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F99E41">
      <w:pPr>
        <w:spacing w:after="0" w:line="240" w:lineRule="auto"/>
        <w:jc w:val="center"/>
        <w:rPr>
          <w:rFonts w:ascii="Times New Roman" w:hAnsi="Times New Roman" w:eastAsia="Times New Roman" w:cs="Times New Roman"/>
          <w:color w:val="auto"/>
          <w:sz w:val="24"/>
          <w:szCs w:val="24"/>
          <w:lang w:eastAsia="ru-RU"/>
        </w:rPr>
      </w:pPr>
      <w:bookmarkStart w:id="1" w:name="_GoBack"/>
      <w:r>
        <w:rPr>
          <w:rFonts w:ascii="Times New Roman" w:hAnsi="Times New Roman" w:eastAsia="Times New Roman" w:cs="Times New Roman"/>
          <w:color w:val="auto"/>
          <w:sz w:val="24"/>
          <w:szCs w:val="24"/>
          <w:lang w:eastAsia="ru-RU"/>
        </w:rPr>
        <w:drawing>
          <wp:anchor distT="0" distB="0" distL="114300" distR="114300" simplePos="0" relativeHeight="251661312" behindDoc="0" locked="0" layoutInCell="1" allowOverlap="1">
            <wp:simplePos x="0" y="0"/>
            <wp:positionH relativeFrom="margin">
              <wp:posOffset>-113665</wp:posOffset>
            </wp:positionH>
            <wp:positionV relativeFrom="margin">
              <wp:posOffset>-128270</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a:ln>
                      <a:noFill/>
                    </a:ln>
                  </pic:spPr>
                </pic:pic>
              </a:graphicData>
            </a:graphic>
          </wp:anchor>
        </w:drawing>
      </w:r>
      <w:r>
        <w:rPr>
          <w:rFonts w:ascii="Times New Roman" w:hAnsi="Times New Roman" w:eastAsia="Times New Roman" w:cs="Times New Roman"/>
          <w:color w:val="auto"/>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492EBF8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73D47102">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Министерства экономического развития Российской Федерации»»</w:t>
      </w:r>
    </w:p>
    <w:p w14:paraId="0A501D26">
      <w:pPr>
        <w:spacing w:after="0" w:line="240" w:lineRule="auto"/>
        <w:rPr>
          <w:rFonts w:ascii="Times New Roman" w:hAnsi="Times New Roman" w:eastAsia="Calibri" w:cs="Times New Roman"/>
          <w:color w:val="auto"/>
          <w:sz w:val="20"/>
          <w:szCs w:val="20"/>
          <w:lang w:eastAsia="ru-RU"/>
        </w:rPr>
      </w:pPr>
      <w:r>
        <w:rPr>
          <w:rFonts w:ascii="Calibri" w:hAnsi="Calibri" w:eastAsia="Calibri" w:cs="Times New Roman"/>
          <w:color w:val="auto"/>
          <w:lang w:eastAsia="ru-RU"/>
        </w:rPr>
        <mc:AlternateContent>
          <mc:Choice Requires="wps">
            <w:drawing>
              <wp:anchor distT="0" distB="0" distL="114300" distR="114300" simplePos="0" relativeHeight="251660288" behindDoc="0" locked="0" layoutInCell="1" allowOverlap="1">
                <wp:simplePos x="0" y="0"/>
                <wp:positionH relativeFrom="margin">
                  <wp:align>left</wp:align>
                </wp:positionH>
                <wp:positionV relativeFrom="paragraph">
                  <wp:posOffset>105410</wp:posOffset>
                </wp:positionV>
                <wp:extent cx="6040755" cy="27305"/>
                <wp:effectExtent l="0" t="19050" r="55245" b="48895"/>
                <wp:wrapNone/>
                <wp:docPr id="4" name="Прямая соединительная линия 4"/>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4" o:spid="_x0000_s1026" o:spt="20" style="position:absolute;left:0pt;flip:y;margin-top:8.3pt;height:2.15pt;width:475.65pt;mso-position-horizontal:left;mso-position-horizontal-relative:margin;z-index:251660288;mso-width-relative:page;mso-height-relative:page;" filled="f" stroked="t" coordsize="21600,21600" o:gfxdata="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kXy9SdYAAAAGAQAADwAA&#10;AAAAAAABACAAAAAiAAAAZHJzL2Rvd25yZXYueG1sUEsBAhQAFAAAAAgAh07iQJuzWh0YAgAA7wMA&#10;AA4AAAAAAAAAAQAgAAAAJQEAAGRycy9lMm9Eb2MueG1sUEsFBgAAAAAGAAYAWQEAAK8FAAAAAA==&#10;">
                <v:fill on="f" focussize="0,0"/>
                <v:stroke weight="4.5pt" color="#000000" linestyle="thickThin" joinstyle="round"/>
                <v:imagedata o:title=""/>
                <o:lock v:ext="edit" aspectratio="f"/>
              </v:line>
            </w:pict>
          </mc:Fallback>
        </mc:AlternateContent>
      </w:r>
    </w:p>
    <w:p w14:paraId="70A1C42C">
      <w:pPr>
        <w:spacing w:after="0" w:line="240" w:lineRule="auto"/>
        <w:jc w:val="center"/>
        <w:rPr>
          <w:rFonts w:ascii="Times New Roman" w:hAnsi="Times New Roman" w:eastAsia="Calibri" w:cs="Times New Roman"/>
          <w:b/>
          <w:bCs/>
          <w:caps/>
          <w:color w:val="auto"/>
          <w:sz w:val="20"/>
          <w:szCs w:val="20"/>
          <w:lang w:eastAsia="ru-RU"/>
        </w:rPr>
      </w:pPr>
    </w:p>
    <w:p w14:paraId="35FB9F78">
      <w:pPr>
        <w:spacing w:after="0" w:line="240" w:lineRule="auto"/>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КАФЕДРА ЮРИСПРУДЕНЦИИ</w:t>
      </w:r>
    </w:p>
    <w:p w14:paraId="16F6285E">
      <w:pPr>
        <w:spacing w:after="0" w:line="240" w:lineRule="auto"/>
        <w:jc w:val="both"/>
        <w:rPr>
          <w:rFonts w:ascii="Times New Roman" w:hAnsi="Times New Roman" w:eastAsia="Times New Roman" w:cs="Times New Roman"/>
          <w:color w:val="auto"/>
          <w:sz w:val="20"/>
          <w:szCs w:val="20"/>
          <w:lang w:eastAsia="ru-RU"/>
        </w:rPr>
      </w:pPr>
    </w:p>
    <w:p w14:paraId="7E83699B">
      <w:pPr>
        <w:spacing w:after="0" w:line="240" w:lineRule="auto"/>
        <w:jc w:val="right"/>
        <w:rPr>
          <w:rFonts w:ascii="Times New Roman" w:hAnsi="Times New Roman" w:eastAsia="Times New Roman" w:cs="Times New Roman"/>
          <w:color w:val="auto"/>
          <w:sz w:val="20"/>
          <w:szCs w:val="20"/>
          <w:lang w:eastAsia="ru-RU"/>
        </w:rPr>
      </w:pPr>
    </w:p>
    <w:p w14:paraId="7BBF4E65">
      <w:pPr>
        <w:spacing w:after="0" w:line="240" w:lineRule="auto"/>
        <w:jc w:val="both"/>
        <w:rPr>
          <w:rFonts w:ascii="Times New Roman" w:hAnsi="Times New Roman" w:eastAsia="Times New Roman" w:cs="Times New Roman"/>
          <w:color w:val="auto"/>
          <w:sz w:val="20"/>
          <w:szCs w:val="20"/>
          <w:lang w:eastAsia="ru-RU"/>
        </w:rPr>
      </w:pPr>
      <w:r>
        <w:rPr>
          <w:color w:val="auto"/>
          <w:lang w:eastAsia="ru-RU"/>
        </w:rPr>
        <w:drawing>
          <wp:inline distT="0" distB="0" distL="0" distR="0">
            <wp:extent cx="5940425" cy="2376170"/>
            <wp:effectExtent l="0" t="0" r="3175" b="508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940425" cy="2376170"/>
                    </a:xfrm>
                    <a:prstGeom prst="rect">
                      <a:avLst/>
                    </a:prstGeom>
                    <a:noFill/>
                    <a:ln>
                      <a:noFill/>
                    </a:ln>
                  </pic:spPr>
                </pic:pic>
              </a:graphicData>
            </a:graphic>
          </wp:inline>
        </w:drawing>
      </w:r>
      <w:r>
        <w:rPr>
          <w:rFonts w:ascii="Times New Roman" w:hAnsi="Times New Roman" w:eastAsia="Times New Roman" w:cs="Times New Roman"/>
          <w:color w:val="auto"/>
          <w:sz w:val="20"/>
          <w:szCs w:val="20"/>
          <w:lang w:eastAsia="ru-RU"/>
        </w:rPr>
        <w:t xml:space="preserve">  </w:t>
      </w:r>
    </w:p>
    <w:p w14:paraId="6CC0F644">
      <w:pPr>
        <w:spacing w:after="0" w:line="240" w:lineRule="auto"/>
        <w:jc w:val="both"/>
        <w:rPr>
          <w:rFonts w:ascii="Times New Roman" w:hAnsi="Times New Roman" w:eastAsia="Times New Roman" w:cs="Times New Roman"/>
          <w:color w:val="auto"/>
          <w:lang w:eastAsia="ru-RU"/>
        </w:rPr>
      </w:pPr>
    </w:p>
    <w:p w14:paraId="725F8AED">
      <w:pPr>
        <w:spacing w:after="0" w:line="240" w:lineRule="auto"/>
        <w:jc w:val="both"/>
        <w:rPr>
          <w:rFonts w:ascii="Times New Roman" w:hAnsi="Times New Roman" w:eastAsia="Times New Roman" w:cs="Times New Roman"/>
          <w:color w:val="auto"/>
          <w:lang w:eastAsia="ru-RU"/>
        </w:rPr>
      </w:pPr>
    </w:p>
    <w:p w14:paraId="42F30317">
      <w:pPr>
        <w:spacing w:after="0" w:line="240" w:lineRule="auto"/>
        <w:jc w:val="both"/>
        <w:rPr>
          <w:rFonts w:ascii="Times New Roman" w:hAnsi="Times New Roman" w:eastAsia="Times New Roman" w:cs="Times New Roman"/>
          <w:color w:val="auto"/>
          <w:lang w:eastAsia="ru-RU"/>
        </w:rPr>
      </w:pPr>
    </w:p>
    <w:p w14:paraId="207DFAF9">
      <w:pPr>
        <w:tabs>
          <w:tab w:val="left" w:pos="4404"/>
        </w:tabs>
        <w:spacing w:after="0" w:line="240" w:lineRule="auto"/>
        <w:jc w:val="center"/>
        <w:rPr>
          <w:rFonts w:ascii="Times New Roman" w:hAnsi="Times New Roman" w:eastAsia="Times New Roman" w:cs="Times New Roman"/>
          <w:b/>
          <w:color w:val="auto"/>
          <w:lang w:eastAsia="ru-RU"/>
        </w:rPr>
      </w:pPr>
    </w:p>
    <w:p w14:paraId="677B6077">
      <w:pPr>
        <w:tabs>
          <w:tab w:val="left" w:pos="4404"/>
        </w:tabs>
        <w:spacing w:after="0" w:line="240" w:lineRule="auto"/>
        <w:jc w:val="center"/>
        <w:rPr>
          <w:rFonts w:ascii="Times New Roman" w:hAnsi="Times New Roman" w:eastAsia="Times New Roman" w:cs="Times New Roman"/>
          <w:b/>
          <w:color w:val="auto"/>
          <w:lang w:eastAsia="ru-RU"/>
        </w:rPr>
      </w:pPr>
    </w:p>
    <w:p w14:paraId="0EB74982">
      <w:pPr>
        <w:tabs>
          <w:tab w:val="left" w:pos="4404"/>
        </w:tabs>
        <w:spacing w:after="0" w:line="276"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РАБОЧАЯ ПРОГРАММА УЧЕБНОЙ ДИСЦИПЛИНЫ</w:t>
      </w:r>
    </w:p>
    <w:p w14:paraId="1D6880EE">
      <w:pPr>
        <w:tabs>
          <w:tab w:val="left" w:pos="4404"/>
        </w:tabs>
        <w:spacing w:after="0" w:line="276"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b/>
          <w:color w:val="auto"/>
          <w:sz w:val="26"/>
          <w:szCs w:val="26"/>
          <w:lang w:eastAsia="ru-RU"/>
        </w:rPr>
        <w:t>«ГРАЖДАНСКОЕ ПРАВО»</w:t>
      </w:r>
    </w:p>
    <w:p w14:paraId="2EAA7065">
      <w:pPr>
        <w:spacing w:after="0" w:line="276"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по направлению подготовки 38.03.02 «МЕНЕДЖМЕНТ»</w:t>
      </w:r>
    </w:p>
    <w:p w14:paraId="1E478B8D">
      <w:pPr>
        <w:spacing w:after="0" w:line="276"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(уровень бакалавриата)</w:t>
      </w:r>
    </w:p>
    <w:p w14:paraId="204D9141">
      <w:pPr>
        <w:spacing w:after="0" w:line="276" w:lineRule="auto"/>
        <w:jc w:val="center"/>
        <w:rPr>
          <w:rFonts w:ascii="Times New Roman" w:hAnsi="Times New Roman" w:eastAsia="Calibri" w:cs="Times New Roman"/>
          <w:color w:val="auto"/>
          <w:sz w:val="26"/>
          <w:szCs w:val="26"/>
        </w:rPr>
      </w:pPr>
      <w:r>
        <w:rPr>
          <w:rFonts w:ascii="Times New Roman CYR" w:hAnsi="Times New Roman CYR" w:eastAsia="Calibri" w:cs="Times New Roman CYR"/>
          <w:color w:val="auto"/>
          <w:sz w:val="26"/>
          <w:szCs w:val="26"/>
        </w:rPr>
        <w:t xml:space="preserve">направленность (профиль) </w:t>
      </w:r>
      <w:r>
        <w:rPr>
          <w:rFonts w:ascii="Times New Roman" w:hAnsi="Times New Roman" w:eastAsia="Calibri" w:cs="Times New Roman"/>
          <w:color w:val="auto"/>
          <w:sz w:val="26"/>
          <w:szCs w:val="26"/>
        </w:rPr>
        <w:t>«</w:t>
      </w:r>
      <w:r>
        <w:rPr>
          <w:rFonts w:ascii="Times New Roman CYR" w:hAnsi="Times New Roman CYR" w:eastAsia="Calibri" w:cs="Times New Roman CYR"/>
          <w:color w:val="auto"/>
          <w:sz w:val="26"/>
          <w:szCs w:val="26"/>
        </w:rPr>
        <w:t>Государственное и муниципальное управление</w:t>
      </w:r>
      <w:r>
        <w:rPr>
          <w:rFonts w:ascii="Times New Roman" w:hAnsi="Times New Roman" w:eastAsia="Calibri" w:cs="Times New Roman"/>
          <w:color w:val="auto"/>
          <w:sz w:val="26"/>
          <w:szCs w:val="26"/>
        </w:rPr>
        <w:t xml:space="preserve">» </w:t>
      </w:r>
    </w:p>
    <w:p w14:paraId="15A26993">
      <w:pPr>
        <w:spacing w:after="0" w:line="276" w:lineRule="auto"/>
        <w:jc w:val="center"/>
        <w:rPr>
          <w:rFonts w:ascii="Times New Roman" w:hAnsi="Times New Roman" w:eastAsia="Times New Roman" w:cs="Times New Roman"/>
          <w:b/>
          <w:bCs/>
          <w:color w:val="auto"/>
          <w:sz w:val="26"/>
          <w:szCs w:val="26"/>
          <w:lang w:eastAsia="ru-RU"/>
        </w:rPr>
      </w:pPr>
      <w:r>
        <w:rPr>
          <w:rFonts w:ascii="Times New Roman CYR" w:hAnsi="Times New Roman CYR" w:eastAsia="Calibri" w:cs="Times New Roman CYR"/>
          <w:b/>
          <w:bCs/>
          <w:color w:val="auto"/>
          <w:sz w:val="26"/>
          <w:szCs w:val="26"/>
        </w:rPr>
        <w:t>Форма подготовки (очная/очно-заочная)</w:t>
      </w:r>
    </w:p>
    <w:p w14:paraId="777DE96A">
      <w:pPr>
        <w:spacing w:after="0" w:line="276"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 xml:space="preserve"> (</w:t>
      </w:r>
      <w:r>
        <w:rPr>
          <w:rFonts w:ascii="Times New Roman" w:hAnsi="Times New Roman" w:cs="Times New Roman"/>
          <w:b/>
          <w:bCs/>
          <w:color w:val="auto"/>
          <w:sz w:val="26"/>
          <w:szCs w:val="26"/>
        </w:rPr>
        <w:t>обязательная дисциплина  части, формируемой участниками образовательный отношений</w:t>
      </w:r>
      <w:r>
        <w:rPr>
          <w:rFonts w:ascii="Times New Roman" w:hAnsi="Times New Roman" w:eastAsia="Times New Roman" w:cs="Times New Roman"/>
          <w:b/>
          <w:bCs/>
          <w:color w:val="auto"/>
          <w:sz w:val="26"/>
          <w:szCs w:val="26"/>
          <w:lang w:eastAsia="ru-RU"/>
        </w:rPr>
        <w:t>)</w:t>
      </w:r>
    </w:p>
    <w:p w14:paraId="29FAD7B5">
      <w:pPr>
        <w:tabs>
          <w:tab w:val="left" w:pos="4404"/>
        </w:tabs>
        <w:spacing w:after="0" w:line="240" w:lineRule="auto"/>
        <w:rPr>
          <w:rFonts w:ascii="Times New Roman" w:hAnsi="Times New Roman" w:eastAsia="Times New Roman" w:cs="Times New Roman"/>
          <w:color w:val="auto"/>
          <w:sz w:val="26"/>
          <w:szCs w:val="26"/>
          <w:lang w:eastAsia="ru-RU"/>
        </w:rPr>
      </w:pPr>
    </w:p>
    <w:p w14:paraId="6D1483AD">
      <w:pPr>
        <w:tabs>
          <w:tab w:val="left" w:pos="4404"/>
        </w:tabs>
        <w:spacing w:after="0" w:line="240" w:lineRule="auto"/>
        <w:jc w:val="center"/>
        <w:rPr>
          <w:rFonts w:ascii="Times New Roman" w:hAnsi="Times New Roman" w:eastAsia="Times New Roman" w:cs="Times New Roman"/>
          <w:color w:val="auto"/>
          <w:sz w:val="28"/>
          <w:szCs w:val="28"/>
          <w:lang w:eastAsia="ru-RU"/>
        </w:rPr>
      </w:pPr>
    </w:p>
    <w:p w14:paraId="765F5E15">
      <w:pPr>
        <w:spacing w:after="0" w:line="240" w:lineRule="auto"/>
        <w:jc w:val="both"/>
        <w:rPr>
          <w:rFonts w:ascii="Times New Roman" w:hAnsi="Times New Roman" w:eastAsia="Times New Roman" w:cs="Times New Roman"/>
          <w:color w:val="auto"/>
          <w:sz w:val="20"/>
          <w:szCs w:val="20"/>
          <w:lang w:eastAsia="ru-RU"/>
        </w:rPr>
      </w:pPr>
    </w:p>
    <w:p w14:paraId="1CD12ECE">
      <w:pPr>
        <w:tabs>
          <w:tab w:val="left" w:pos="4404"/>
        </w:tabs>
        <w:spacing w:after="0" w:line="240" w:lineRule="auto"/>
        <w:rPr>
          <w:rFonts w:ascii="Times New Roman" w:hAnsi="Times New Roman" w:eastAsia="Times New Roman" w:cs="Times New Roman"/>
          <w:color w:val="auto"/>
          <w:sz w:val="24"/>
          <w:szCs w:val="24"/>
          <w:lang w:eastAsia="ru-RU"/>
        </w:rPr>
      </w:pPr>
    </w:p>
    <w:p w14:paraId="658F9EA7">
      <w:pPr>
        <w:tabs>
          <w:tab w:val="left" w:pos="4404"/>
        </w:tabs>
        <w:spacing w:after="0" w:line="240" w:lineRule="auto"/>
        <w:rPr>
          <w:rFonts w:ascii="Times New Roman" w:hAnsi="Times New Roman" w:eastAsia="Times New Roman" w:cs="Times New Roman"/>
          <w:color w:val="auto"/>
          <w:sz w:val="24"/>
          <w:szCs w:val="24"/>
          <w:lang w:eastAsia="ru-RU"/>
        </w:rPr>
      </w:pPr>
    </w:p>
    <w:p w14:paraId="18AF93EB">
      <w:pPr>
        <w:tabs>
          <w:tab w:val="left" w:pos="4404"/>
        </w:tabs>
        <w:spacing w:after="0" w:line="240" w:lineRule="auto"/>
        <w:jc w:val="center"/>
        <w:rPr>
          <w:rFonts w:ascii="Times New Roman" w:hAnsi="Times New Roman" w:eastAsia="Times New Roman" w:cs="Times New Roman"/>
          <w:color w:val="auto"/>
          <w:sz w:val="24"/>
          <w:szCs w:val="24"/>
          <w:lang w:eastAsia="ru-RU"/>
        </w:rPr>
      </w:pPr>
    </w:p>
    <w:p w14:paraId="26B1FA81">
      <w:pPr>
        <w:tabs>
          <w:tab w:val="left" w:pos="4404"/>
        </w:tabs>
        <w:spacing w:after="0" w:line="240" w:lineRule="auto"/>
        <w:jc w:val="center"/>
        <w:rPr>
          <w:rFonts w:ascii="Times New Roman" w:hAnsi="Times New Roman" w:eastAsia="Times New Roman" w:cs="Times New Roman"/>
          <w:color w:val="auto"/>
          <w:sz w:val="24"/>
          <w:szCs w:val="24"/>
          <w:lang w:eastAsia="ru-RU"/>
        </w:rPr>
      </w:pPr>
    </w:p>
    <w:p w14:paraId="709EC01C">
      <w:pPr>
        <w:tabs>
          <w:tab w:val="left" w:pos="4404"/>
        </w:tabs>
        <w:spacing w:after="0" w:line="240" w:lineRule="auto"/>
        <w:jc w:val="center"/>
        <w:rPr>
          <w:rFonts w:ascii="Times New Roman" w:hAnsi="Times New Roman" w:eastAsia="Times New Roman" w:cs="Times New Roman"/>
          <w:color w:val="auto"/>
          <w:sz w:val="24"/>
          <w:szCs w:val="24"/>
          <w:lang w:eastAsia="ru-RU"/>
        </w:rPr>
      </w:pPr>
    </w:p>
    <w:p w14:paraId="0BA9E18A">
      <w:pPr>
        <w:tabs>
          <w:tab w:val="left" w:pos="4404"/>
        </w:tabs>
        <w:spacing w:after="0" w:line="240" w:lineRule="auto"/>
        <w:rPr>
          <w:rFonts w:ascii="Times New Roman" w:hAnsi="Times New Roman" w:eastAsia="Times New Roman" w:cs="Times New Roman"/>
          <w:color w:val="auto"/>
          <w:sz w:val="24"/>
          <w:szCs w:val="24"/>
          <w:lang w:eastAsia="ru-RU"/>
        </w:rPr>
      </w:pPr>
    </w:p>
    <w:p w14:paraId="67273641">
      <w:pPr>
        <w:tabs>
          <w:tab w:val="left" w:pos="4404"/>
        </w:tabs>
        <w:spacing w:after="0" w:line="240" w:lineRule="auto"/>
        <w:rPr>
          <w:rFonts w:ascii="Times New Roman" w:hAnsi="Times New Roman" w:eastAsia="Times New Roman" w:cs="Times New Roman"/>
          <w:color w:val="auto"/>
          <w:sz w:val="24"/>
          <w:szCs w:val="24"/>
          <w:lang w:eastAsia="ru-RU"/>
        </w:rPr>
      </w:pPr>
    </w:p>
    <w:p w14:paraId="0D671ACC">
      <w:pPr>
        <w:tabs>
          <w:tab w:val="left" w:pos="4404"/>
        </w:tabs>
        <w:spacing w:after="0" w:line="240" w:lineRule="auto"/>
        <w:rPr>
          <w:rFonts w:ascii="Times New Roman" w:hAnsi="Times New Roman" w:eastAsia="Times New Roman" w:cs="Times New Roman"/>
          <w:color w:val="auto"/>
          <w:sz w:val="24"/>
          <w:szCs w:val="24"/>
          <w:lang w:eastAsia="ru-RU"/>
        </w:rPr>
      </w:pPr>
    </w:p>
    <w:p w14:paraId="09238D31">
      <w:pPr>
        <w:tabs>
          <w:tab w:val="left" w:pos="4404"/>
        </w:tabs>
        <w:spacing w:after="0" w:line="240" w:lineRule="auto"/>
        <w:jc w:val="center"/>
        <w:rPr>
          <w:rFonts w:ascii="Times New Roman" w:hAnsi="Times New Roman" w:eastAsia="Times New Roman" w:cs="Times New Roman"/>
          <w:color w:val="auto"/>
          <w:sz w:val="24"/>
          <w:szCs w:val="24"/>
          <w:lang w:eastAsia="ru-RU"/>
        </w:rPr>
      </w:pPr>
    </w:p>
    <w:p w14:paraId="364E6A62">
      <w:pPr>
        <w:tabs>
          <w:tab w:val="left" w:pos="4404"/>
        </w:tabs>
        <w:spacing w:after="0" w:line="240"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Петропавловск-Камчатский</w:t>
      </w:r>
    </w:p>
    <w:p w14:paraId="2E1FD1A6">
      <w:pPr>
        <w:tabs>
          <w:tab w:val="left" w:pos="4404"/>
        </w:tabs>
        <w:spacing w:after="0" w:line="240" w:lineRule="auto"/>
        <w:jc w:val="center"/>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2025</w:t>
      </w:r>
    </w:p>
    <w:p w14:paraId="064B2EC7">
      <w:pPr>
        <w:tabs>
          <w:tab w:val="left" w:pos="4404"/>
        </w:tabs>
        <w:spacing w:after="0" w:line="240" w:lineRule="auto"/>
        <w:jc w:val="center"/>
        <w:rPr>
          <w:rFonts w:ascii="Times New Roman" w:hAnsi="Times New Roman" w:eastAsia="Times New Roman" w:cs="Times New Roman"/>
          <w:color w:val="auto"/>
          <w:sz w:val="26"/>
          <w:szCs w:val="26"/>
          <w:lang w:eastAsia="ru-RU"/>
        </w:rPr>
      </w:pPr>
    </w:p>
    <w:p w14:paraId="54A64B0B">
      <w:pPr>
        <w:spacing w:line="240" w:lineRule="auto"/>
        <w:ind w:firstLine="720"/>
        <w:jc w:val="both"/>
        <w:rPr>
          <w:rFonts w:ascii="Times New Roman" w:hAnsi="Times New Roman" w:eastAsia="MS Mincho" w:cs="Times New Roman"/>
          <w:color w:val="auto"/>
          <w:sz w:val="24"/>
          <w:szCs w:val="24"/>
        </w:rPr>
      </w:pPr>
      <w:r>
        <w:rPr>
          <w:rFonts w:ascii="Times New Roman" w:hAnsi="Times New Roman" w:eastAsia="Times New Roman" w:cs="Times New Roman"/>
          <w:color w:val="auto"/>
          <w:sz w:val="24"/>
          <w:szCs w:val="24"/>
          <w:lang w:eastAsia="ru-RU"/>
        </w:rPr>
        <w:t xml:space="preserve">Рабочая программа по дисциплине «Гражданское право» </w:t>
      </w:r>
      <w:r>
        <w:rPr>
          <w:rFonts w:ascii="Times New Roman" w:hAnsi="Times New Roman" w:cs="Times New Roman"/>
          <w:color w:val="auto"/>
          <w:sz w:val="24"/>
          <w:szCs w:val="24"/>
        </w:rPr>
        <w:t xml:space="preserve">разработана </w:t>
      </w:r>
      <w:r>
        <w:rPr>
          <w:rFonts w:ascii="Times New Roman" w:hAnsi="Times New Roman" w:eastAsia="MS Mincho" w:cs="Times New Roman"/>
          <w:color w:val="auto"/>
          <w:sz w:val="24"/>
          <w:szCs w:val="24"/>
        </w:rPr>
        <w:t>в соответствии с Федеральным государственным образовательным стандартом высшего образования</w:t>
      </w:r>
      <w:r>
        <w:rPr>
          <w:rFonts w:ascii="Times New Roman" w:hAnsi="Times New Roman" w:cs="Times New Roman"/>
          <w:color w:val="auto"/>
          <w:sz w:val="24"/>
          <w:szCs w:val="24"/>
        </w:rPr>
        <w:t xml:space="preserve"> по направлению подготовки 38.03.02 Менеджмент</w:t>
      </w:r>
      <w:r>
        <w:rPr>
          <w:rFonts w:ascii="Times New Roman" w:hAnsi="Times New Roman" w:eastAsia="MS Mincho" w:cs="Times New Roman"/>
          <w:color w:val="auto"/>
          <w:sz w:val="24"/>
          <w:szCs w:val="24"/>
        </w:rPr>
        <w:t>, утвержденным приказом Министерства науки и высшего образования РФ № 970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06E95255">
      <w:pPr>
        <w:tabs>
          <w:tab w:val="left" w:pos="720"/>
        </w:tabs>
        <w:spacing w:line="24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Составитель</w:t>
      </w:r>
      <w:r>
        <w:rPr>
          <w:rFonts w:ascii="Times New Roman" w:hAnsi="Times New Roman" w:eastAsia="Calibri" w:cs="Times New Roman"/>
          <w:color w:val="auto"/>
          <w:sz w:val="24"/>
          <w:szCs w:val="24"/>
          <w:lang w:eastAsia="ru-RU"/>
        </w:rPr>
        <w:t xml:space="preserve">: </w:t>
      </w:r>
      <w:r>
        <w:rPr>
          <w:rFonts w:ascii="Times New Roman" w:hAnsi="Times New Roman" w:eastAsia="Calibri" w:cs="Times New Roman"/>
          <w:color w:val="auto"/>
          <w:sz w:val="24"/>
          <w:szCs w:val="24"/>
          <w:lang w:eastAsia="ru-RU"/>
        </w:rPr>
        <w:t xml:space="preserve">Барсукова Л.И., доцент кафедры юриспруденции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 канд.юрид.наук, доцент                          </w:t>
      </w:r>
    </w:p>
    <w:p w14:paraId="4FE5F74F">
      <w:pPr>
        <w:suppressAutoHyphens/>
        <w:spacing w:after="0" w:line="240" w:lineRule="auto"/>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                              </w:t>
      </w:r>
    </w:p>
    <w:p w14:paraId="00EDDAD1">
      <w:pPr>
        <w:spacing w:after="0" w:line="240" w:lineRule="auto"/>
        <w:jc w:val="both"/>
        <w:rPr>
          <w:rFonts w:ascii="Times New Roman" w:hAnsi="Times New Roman" w:eastAsia="Times New Roman" w:cs="Times New Roman"/>
          <w:color w:val="auto"/>
          <w:sz w:val="26"/>
          <w:szCs w:val="26"/>
          <w:lang w:eastAsia="ru-RU"/>
        </w:rPr>
      </w:pPr>
    </w:p>
    <w:p w14:paraId="2258D8CE">
      <w:pPr>
        <w:spacing w:after="0" w:line="240" w:lineRule="auto"/>
        <w:jc w:val="both"/>
        <w:rPr>
          <w:rFonts w:ascii="Times New Roman" w:hAnsi="Times New Roman" w:eastAsia="Times New Roman" w:cs="Times New Roman"/>
          <w:color w:val="auto"/>
          <w:sz w:val="26"/>
          <w:szCs w:val="26"/>
          <w:lang w:eastAsia="ru-RU"/>
        </w:rPr>
      </w:pPr>
    </w:p>
    <w:p w14:paraId="6BECAE43">
      <w:pPr>
        <w:spacing w:after="0" w:line="240" w:lineRule="auto"/>
        <w:jc w:val="both"/>
        <w:rPr>
          <w:rFonts w:ascii="Times New Roman" w:hAnsi="Times New Roman" w:eastAsia="Times New Roman" w:cs="Times New Roman"/>
          <w:color w:val="auto"/>
          <w:sz w:val="26"/>
          <w:szCs w:val="26"/>
          <w:lang w:eastAsia="ru-RU"/>
        </w:rPr>
      </w:pPr>
    </w:p>
    <w:p w14:paraId="15A65665">
      <w:pPr>
        <w:spacing w:after="0" w:line="240" w:lineRule="auto"/>
        <w:jc w:val="both"/>
        <w:rPr>
          <w:rFonts w:ascii="Times New Roman" w:hAnsi="Times New Roman" w:eastAsia="Times New Roman" w:cs="Times New Roman"/>
          <w:color w:val="auto"/>
          <w:sz w:val="26"/>
          <w:szCs w:val="26"/>
          <w:lang w:eastAsia="ru-RU"/>
        </w:rPr>
      </w:pPr>
    </w:p>
    <w:p w14:paraId="0F859EB2">
      <w:pPr>
        <w:spacing w:after="0" w:line="240" w:lineRule="auto"/>
        <w:jc w:val="both"/>
        <w:rPr>
          <w:rFonts w:ascii="Times New Roman" w:hAnsi="Times New Roman" w:eastAsia="Times New Roman" w:cs="Times New Roman"/>
          <w:color w:val="auto"/>
          <w:sz w:val="26"/>
          <w:szCs w:val="26"/>
          <w:lang w:eastAsia="ru-RU"/>
        </w:rPr>
      </w:pPr>
    </w:p>
    <w:p w14:paraId="58C71F4F">
      <w:pPr>
        <w:spacing w:after="0" w:line="240" w:lineRule="auto"/>
        <w:jc w:val="both"/>
        <w:rPr>
          <w:rFonts w:ascii="Times New Roman" w:hAnsi="Times New Roman" w:eastAsia="Times New Roman" w:cs="Times New Roman"/>
          <w:color w:val="auto"/>
          <w:sz w:val="26"/>
          <w:szCs w:val="26"/>
          <w:lang w:eastAsia="ru-RU"/>
        </w:rPr>
      </w:pPr>
    </w:p>
    <w:p w14:paraId="3BCF9022">
      <w:pPr>
        <w:spacing w:after="0" w:line="240" w:lineRule="auto"/>
        <w:jc w:val="both"/>
        <w:rPr>
          <w:rFonts w:ascii="Times New Roman" w:hAnsi="Times New Roman" w:eastAsia="Times New Roman" w:cs="Times New Roman"/>
          <w:color w:val="auto"/>
          <w:sz w:val="26"/>
          <w:szCs w:val="26"/>
          <w:lang w:eastAsia="ru-RU"/>
        </w:rPr>
      </w:pPr>
    </w:p>
    <w:p w14:paraId="04911771">
      <w:pPr>
        <w:spacing w:after="0" w:line="240" w:lineRule="auto"/>
        <w:jc w:val="both"/>
        <w:rPr>
          <w:rFonts w:ascii="Times New Roman" w:hAnsi="Times New Roman" w:eastAsia="Times New Roman" w:cs="Times New Roman"/>
          <w:color w:val="auto"/>
          <w:sz w:val="26"/>
          <w:szCs w:val="26"/>
          <w:lang w:eastAsia="ru-RU"/>
        </w:rPr>
      </w:pPr>
    </w:p>
    <w:p w14:paraId="1BB72937">
      <w:pPr>
        <w:spacing w:after="0" w:line="240" w:lineRule="auto"/>
        <w:jc w:val="both"/>
        <w:rPr>
          <w:rFonts w:ascii="Times New Roman" w:hAnsi="Times New Roman" w:eastAsia="Times New Roman" w:cs="Times New Roman"/>
          <w:color w:val="auto"/>
          <w:sz w:val="26"/>
          <w:szCs w:val="26"/>
          <w:lang w:eastAsia="ru-RU"/>
        </w:rPr>
      </w:pPr>
    </w:p>
    <w:p w14:paraId="40C68F78">
      <w:pPr>
        <w:spacing w:after="0" w:line="240" w:lineRule="auto"/>
        <w:jc w:val="both"/>
        <w:rPr>
          <w:rFonts w:ascii="Times New Roman" w:hAnsi="Times New Roman" w:eastAsia="Times New Roman" w:cs="Times New Roman"/>
          <w:color w:val="auto"/>
          <w:sz w:val="26"/>
          <w:szCs w:val="26"/>
          <w:lang w:eastAsia="ru-RU"/>
        </w:rPr>
      </w:pPr>
    </w:p>
    <w:p w14:paraId="7F74FE7A">
      <w:pPr>
        <w:spacing w:after="0" w:line="240" w:lineRule="auto"/>
        <w:jc w:val="both"/>
        <w:rPr>
          <w:rFonts w:ascii="Times New Roman" w:hAnsi="Times New Roman" w:eastAsia="Times New Roman" w:cs="Times New Roman"/>
          <w:color w:val="auto"/>
          <w:sz w:val="26"/>
          <w:szCs w:val="26"/>
          <w:lang w:eastAsia="ru-RU"/>
        </w:rPr>
      </w:pPr>
    </w:p>
    <w:p w14:paraId="6A874FA9">
      <w:pPr>
        <w:spacing w:after="0" w:line="240" w:lineRule="auto"/>
        <w:jc w:val="both"/>
        <w:rPr>
          <w:rFonts w:ascii="Times New Roman" w:hAnsi="Times New Roman" w:eastAsia="Times New Roman" w:cs="Times New Roman"/>
          <w:color w:val="auto"/>
          <w:sz w:val="26"/>
          <w:szCs w:val="26"/>
          <w:lang w:eastAsia="ru-RU"/>
        </w:rPr>
      </w:pPr>
    </w:p>
    <w:p w14:paraId="152AFB75">
      <w:pPr>
        <w:spacing w:after="0" w:line="240" w:lineRule="auto"/>
        <w:jc w:val="both"/>
        <w:rPr>
          <w:rFonts w:ascii="Times New Roman" w:hAnsi="Times New Roman" w:eastAsia="Times New Roman" w:cs="Times New Roman"/>
          <w:color w:val="auto"/>
          <w:sz w:val="26"/>
          <w:szCs w:val="26"/>
          <w:lang w:eastAsia="ru-RU"/>
        </w:rPr>
      </w:pPr>
    </w:p>
    <w:p w14:paraId="7C0E412F">
      <w:pPr>
        <w:spacing w:after="0" w:line="240" w:lineRule="auto"/>
        <w:jc w:val="both"/>
        <w:rPr>
          <w:rFonts w:ascii="Times New Roman" w:hAnsi="Times New Roman" w:eastAsia="Times New Roman" w:cs="Times New Roman"/>
          <w:color w:val="auto"/>
          <w:sz w:val="26"/>
          <w:szCs w:val="26"/>
          <w:lang w:eastAsia="ru-RU"/>
        </w:rPr>
      </w:pPr>
    </w:p>
    <w:p w14:paraId="0D323B4D">
      <w:pPr>
        <w:spacing w:after="0" w:line="240" w:lineRule="auto"/>
        <w:jc w:val="both"/>
        <w:rPr>
          <w:rFonts w:ascii="Times New Roman" w:hAnsi="Times New Roman" w:eastAsia="Times New Roman" w:cs="Times New Roman"/>
          <w:color w:val="auto"/>
          <w:sz w:val="26"/>
          <w:szCs w:val="26"/>
          <w:lang w:eastAsia="ru-RU"/>
        </w:rPr>
      </w:pPr>
    </w:p>
    <w:p w14:paraId="10CC5E4A">
      <w:pPr>
        <w:spacing w:after="0" w:line="240" w:lineRule="auto"/>
        <w:jc w:val="both"/>
        <w:rPr>
          <w:rFonts w:ascii="Times New Roman" w:hAnsi="Times New Roman" w:eastAsia="Times New Roman" w:cs="Times New Roman"/>
          <w:color w:val="auto"/>
          <w:sz w:val="26"/>
          <w:szCs w:val="26"/>
          <w:lang w:eastAsia="ru-RU"/>
        </w:rPr>
      </w:pPr>
    </w:p>
    <w:p w14:paraId="33857A44">
      <w:pPr>
        <w:spacing w:after="0" w:line="240" w:lineRule="auto"/>
        <w:jc w:val="both"/>
        <w:rPr>
          <w:rFonts w:ascii="Times New Roman" w:hAnsi="Times New Roman" w:eastAsia="Times New Roman" w:cs="Times New Roman"/>
          <w:color w:val="auto"/>
          <w:sz w:val="26"/>
          <w:szCs w:val="26"/>
          <w:lang w:eastAsia="ru-RU"/>
        </w:rPr>
      </w:pPr>
    </w:p>
    <w:p w14:paraId="66D6A04C">
      <w:pPr>
        <w:spacing w:after="0" w:line="240" w:lineRule="auto"/>
        <w:jc w:val="both"/>
        <w:rPr>
          <w:rFonts w:ascii="Times New Roman" w:hAnsi="Times New Roman" w:eastAsia="Times New Roman" w:cs="Times New Roman"/>
          <w:color w:val="auto"/>
          <w:sz w:val="26"/>
          <w:szCs w:val="26"/>
          <w:lang w:eastAsia="ru-RU"/>
        </w:rPr>
      </w:pPr>
    </w:p>
    <w:p w14:paraId="7C980B6C">
      <w:pPr>
        <w:spacing w:after="0" w:line="240" w:lineRule="auto"/>
        <w:jc w:val="both"/>
        <w:rPr>
          <w:rFonts w:ascii="Times New Roman" w:hAnsi="Times New Roman" w:eastAsia="Times New Roman" w:cs="Times New Roman"/>
          <w:color w:val="auto"/>
          <w:sz w:val="26"/>
          <w:szCs w:val="26"/>
          <w:lang w:eastAsia="ru-RU"/>
        </w:rPr>
      </w:pPr>
    </w:p>
    <w:p w14:paraId="60546922">
      <w:pPr>
        <w:spacing w:after="0" w:line="240" w:lineRule="auto"/>
        <w:jc w:val="both"/>
        <w:rPr>
          <w:rFonts w:ascii="Times New Roman" w:hAnsi="Times New Roman" w:eastAsia="Times New Roman" w:cs="Times New Roman"/>
          <w:color w:val="auto"/>
          <w:sz w:val="26"/>
          <w:szCs w:val="26"/>
          <w:lang w:eastAsia="ru-RU"/>
        </w:rPr>
      </w:pPr>
    </w:p>
    <w:p w14:paraId="18E76434">
      <w:pPr>
        <w:spacing w:after="0" w:line="240" w:lineRule="auto"/>
        <w:jc w:val="both"/>
        <w:rPr>
          <w:rFonts w:ascii="Times New Roman" w:hAnsi="Times New Roman" w:eastAsia="Times New Roman" w:cs="Times New Roman"/>
          <w:color w:val="auto"/>
          <w:sz w:val="26"/>
          <w:szCs w:val="26"/>
          <w:lang w:eastAsia="ru-RU"/>
        </w:rPr>
      </w:pPr>
    </w:p>
    <w:p w14:paraId="7DADAC0E">
      <w:pPr>
        <w:spacing w:after="0" w:line="240" w:lineRule="auto"/>
        <w:jc w:val="both"/>
        <w:rPr>
          <w:rFonts w:ascii="Times New Roman" w:hAnsi="Times New Roman" w:eastAsia="Times New Roman" w:cs="Times New Roman"/>
          <w:color w:val="auto"/>
          <w:sz w:val="26"/>
          <w:szCs w:val="26"/>
          <w:lang w:eastAsia="ru-RU"/>
        </w:rPr>
      </w:pPr>
    </w:p>
    <w:p w14:paraId="6CDB09A7">
      <w:pPr>
        <w:spacing w:after="0" w:line="240" w:lineRule="auto"/>
        <w:jc w:val="both"/>
        <w:rPr>
          <w:rFonts w:ascii="Times New Roman" w:hAnsi="Times New Roman" w:eastAsia="Times New Roman" w:cs="Times New Roman"/>
          <w:color w:val="auto"/>
          <w:sz w:val="26"/>
          <w:szCs w:val="26"/>
          <w:lang w:eastAsia="ru-RU"/>
        </w:rPr>
      </w:pPr>
    </w:p>
    <w:p w14:paraId="0452531E">
      <w:pPr>
        <w:spacing w:after="0" w:line="240" w:lineRule="auto"/>
        <w:jc w:val="both"/>
        <w:rPr>
          <w:rFonts w:ascii="Times New Roman" w:hAnsi="Times New Roman" w:eastAsia="Times New Roman" w:cs="Times New Roman"/>
          <w:color w:val="auto"/>
          <w:sz w:val="26"/>
          <w:szCs w:val="26"/>
          <w:lang w:eastAsia="ru-RU"/>
        </w:rPr>
      </w:pPr>
    </w:p>
    <w:p w14:paraId="588F68AB">
      <w:pPr>
        <w:spacing w:after="0" w:line="240" w:lineRule="auto"/>
        <w:jc w:val="both"/>
        <w:rPr>
          <w:rFonts w:ascii="Times New Roman" w:hAnsi="Times New Roman" w:eastAsia="Times New Roman" w:cs="Times New Roman"/>
          <w:color w:val="auto"/>
          <w:sz w:val="26"/>
          <w:szCs w:val="26"/>
          <w:lang w:eastAsia="ru-RU"/>
        </w:rPr>
      </w:pPr>
    </w:p>
    <w:p w14:paraId="53FF3643">
      <w:pPr>
        <w:spacing w:after="0" w:line="240" w:lineRule="auto"/>
        <w:jc w:val="both"/>
        <w:rPr>
          <w:rFonts w:ascii="Times New Roman" w:hAnsi="Times New Roman" w:eastAsia="Times New Roman" w:cs="Times New Roman"/>
          <w:color w:val="auto"/>
          <w:sz w:val="26"/>
          <w:szCs w:val="26"/>
          <w:lang w:eastAsia="ru-RU"/>
        </w:rPr>
      </w:pPr>
    </w:p>
    <w:p w14:paraId="2132DBE3">
      <w:pPr>
        <w:spacing w:after="0" w:line="240" w:lineRule="auto"/>
        <w:jc w:val="both"/>
        <w:rPr>
          <w:rFonts w:ascii="Times New Roman" w:hAnsi="Times New Roman" w:eastAsia="Times New Roman" w:cs="Times New Roman"/>
          <w:color w:val="auto"/>
          <w:sz w:val="26"/>
          <w:szCs w:val="26"/>
          <w:lang w:eastAsia="ru-RU"/>
        </w:rPr>
      </w:pPr>
    </w:p>
    <w:p w14:paraId="6048B42A">
      <w:pPr>
        <w:spacing w:after="0" w:line="240" w:lineRule="auto"/>
        <w:jc w:val="both"/>
        <w:rPr>
          <w:rFonts w:ascii="Times New Roman" w:hAnsi="Times New Roman" w:eastAsia="Times New Roman" w:cs="Times New Roman"/>
          <w:color w:val="auto"/>
          <w:sz w:val="26"/>
          <w:szCs w:val="26"/>
          <w:lang w:eastAsia="ru-RU"/>
        </w:rPr>
      </w:pPr>
    </w:p>
    <w:p w14:paraId="4FB9ADD7">
      <w:pPr>
        <w:spacing w:after="0" w:line="240" w:lineRule="auto"/>
        <w:jc w:val="both"/>
        <w:rPr>
          <w:rFonts w:ascii="Times New Roman" w:hAnsi="Times New Roman" w:eastAsia="Times New Roman" w:cs="Times New Roman"/>
          <w:color w:val="auto"/>
          <w:sz w:val="26"/>
          <w:szCs w:val="26"/>
          <w:lang w:eastAsia="ru-RU"/>
        </w:rPr>
      </w:pPr>
    </w:p>
    <w:p w14:paraId="65C29D53">
      <w:pPr>
        <w:spacing w:after="0" w:line="240" w:lineRule="auto"/>
        <w:jc w:val="both"/>
        <w:rPr>
          <w:rFonts w:ascii="Times New Roman" w:hAnsi="Times New Roman" w:eastAsia="Times New Roman" w:cs="Times New Roman"/>
          <w:color w:val="auto"/>
          <w:sz w:val="26"/>
          <w:szCs w:val="26"/>
          <w:lang w:eastAsia="ru-RU"/>
        </w:rPr>
      </w:pPr>
    </w:p>
    <w:p w14:paraId="4B476D94">
      <w:pPr>
        <w:spacing w:after="0" w:line="240" w:lineRule="auto"/>
        <w:jc w:val="both"/>
        <w:rPr>
          <w:rFonts w:ascii="Times New Roman" w:hAnsi="Times New Roman" w:eastAsia="Times New Roman" w:cs="Times New Roman"/>
          <w:color w:val="auto"/>
          <w:sz w:val="26"/>
          <w:szCs w:val="26"/>
          <w:lang w:eastAsia="ru-RU"/>
        </w:rPr>
      </w:pPr>
    </w:p>
    <w:p w14:paraId="2E903515">
      <w:pPr>
        <w:spacing w:after="0" w:line="240" w:lineRule="auto"/>
        <w:jc w:val="both"/>
        <w:rPr>
          <w:rFonts w:ascii="Times New Roman" w:hAnsi="Times New Roman" w:eastAsia="Times New Roman" w:cs="Times New Roman"/>
          <w:color w:val="auto"/>
          <w:sz w:val="26"/>
          <w:szCs w:val="26"/>
          <w:lang w:eastAsia="ru-RU"/>
        </w:rPr>
      </w:pPr>
    </w:p>
    <w:p w14:paraId="67AADA01">
      <w:pPr>
        <w:spacing w:after="0" w:line="240" w:lineRule="auto"/>
        <w:jc w:val="both"/>
        <w:rPr>
          <w:rFonts w:ascii="Times New Roman" w:hAnsi="Times New Roman" w:eastAsia="Times New Roman" w:cs="Times New Roman"/>
          <w:color w:val="auto"/>
          <w:sz w:val="26"/>
          <w:szCs w:val="26"/>
          <w:lang w:eastAsia="ru-RU"/>
        </w:rPr>
      </w:pPr>
    </w:p>
    <w:p w14:paraId="036CAC4C">
      <w:pPr>
        <w:spacing w:after="0" w:line="240" w:lineRule="auto"/>
        <w:jc w:val="both"/>
        <w:rPr>
          <w:rFonts w:ascii="Times New Roman" w:hAnsi="Times New Roman" w:eastAsia="Times New Roman" w:cs="Times New Roman"/>
          <w:color w:val="auto"/>
          <w:sz w:val="26"/>
          <w:szCs w:val="26"/>
          <w:lang w:eastAsia="ru-RU"/>
        </w:rPr>
      </w:pPr>
    </w:p>
    <w:p w14:paraId="5F3812C4">
      <w:pPr>
        <w:spacing w:after="0" w:line="240" w:lineRule="auto"/>
        <w:jc w:val="center"/>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СОДЕРЖАНИЕ</w:t>
      </w:r>
    </w:p>
    <w:p w14:paraId="599C117F">
      <w:pPr>
        <w:spacing w:after="0" w:line="240" w:lineRule="auto"/>
        <w:jc w:val="center"/>
        <w:rPr>
          <w:rFonts w:ascii="Times New Roman" w:hAnsi="Times New Roman" w:eastAsia="Calibri" w:cs="Times New Roman"/>
          <w:b/>
          <w:color w:val="auto"/>
          <w:sz w:val="26"/>
          <w:szCs w:val="26"/>
        </w:rPr>
      </w:pPr>
    </w:p>
    <w:tbl>
      <w:tblPr>
        <w:tblStyle w:val="1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642"/>
        <w:gridCol w:w="703"/>
      </w:tblGrid>
      <w:tr w14:paraId="3BC9E6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51447C65">
            <w:pPr>
              <w:spacing w:after="0" w:line="240" w:lineRule="auto"/>
              <w:jc w:val="both"/>
              <w:rPr>
                <w:rFonts w:ascii="Times New Roman" w:hAnsi="Times New Roman" w:eastAsia="Calibri" w:cs="Times New Roman"/>
                <w:b/>
                <w:color w:val="auto"/>
                <w:sz w:val="26"/>
                <w:szCs w:val="26"/>
              </w:rPr>
            </w:pPr>
            <w:r>
              <w:rPr>
                <w:rFonts w:ascii="Times New Roman" w:hAnsi="Times New Roman" w:eastAsia="Calibri" w:cs="Times New Roman"/>
                <w:color w:val="auto"/>
                <w:sz w:val="26"/>
                <w:szCs w:val="26"/>
              </w:rPr>
              <w:t xml:space="preserve">1. Организационно-методический раздел                                                                      </w:t>
            </w:r>
          </w:p>
        </w:tc>
        <w:tc>
          <w:tcPr>
            <w:tcW w:w="703" w:type="dxa"/>
          </w:tcPr>
          <w:p w14:paraId="51625313">
            <w:pPr>
              <w:spacing w:after="0" w:line="240" w:lineRule="auto"/>
              <w:jc w:val="both"/>
              <w:rPr>
                <w:rFonts w:ascii="Times New Roman" w:hAnsi="Times New Roman" w:eastAsia="Calibri" w:cs="Times New Roman"/>
                <w:b/>
                <w:color w:val="auto"/>
                <w:sz w:val="26"/>
                <w:szCs w:val="26"/>
              </w:rPr>
            </w:pPr>
            <w:r>
              <w:rPr>
                <w:rFonts w:ascii="Times New Roman" w:hAnsi="Times New Roman" w:eastAsia="Calibri" w:cs="Times New Roman"/>
                <w:color w:val="auto"/>
                <w:sz w:val="26"/>
                <w:szCs w:val="26"/>
              </w:rPr>
              <w:t>4</w:t>
            </w:r>
          </w:p>
        </w:tc>
      </w:tr>
      <w:tr w14:paraId="3FAD1E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20AC66AD">
            <w:pPr>
              <w:spacing w:after="0" w:line="240" w:lineRule="auto"/>
              <w:jc w:val="both"/>
              <w:rPr>
                <w:rFonts w:ascii="Times New Roman" w:hAnsi="Times New Roman" w:eastAsia="Calibri" w:cs="Times New Roman"/>
                <w:b/>
                <w:color w:val="auto"/>
                <w:sz w:val="26"/>
                <w:szCs w:val="26"/>
              </w:rPr>
            </w:pPr>
            <w:r>
              <w:rPr>
                <w:rFonts w:ascii="Times New Roman" w:hAnsi="Times New Roman" w:eastAsia="Calibri" w:cs="Times New Roman"/>
                <w:color w:val="auto"/>
                <w:sz w:val="26"/>
                <w:szCs w:val="26"/>
              </w:rPr>
              <w:t>2. Распределение часов дисциплины по формам и видам работ</w:t>
            </w:r>
          </w:p>
        </w:tc>
        <w:tc>
          <w:tcPr>
            <w:tcW w:w="703" w:type="dxa"/>
          </w:tcPr>
          <w:p w14:paraId="4CA8C8F6">
            <w:pPr>
              <w:spacing w:after="0" w:line="240" w:lineRule="auto"/>
              <w:jc w:val="both"/>
              <w:rPr>
                <w:rFonts w:ascii="Times New Roman" w:hAnsi="Times New Roman" w:eastAsia="Calibri" w:cs="Times New Roman"/>
                <w:b/>
                <w:color w:val="auto"/>
                <w:sz w:val="26"/>
                <w:szCs w:val="26"/>
              </w:rPr>
            </w:pPr>
            <w:r>
              <w:rPr>
                <w:rFonts w:ascii="Times New Roman" w:hAnsi="Times New Roman" w:eastAsia="Calibri" w:cs="Times New Roman"/>
                <w:color w:val="auto"/>
                <w:sz w:val="26"/>
                <w:szCs w:val="26"/>
              </w:rPr>
              <w:t>6</w:t>
            </w:r>
          </w:p>
        </w:tc>
      </w:tr>
      <w:tr w14:paraId="5FEBF5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5B35B66B">
            <w:pPr>
              <w:spacing w:after="0" w:line="240" w:lineRule="auto"/>
              <w:jc w:val="both"/>
              <w:rPr>
                <w:rFonts w:ascii="Times New Roman" w:hAnsi="Times New Roman" w:eastAsia="Calibri" w:cs="Times New Roman"/>
                <w:b/>
                <w:color w:val="auto"/>
                <w:sz w:val="26"/>
                <w:szCs w:val="26"/>
              </w:rPr>
            </w:pPr>
            <w:r>
              <w:rPr>
                <w:rFonts w:ascii="Times New Roman" w:hAnsi="Times New Roman" w:eastAsia="Calibri" w:cs="Times New Roman"/>
                <w:color w:val="auto"/>
                <w:sz w:val="26"/>
                <w:szCs w:val="26"/>
              </w:rPr>
              <w:t xml:space="preserve">3. Структура и содержание теоретической части дисциплины                                  </w:t>
            </w:r>
          </w:p>
        </w:tc>
        <w:tc>
          <w:tcPr>
            <w:tcW w:w="703" w:type="dxa"/>
          </w:tcPr>
          <w:p w14:paraId="37697DD9">
            <w:pPr>
              <w:spacing w:after="0" w:line="240" w:lineRule="auto"/>
              <w:jc w:val="both"/>
              <w:rPr>
                <w:rFonts w:ascii="Times New Roman" w:hAnsi="Times New Roman" w:eastAsia="Calibri" w:cs="Times New Roman"/>
                <w:b/>
                <w:color w:val="auto"/>
                <w:sz w:val="26"/>
                <w:szCs w:val="26"/>
              </w:rPr>
            </w:pPr>
            <w:r>
              <w:rPr>
                <w:rFonts w:ascii="Times New Roman" w:hAnsi="Times New Roman" w:eastAsia="Calibri" w:cs="Times New Roman"/>
                <w:color w:val="auto"/>
                <w:sz w:val="26"/>
                <w:szCs w:val="26"/>
              </w:rPr>
              <w:t>24</w:t>
            </w:r>
          </w:p>
        </w:tc>
      </w:tr>
      <w:tr w14:paraId="23013C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6059CBD0">
            <w:pPr>
              <w:spacing w:after="0" w:line="240" w:lineRule="auto"/>
              <w:jc w:val="both"/>
              <w:rPr>
                <w:rFonts w:ascii="Times New Roman" w:hAnsi="Times New Roman" w:eastAsia="Calibri" w:cs="Times New Roman"/>
                <w:b/>
                <w:color w:val="auto"/>
                <w:sz w:val="26"/>
                <w:szCs w:val="26"/>
              </w:rPr>
            </w:pPr>
            <w:r>
              <w:rPr>
                <w:rFonts w:ascii="Times New Roman" w:hAnsi="Times New Roman" w:eastAsia="Calibri" w:cs="Times New Roman"/>
                <w:color w:val="auto"/>
                <w:sz w:val="26"/>
                <w:szCs w:val="26"/>
                <w:lang w:bidi="ru-RU"/>
              </w:rPr>
              <w:t xml:space="preserve">4. Структура и содержание практической части дисциплины                                   </w:t>
            </w:r>
          </w:p>
        </w:tc>
        <w:tc>
          <w:tcPr>
            <w:tcW w:w="703" w:type="dxa"/>
          </w:tcPr>
          <w:p w14:paraId="19128BA0">
            <w:pPr>
              <w:spacing w:after="0" w:line="240" w:lineRule="auto"/>
              <w:jc w:val="both"/>
              <w:rPr>
                <w:rFonts w:ascii="Times New Roman" w:hAnsi="Times New Roman" w:eastAsia="Calibri" w:cs="Times New Roman"/>
                <w:b/>
                <w:color w:val="auto"/>
                <w:sz w:val="26"/>
                <w:szCs w:val="26"/>
              </w:rPr>
            </w:pPr>
            <w:r>
              <w:rPr>
                <w:rFonts w:ascii="Times New Roman" w:hAnsi="Times New Roman" w:eastAsia="Calibri" w:cs="Times New Roman"/>
                <w:color w:val="auto"/>
                <w:sz w:val="26"/>
                <w:szCs w:val="26"/>
                <w:lang w:bidi="ru-RU"/>
              </w:rPr>
              <w:t>53</w:t>
            </w:r>
          </w:p>
        </w:tc>
      </w:tr>
      <w:tr w14:paraId="087B0C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1C57FB59">
            <w:pPr>
              <w:spacing w:after="0" w:line="240" w:lineRule="auto"/>
              <w:jc w:val="both"/>
              <w:rPr>
                <w:rFonts w:ascii="Times New Roman" w:hAnsi="Times New Roman" w:eastAsia="Calibri" w:cs="Times New Roman"/>
                <w:b/>
                <w:color w:val="auto"/>
                <w:sz w:val="26"/>
                <w:szCs w:val="26"/>
              </w:rPr>
            </w:pPr>
            <w:r>
              <w:rPr>
                <w:rFonts w:ascii="Times New Roman" w:hAnsi="Times New Roman" w:eastAsia="Calibri" w:cs="Times New Roman"/>
                <w:color w:val="auto"/>
                <w:sz w:val="26"/>
                <w:szCs w:val="26"/>
              </w:rPr>
              <w:t xml:space="preserve">5. Методические указания по освоению дисциплины                                                </w:t>
            </w:r>
          </w:p>
        </w:tc>
        <w:tc>
          <w:tcPr>
            <w:tcW w:w="703" w:type="dxa"/>
          </w:tcPr>
          <w:p w14:paraId="497D1E94">
            <w:pPr>
              <w:spacing w:after="0" w:line="240" w:lineRule="auto"/>
              <w:jc w:val="both"/>
              <w:rPr>
                <w:rFonts w:ascii="Times New Roman" w:hAnsi="Times New Roman" w:eastAsia="Calibri" w:cs="Times New Roman"/>
                <w:b/>
                <w:color w:val="auto"/>
                <w:sz w:val="26"/>
                <w:szCs w:val="26"/>
              </w:rPr>
            </w:pPr>
            <w:r>
              <w:rPr>
                <w:rFonts w:ascii="Times New Roman" w:hAnsi="Times New Roman" w:eastAsia="Calibri" w:cs="Times New Roman"/>
                <w:color w:val="auto"/>
                <w:sz w:val="26"/>
                <w:szCs w:val="26"/>
              </w:rPr>
              <w:t>61</w:t>
            </w:r>
          </w:p>
        </w:tc>
      </w:tr>
      <w:tr w14:paraId="0851F2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551C4E88">
            <w:pPr>
              <w:spacing w:after="0" w:line="240" w:lineRule="auto"/>
              <w:jc w:val="both"/>
              <w:rPr>
                <w:rFonts w:ascii="Times New Roman" w:hAnsi="Times New Roman" w:eastAsia="Calibri" w:cs="Times New Roman"/>
                <w:b/>
                <w:color w:val="auto"/>
                <w:sz w:val="26"/>
                <w:szCs w:val="26"/>
              </w:rPr>
            </w:pPr>
            <w:r>
              <w:rPr>
                <w:rFonts w:ascii="Times New Roman" w:hAnsi="Times New Roman" w:eastAsia="Calibri" w:cs="Times New Roman"/>
                <w:color w:val="auto"/>
                <w:sz w:val="26"/>
                <w:szCs w:val="26"/>
              </w:rPr>
              <w:t xml:space="preserve">6. Учебно-методическое обеспечение самостоятельной работы обучающихся      </w:t>
            </w:r>
          </w:p>
        </w:tc>
        <w:tc>
          <w:tcPr>
            <w:tcW w:w="703" w:type="dxa"/>
          </w:tcPr>
          <w:p w14:paraId="73F3D28C">
            <w:pPr>
              <w:spacing w:after="0" w:line="240" w:lineRule="auto"/>
              <w:jc w:val="both"/>
              <w:rPr>
                <w:rFonts w:ascii="Times New Roman" w:hAnsi="Times New Roman" w:eastAsia="Calibri" w:cs="Times New Roman"/>
                <w:b/>
                <w:color w:val="auto"/>
                <w:sz w:val="26"/>
                <w:szCs w:val="26"/>
              </w:rPr>
            </w:pPr>
            <w:r>
              <w:rPr>
                <w:rFonts w:ascii="Times New Roman" w:hAnsi="Times New Roman" w:eastAsia="Calibri" w:cs="Times New Roman"/>
                <w:color w:val="auto"/>
                <w:sz w:val="26"/>
                <w:szCs w:val="26"/>
              </w:rPr>
              <w:t>66</w:t>
            </w:r>
          </w:p>
        </w:tc>
      </w:tr>
      <w:tr w14:paraId="68315C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6BFECA9A">
            <w:pPr>
              <w:spacing w:after="0" w:line="240" w:lineRule="auto"/>
              <w:jc w:val="both"/>
              <w:rPr>
                <w:rFonts w:ascii="Times New Roman" w:hAnsi="Times New Roman" w:eastAsia="Calibri" w:cs="Times New Roman"/>
                <w:b/>
                <w:color w:val="auto"/>
                <w:sz w:val="26"/>
                <w:szCs w:val="26"/>
              </w:rPr>
            </w:pPr>
            <w:r>
              <w:rPr>
                <w:rFonts w:ascii="Times New Roman" w:hAnsi="Times New Roman" w:eastAsia="Calibri" w:cs="Times New Roman"/>
                <w:color w:val="auto"/>
                <w:sz w:val="26"/>
                <w:szCs w:val="26"/>
              </w:rPr>
              <w:t xml:space="preserve">7. Перечень информационных технологий и программного обеспечения              </w:t>
            </w:r>
          </w:p>
        </w:tc>
        <w:tc>
          <w:tcPr>
            <w:tcW w:w="703" w:type="dxa"/>
          </w:tcPr>
          <w:p w14:paraId="2B5A7B9F">
            <w:pPr>
              <w:spacing w:after="0" w:line="240" w:lineRule="auto"/>
              <w:jc w:val="both"/>
              <w:rPr>
                <w:rFonts w:ascii="Times New Roman" w:hAnsi="Times New Roman" w:eastAsia="Calibri" w:cs="Times New Roman"/>
                <w:b/>
                <w:color w:val="auto"/>
                <w:sz w:val="26"/>
                <w:szCs w:val="26"/>
              </w:rPr>
            </w:pPr>
            <w:r>
              <w:rPr>
                <w:rFonts w:ascii="Times New Roman" w:hAnsi="Times New Roman" w:eastAsia="Calibri" w:cs="Times New Roman"/>
                <w:color w:val="auto"/>
                <w:sz w:val="26"/>
                <w:szCs w:val="26"/>
              </w:rPr>
              <w:t>91</w:t>
            </w:r>
          </w:p>
        </w:tc>
      </w:tr>
      <w:tr w14:paraId="21D796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0D1802B5">
            <w:pPr>
              <w:spacing w:after="0" w:line="240" w:lineRule="auto"/>
              <w:jc w:val="both"/>
              <w:rPr>
                <w:rFonts w:ascii="Times New Roman" w:hAnsi="Times New Roman" w:eastAsia="Calibri" w:cs="Times New Roman"/>
                <w:b/>
                <w:color w:val="auto"/>
                <w:sz w:val="26"/>
                <w:szCs w:val="26"/>
              </w:rPr>
            </w:pPr>
            <w:r>
              <w:rPr>
                <w:rFonts w:ascii="Times New Roman" w:hAnsi="Times New Roman" w:eastAsia="Calibri" w:cs="Times New Roman"/>
                <w:color w:val="auto"/>
                <w:sz w:val="26"/>
                <w:szCs w:val="26"/>
              </w:rPr>
              <w:t xml:space="preserve">8. Материально-техническое обеспечение дисциплины                                           </w:t>
            </w:r>
          </w:p>
        </w:tc>
        <w:tc>
          <w:tcPr>
            <w:tcW w:w="703" w:type="dxa"/>
          </w:tcPr>
          <w:p w14:paraId="09E9847A">
            <w:pPr>
              <w:spacing w:after="0" w:line="240" w:lineRule="auto"/>
              <w:jc w:val="both"/>
              <w:rPr>
                <w:rFonts w:ascii="Times New Roman" w:hAnsi="Times New Roman" w:eastAsia="Calibri" w:cs="Times New Roman"/>
                <w:b/>
                <w:color w:val="auto"/>
                <w:sz w:val="26"/>
                <w:szCs w:val="26"/>
              </w:rPr>
            </w:pPr>
            <w:r>
              <w:rPr>
                <w:rFonts w:ascii="Times New Roman" w:hAnsi="Times New Roman" w:eastAsia="Calibri" w:cs="Times New Roman"/>
                <w:color w:val="auto"/>
                <w:sz w:val="26"/>
                <w:szCs w:val="26"/>
              </w:rPr>
              <w:t>92</w:t>
            </w:r>
          </w:p>
        </w:tc>
      </w:tr>
      <w:tr w14:paraId="4D73C2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76D87B83">
            <w:pPr>
              <w:spacing w:after="0" w:line="240" w:lineRule="auto"/>
              <w:jc w:val="both"/>
              <w:rPr>
                <w:rFonts w:ascii="Times New Roman" w:hAnsi="Times New Roman" w:eastAsia="Calibri" w:cs="Times New Roman"/>
                <w:b/>
                <w:color w:val="auto"/>
                <w:sz w:val="26"/>
                <w:szCs w:val="26"/>
              </w:rPr>
            </w:pPr>
            <w:r>
              <w:rPr>
                <w:rFonts w:ascii="Times New Roman" w:hAnsi="Times New Roman" w:eastAsia="Calibri" w:cs="Times New Roman"/>
                <w:color w:val="auto"/>
                <w:sz w:val="26"/>
                <w:szCs w:val="26"/>
              </w:rPr>
              <w:t>9. Библиографический список</w:t>
            </w:r>
          </w:p>
        </w:tc>
        <w:tc>
          <w:tcPr>
            <w:tcW w:w="703" w:type="dxa"/>
          </w:tcPr>
          <w:p w14:paraId="310A9525">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93</w:t>
            </w:r>
          </w:p>
        </w:tc>
      </w:tr>
      <w:tr w14:paraId="13F3A7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7DC0C130">
            <w:pPr>
              <w:spacing w:after="0" w:line="240" w:lineRule="auto"/>
              <w:jc w:val="both"/>
              <w:rPr>
                <w:rFonts w:ascii="Times New Roman" w:hAnsi="Times New Roman" w:eastAsia="Calibri" w:cs="Times New Roman"/>
                <w:b/>
                <w:color w:val="auto"/>
                <w:sz w:val="26"/>
                <w:szCs w:val="26"/>
              </w:rPr>
            </w:pPr>
            <w:r>
              <w:rPr>
                <w:rFonts w:ascii="Times New Roman" w:hAnsi="Times New Roman" w:eastAsia="Calibri" w:cs="Times New Roman"/>
                <w:color w:val="auto"/>
                <w:sz w:val="26"/>
                <w:szCs w:val="26"/>
              </w:rPr>
              <w:t>10. Оценочные средства и   материалы</w:t>
            </w:r>
          </w:p>
        </w:tc>
        <w:tc>
          <w:tcPr>
            <w:tcW w:w="703" w:type="dxa"/>
          </w:tcPr>
          <w:p w14:paraId="1C9BF6E1">
            <w:pPr>
              <w:spacing w:after="0" w:line="240" w:lineRule="auto"/>
              <w:jc w:val="both"/>
              <w:rPr>
                <w:rFonts w:ascii="Times New Roman" w:hAnsi="Times New Roman" w:eastAsia="Calibri" w:cs="Times New Roman"/>
                <w:b/>
                <w:color w:val="auto"/>
                <w:sz w:val="26"/>
                <w:szCs w:val="26"/>
              </w:rPr>
            </w:pPr>
            <w:r>
              <w:rPr>
                <w:rFonts w:ascii="Times New Roman" w:hAnsi="Times New Roman" w:eastAsia="Calibri" w:cs="Times New Roman"/>
                <w:color w:val="auto"/>
                <w:sz w:val="26"/>
                <w:szCs w:val="26"/>
              </w:rPr>
              <w:t>99</w:t>
            </w:r>
          </w:p>
        </w:tc>
      </w:tr>
      <w:tr w14:paraId="205ED8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6A54CD2F">
            <w:pPr>
              <w:spacing w:after="0" w:line="240" w:lineRule="auto"/>
              <w:jc w:val="both"/>
              <w:rPr>
                <w:rFonts w:ascii="Times New Roman" w:hAnsi="Times New Roman" w:eastAsia="Calibri" w:cs="Times New Roman"/>
                <w:b/>
                <w:color w:val="auto"/>
                <w:sz w:val="26"/>
                <w:szCs w:val="26"/>
              </w:rPr>
            </w:pPr>
            <w:r>
              <w:rPr>
                <w:rFonts w:ascii="Times New Roman" w:hAnsi="Times New Roman" w:eastAsia="Calibri" w:cs="Times New Roman"/>
                <w:i/>
                <w:color w:val="auto"/>
                <w:sz w:val="26"/>
                <w:szCs w:val="26"/>
              </w:rPr>
              <w:t>10.1. Паспорт оценочных средств и материалов</w:t>
            </w:r>
          </w:p>
        </w:tc>
        <w:tc>
          <w:tcPr>
            <w:tcW w:w="703" w:type="dxa"/>
          </w:tcPr>
          <w:p w14:paraId="5FFA6358">
            <w:pPr>
              <w:spacing w:after="0" w:line="240" w:lineRule="auto"/>
              <w:jc w:val="both"/>
              <w:rPr>
                <w:rFonts w:ascii="Times New Roman" w:hAnsi="Times New Roman" w:eastAsia="Calibri" w:cs="Times New Roman"/>
                <w:color w:val="auto"/>
                <w:sz w:val="26"/>
                <w:szCs w:val="26"/>
              </w:rPr>
            </w:pPr>
            <w:r>
              <w:rPr>
                <w:rFonts w:ascii="Times New Roman" w:hAnsi="Times New Roman" w:eastAsia="Calibri" w:cs="Times New Roman"/>
                <w:i/>
                <w:color w:val="auto"/>
                <w:sz w:val="26"/>
                <w:szCs w:val="26"/>
              </w:rPr>
              <w:t>100</w:t>
            </w:r>
          </w:p>
          <w:p w14:paraId="1ABCFC9C">
            <w:pPr>
              <w:spacing w:after="0" w:line="240" w:lineRule="auto"/>
              <w:jc w:val="both"/>
              <w:rPr>
                <w:rFonts w:ascii="Times New Roman" w:hAnsi="Times New Roman" w:eastAsia="Calibri" w:cs="Times New Roman"/>
                <w:b/>
                <w:color w:val="auto"/>
                <w:sz w:val="26"/>
                <w:szCs w:val="26"/>
              </w:rPr>
            </w:pPr>
          </w:p>
        </w:tc>
      </w:tr>
      <w:tr w14:paraId="2CD100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7547E749">
            <w:pPr>
              <w:spacing w:after="0" w:line="240" w:lineRule="auto"/>
              <w:jc w:val="both"/>
              <w:rPr>
                <w:rFonts w:ascii="Times New Roman" w:hAnsi="Times New Roman" w:eastAsia="Calibri" w:cs="Times New Roman"/>
                <w:b/>
                <w:color w:val="auto"/>
                <w:sz w:val="26"/>
                <w:szCs w:val="26"/>
              </w:rPr>
            </w:pPr>
            <w:r>
              <w:rPr>
                <w:rFonts w:ascii="Times New Roman" w:hAnsi="Times New Roman" w:eastAsia="Calibri" w:cs="Times New Roman"/>
                <w:i/>
                <w:color w:val="auto"/>
                <w:sz w:val="26"/>
                <w:szCs w:val="26"/>
              </w:rPr>
              <w:t xml:space="preserve">10.2. План-график проведения контрольно-оценочных мероприятий            </w:t>
            </w:r>
          </w:p>
        </w:tc>
        <w:tc>
          <w:tcPr>
            <w:tcW w:w="703" w:type="dxa"/>
          </w:tcPr>
          <w:p w14:paraId="458D01A0">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100</w:t>
            </w:r>
          </w:p>
        </w:tc>
      </w:tr>
      <w:tr w14:paraId="31CBE2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00B5835C">
            <w:pPr>
              <w:spacing w:after="0" w:line="240" w:lineRule="auto"/>
              <w:jc w:val="both"/>
              <w:rPr>
                <w:rFonts w:ascii="Times New Roman" w:hAnsi="Times New Roman" w:eastAsia="Calibri" w:cs="Times New Roman"/>
                <w:b/>
                <w:color w:val="auto"/>
                <w:sz w:val="26"/>
                <w:szCs w:val="26"/>
              </w:rPr>
            </w:pPr>
            <w:r>
              <w:rPr>
                <w:rFonts w:ascii="Times New Roman" w:hAnsi="Times New Roman" w:eastAsia="Calibri" w:cs="Times New Roman"/>
                <w:i/>
                <w:color w:val="auto"/>
                <w:sz w:val="26"/>
                <w:szCs w:val="26"/>
              </w:rPr>
              <w:t xml:space="preserve">10.3. Контрольные вопросы, выносимые на зачет </w:t>
            </w:r>
          </w:p>
        </w:tc>
        <w:tc>
          <w:tcPr>
            <w:tcW w:w="703" w:type="dxa"/>
          </w:tcPr>
          <w:p w14:paraId="4954E1AE">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101</w:t>
            </w:r>
          </w:p>
        </w:tc>
      </w:tr>
      <w:tr w14:paraId="65AC83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2DCEBC03">
            <w:pPr>
              <w:spacing w:after="0" w:line="240" w:lineRule="auto"/>
              <w:jc w:val="both"/>
              <w:rPr>
                <w:rFonts w:ascii="Times New Roman" w:hAnsi="Times New Roman" w:eastAsia="Calibri" w:cs="Times New Roman"/>
                <w:b/>
                <w:color w:val="auto"/>
                <w:sz w:val="26"/>
                <w:szCs w:val="26"/>
              </w:rPr>
            </w:pPr>
            <w:r>
              <w:rPr>
                <w:rFonts w:ascii="Times New Roman" w:hAnsi="Times New Roman" w:eastAsia="Calibri" w:cs="Times New Roman"/>
                <w:i/>
                <w:color w:val="auto"/>
                <w:sz w:val="26"/>
                <w:szCs w:val="26"/>
              </w:rPr>
              <w:t>10.4. Контрольная работа</w:t>
            </w:r>
          </w:p>
        </w:tc>
        <w:tc>
          <w:tcPr>
            <w:tcW w:w="703" w:type="dxa"/>
          </w:tcPr>
          <w:p w14:paraId="713E9365">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103</w:t>
            </w:r>
          </w:p>
        </w:tc>
      </w:tr>
      <w:tr w14:paraId="4CEF0D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4D58DD0D">
            <w:pPr>
              <w:spacing w:after="0" w:line="240" w:lineRule="auto"/>
              <w:jc w:val="both"/>
              <w:rPr>
                <w:rFonts w:ascii="Times New Roman" w:hAnsi="Times New Roman" w:eastAsia="Calibri" w:cs="Times New Roman"/>
                <w:b/>
                <w:color w:val="auto"/>
                <w:sz w:val="26"/>
                <w:szCs w:val="26"/>
              </w:rPr>
            </w:pPr>
            <w:r>
              <w:rPr>
                <w:rFonts w:ascii="Times New Roman" w:hAnsi="Times New Roman" w:eastAsia="Calibri" w:cs="Times New Roman"/>
                <w:i/>
                <w:color w:val="auto"/>
                <w:sz w:val="26"/>
                <w:szCs w:val="26"/>
              </w:rPr>
              <w:t>10.5. Темы рефератов</w:t>
            </w:r>
          </w:p>
        </w:tc>
        <w:tc>
          <w:tcPr>
            <w:tcW w:w="703" w:type="dxa"/>
          </w:tcPr>
          <w:p w14:paraId="67BB3E72">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107</w:t>
            </w:r>
          </w:p>
        </w:tc>
      </w:tr>
      <w:tr w14:paraId="02B059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6939BDF3">
            <w:pPr>
              <w:spacing w:after="0" w:line="240" w:lineRule="auto"/>
              <w:jc w:val="both"/>
              <w:rPr>
                <w:rFonts w:ascii="Times New Roman" w:hAnsi="Times New Roman" w:eastAsia="Calibri" w:cs="Times New Roman"/>
                <w:b/>
                <w:color w:val="auto"/>
                <w:sz w:val="26"/>
                <w:szCs w:val="26"/>
              </w:rPr>
            </w:pPr>
            <w:r>
              <w:rPr>
                <w:rFonts w:ascii="Times New Roman" w:hAnsi="Times New Roman" w:eastAsia="Calibri" w:cs="Times New Roman"/>
                <w:i/>
                <w:color w:val="auto"/>
                <w:sz w:val="26"/>
                <w:szCs w:val="26"/>
              </w:rPr>
              <w:t>10.6 Темы курсовых работ</w:t>
            </w:r>
          </w:p>
        </w:tc>
        <w:tc>
          <w:tcPr>
            <w:tcW w:w="703" w:type="dxa"/>
          </w:tcPr>
          <w:p w14:paraId="4FC3B03A">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108</w:t>
            </w:r>
          </w:p>
        </w:tc>
      </w:tr>
      <w:tr w14:paraId="45CE13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4483066D">
            <w:pPr>
              <w:spacing w:after="0" w:line="240" w:lineRule="auto"/>
              <w:jc w:val="both"/>
              <w:rPr>
                <w:rFonts w:ascii="Times New Roman" w:hAnsi="Times New Roman" w:eastAsia="Calibri" w:cs="Times New Roman"/>
                <w:b/>
                <w:color w:val="auto"/>
                <w:sz w:val="26"/>
                <w:szCs w:val="26"/>
              </w:rPr>
            </w:pPr>
            <w:r>
              <w:rPr>
                <w:rFonts w:ascii="Times New Roman" w:hAnsi="Times New Roman" w:eastAsia="Calibri" w:cs="Times New Roman"/>
                <w:i/>
                <w:color w:val="auto"/>
                <w:sz w:val="26"/>
                <w:szCs w:val="26"/>
              </w:rPr>
              <w:t>10.7 Практические задания</w:t>
            </w:r>
          </w:p>
        </w:tc>
        <w:tc>
          <w:tcPr>
            <w:tcW w:w="703" w:type="dxa"/>
          </w:tcPr>
          <w:p w14:paraId="2927AE1D">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113</w:t>
            </w:r>
          </w:p>
        </w:tc>
      </w:tr>
      <w:tr w14:paraId="043CC4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314B3190">
            <w:pPr>
              <w:spacing w:after="0" w:line="240" w:lineRule="auto"/>
              <w:jc w:val="both"/>
              <w:rPr>
                <w:rFonts w:ascii="Times New Roman" w:hAnsi="Times New Roman" w:eastAsia="Calibri" w:cs="Times New Roman"/>
                <w:b/>
                <w:color w:val="auto"/>
                <w:sz w:val="26"/>
                <w:szCs w:val="26"/>
              </w:rPr>
            </w:pPr>
            <w:r>
              <w:rPr>
                <w:rFonts w:ascii="Times New Roman" w:hAnsi="Times New Roman" w:eastAsia="Calibri" w:cs="Times New Roman"/>
                <w:i/>
                <w:color w:val="auto"/>
                <w:sz w:val="26"/>
                <w:szCs w:val="26"/>
              </w:rPr>
              <w:t>10.8. «Мозговой штурм»</w:t>
            </w:r>
          </w:p>
        </w:tc>
        <w:tc>
          <w:tcPr>
            <w:tcW w:w="703" w:type="dxa"/>
          </w:tcPr>
          <w:p w14:paraId="174832BF">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114</w:t>
            </w:r>
          </w:p>
        </w:tc>
      </w:tr>
      <w:tr w14:paraId="400D66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2F9B193D">
            <w:pPr>
              <w:spacing w:after="0" w:line="240" w:lineRule="auto"/>
              <w:jc w:val="both"/>
              <w:rPr>
                <w:rFonts w:ascii="Times New Roman" w:hAnsi="Times New Roman" w:eastAsia="Calibri" w:cs="Times New Roman"/>
                <w:b/>
                <w:color w:val="auto"/>
                <w:sz w:val="26"/>
                <w:szCs w:val="26"/>
              </w:rPr>
            </w:pPr>
            <w:r>
              <w:rPr>
                <w:rFonts w:ascii="Times New Roman" w:hAnsi="Times New Roman" w:eastAsia="Calibri" w:cs="Times New Roman"/>
                <w:i/>
                <w:color w:val="auto"/>
                <w:sz w:val="26"/>
                <w:szCs w:val="26"/>
              </w:rPr>
              <w:t>10.9. Тесты</w:t>
            </w:r>
          </w:p>
        </w:tc>
        <w:tc>
          <w:tcPr>
            <w:tcW w:w="703" w:type="dxa"/>
          </w:tcPr>
          <w:p w14:paraId="41029721">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116</w:t>
            </w:r>
          </w:p>
        </w:tc>
      </w:tr>
      <w:tr w14:paraId="517B06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79EBCE89">
            <w:pPr>
              <w:spacing w:after="0" w:line="240" w:lineRule="auto"/>
              <w:jc w:val="both"/>
              <w:rPr>
                <w:rFonts w:ascii="Times New Roman" w:hAnsi="Times New Roman" w:eastAsia="Calibri" w:cs="Times New Roman"/>
                <w:b/>
                <w:color w:val="auto"/>
                <w:sz w:val="26"/>
                <w:szCs w:val="26"/>
              </w:rPr>
            </w:pPr>
            <w:r>
              <w:rPr>
                <w:rFonts w:ascii="Times New Roman" w:hAnsi="Times New Roman" w:eastAsia="Calibri" w:cs="Times New Roman"/>
                <w:i/>
                <w:color w:val="auto"/>
                <w:sz w:val="26"/>
                <w:szCs w:val="26"/>
              </w:rPr>
              <w:t xml:space="preserve">10.10. Критерии оценки знаний обучающихся                    </w:t>
            </w:r>
          </w:p>
        </w:tc>
        <w:tc>
          <w:tcPr>
            <w:tcW w:w="703" w:type="dxa"/>
          </w:tcPr>
          <w:p w14:paraId="3E323F7B">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130</w:t>
            </w:r>
          </w:p>
        </w:tc>
      </w:tr>
      <w:tr w14:paraId="45E28D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642" w:type="dxa"/>
          </w:tcPr>
          <w:p w14:paraId="17E64EFD">
            <w:pPr>
              <w:spacing w:after="0" w:line="240" w:lineRule="auto"/>
              <w:jc w:val="both"/>
              <w:rPr>
                <w:rFonts w:ascii="Times New Roman" w:hAnsi="Times New Roman" w:eastAsia="Calibri" w:cs="Times New Roman"/>
                <w:b/>
                <w:color w:val="auto"/>
                <w:sz w:val="26"/>
                <w:szCs w:val="26"/>
              </w:rPr>
            </w:pPr>
            <w:r>
              <w:rPr>
                <w:rFonts w:ascii="Times New Roman" w:hAnsi="Times New Roman" w:cs="Times New Roman"/>
                <w:bCs/>
                <w:color w:val="auto"/>
                <w:sz w:val="26"/>
                <w:szCs w:val="26"/>
              </w:rPr>
              <w:t>11. Лист внесения изменений в рабочую программу учебной дисциплины</w:t>
            </w:r>
          </w:p>
        </w:tc>
        <w:tc>
          <w:tcPr>
            <w:tcW w:w="703" w:type="dxa"/>
          </w:tcPr>
          <w:p w14:paraId="65B31475">
            <w:pPr>
              <w:spacing w:after="0" w:line="240" w:lineRule="auto"/>
              <w:jc w:val="both"/>
              <w:rPr>
                <w:rFonts w:ascii="Times New Roman" w:hAnsi="Times New Roman" w:eastAsia="Calibri" w:cs="Times New Roman"/>
                <w:i/>
                <w:color w:val="auto"/>
                <w:sz w:val="26"/>
                <w:szCs w:val="26"/>
              </w:rPr>
            </w:pPr>
            <w:r>
              <w:rPr>
                <w:rFonts w:ascii="Times New Roman" w:hAnsi="Times New Roman" w:eastAsia="Calibri" w:cs="Times New Roman"/>
                <w:i/>
                <w:color w:val="auto"/>
                <w:sz w:val="26"/>
                <w:szCs w:val="26"/>
              </w:rPr>
              <w:t>135</w:t>
            </w:r>
          </w:p>
        </w:tc>
      </w:tr>
    </w:tbl>
    <w:p w14:paraId="53BC0D88">
      <w:pPr>
        <w:spacing w:after="0" w:line="240" w:lineRule="auto"/>
        <w:jc w:val="center"/>
        <w:rPr>
          <w:rFonts w:ascii="Times New Roman" w:hAnsi="Times New Roman" w:eastAsia="Calibri" w:cs="Times New Roman"/>
          <w:b/>
          <w:color w:val="auto"/>
          <w:sz w:val="26"/>
          <w:szCs w:val="26"/>
        </w:rPr>
      </w:pPr>
    </w:p>
    <w:p w14:paraId="0EE40D19">
      <w:pPr>
        <w:spacing w:after="0" w:line="240" w:lineRule="auto"/>
        <w:jc w:val="center"/>
        <w:rPr>
          <w:rFonts w:ascii="Times New Roman" w:hAnsi="Times New Roman" w:eastAsia="Calibri" w:cs="Times New Roman"/>
          <w:b/>
          <w:color w:val="auto"/>
          <w:sz w:val="26"/>
          <w:szCs w:val="26"/>
        </w:rPr>
      </w:pPr>
    </w:p>
    <w:p w14:paraId="431447CC">
      <w:pPr>
        <w:spacing w:after="0" w:line="240" w:lineRule="auto"/>
        <w:jc w:val="center"/>
        <w:rPr>
          <w:rFonts w:ascii="Times New Roman" w:hAnsi="Times New Roman" w:eastAsia="Calibri" w:cs="Times New Roman"/>
          <w:b/>
          <w:color w:val="auto"/>
          <w:sz w:val="26"/>
          <w:szCs w:val="26"/>
        </w:rPr>
      </w:pPr>
    </w:p>
    <w:p w14:paraId="23A2E190">
      <w:pPr>
        <w:spacing w:after="0" w:line="240" w:lineRule="auto"/>
        <w:jc w:val="center"/>
        <w:rPr>
          <w:rFonts w:ascii="Times New Roman" w:hAnsi="Times New Roman" w:eastAsia="Calibri" w:cs="Times New Roman"/>
          <w:b/>
          <w:color w:val="auto"/>
          <w:sz w:val="26"/>
          <w:szCs w:val="26"/>
        </w:rPr>
      </w:pPr>
    </w:p>
    <w:p w14:paraId="1DD666C3">
      <w:pPr>
        <w:spacing w:after="0" w:line="240" w:lineRule="auto"/>
        <w:jc w:val="center"/>
        <w:rPr>
          <w:rFonts w:ascii="Times New Roman" w:hAnsi="Times New Roman" w:eastAsia="Calibri" w:cs="Times New Roman"/>
          <w:b/>
          <w:color w:val="auto"/>
          <w:sz w:val="26"/>
          <w:szCs w:val="26"/>
        </w:rPr>
      </w:pPr>
    </w:p>
    <w:p w14:paraId="712E5C56">
      <w:pPr>
        <w:spacing w:after="0" w:line="240" w:lineRule="auto"/>
        <w:jc w:val="center"/>
        <w:rPr>
          <w:rFonts w:ascii="Times New Roman" w:hAnsi="Times New Roman" w:eastAsia="Calibri" w:cs="Times New Roman"/>
          <w:b/>
          <w:color w:val="auto"/>
          <w:sz w:val="26"/>
          <w:szCs w:val="26"/>
        </w:rPr>
      </w:pPr>
    </w:p>
    <w:tbl>
      <w:tblPr>
        <w:tblStyle w:val="4"/>
        <w:tblW w:w="10289" w:type="dxa"/>
        <w:jc w:val="center"/>
        <w:tblLayout w:type="autofit"/>
        <w:tblCellMar>
          <w:top w:w="0" w:type="dxa"/>
          <w:left w:w="108" w:type="dxa"/>
          <w:bottom w:w="0" w:type="dxa"/>
          <w:right w:w="108" w:type="dxa"/>
        </w:tblCellMar>
      </w:tblPr>
      <w:tblGrid>
        <w:gridCol w:w="222"/>
        <w:gridCol w:w="16132"/>
        <w:gridCol w:w="222"/>
      </w:tblGrid>
      <w:tr w14:paraId="771167CE">
        <w:tblPrEx>
          <w:tblCellMar>
            <w:top w:w="0" w:type="dxa"/>
            <w:left w:w="108" w:type="dxa"/>
            <w:bottom w:w="0" w:type="dxa"/>
            <w:right w:w="108" w:type="dxa"/>
          </w:tblCellMar>
        </w:tblPrEx>
        <w:trPr>
          <w:jc w:val="center"/>
        </w:trPr>
        <w:tc>
          <w:tcPr>
            <w:tcW w:w="222" w:type="dxa"/>
            <w:shd w:val="clear" w:color="auto" w:fill="auto"/>
          </w:tcPr>
          <w:p w14:paraId="7F53AFA4">
            <w:pPr>
              <w:spacing w:after="0" w:line="240" w:lineRule="auto"/>
              <w:ind w:left="360"/>
              <w:contextualSpacing/>
              <w:jc w:val="center"/>
              <w:rPr>
                <w:rFonts w:ascii="Times New Roman" w:hAnsi="Times New Roman" w:eastAsia="Calibri" w:cs="Times New Roman"/>
                <w:color w:val="auto"/>
                <w:sz w:val="28"/>
                <w:szCs w:val="28"/>
              </w:rPr>
            </w:pPr>
          </w:p>
        </w:tc>
        <w:tc>
          <w:tcPr>
            <w:tcW w:w="9845" w:type="dxa"/>
            <w:shd w:val="clear" w:color="auto" w:fill="auto"/>
          </w:tcPr>
          <w:tbl>
            <w:tblPr>
              <w:tblStyle w:val="4"/>
              <w:tblW w:w="15916" w:type="dxa"/>
              <w:jc w:val="center"/>
              <w:tblLayout w:type="autofit"/>
              <w:tblCellMar>
                <w:top w:w="0" w:type="dxa"/>
                <w:left w:w="108" w:type="dxa"/>
                <w:bottom w:w="0" w:type="dxa"/>
                <w:right w:w="108" w:type="dxa"/>
              </w:tblCellMar>
            </w:tblPr>
            <w:tblGrid>
              <w:gridCol w:w="15916"/>
            </w:tblGrid>
            <w:tr w14:paraId="34995CEB">
              <w:tblPrEx>
                <w:tblCellMar>
                  <w:top w:w="0" w:type="dxa"/>
                  <w:left w:w="108" w:type="dxa"/>
                  <w:bottom w:w="0" w:type="dxa"/>
                  <w:right w:w="108" w:type="dxa"/>
                </w:tblCellMar>
              </w:tblPrEx>
              <w:trPr>
                <w:jc w:val="center"/>
              </w:trPr>
              <w:tc>
                <w:tcPr>
                  <w:tcW w:w="15916" w:type="dxa"/>
                  <w:shd w:val="clear" w:color="auto" w:fill="auto"/>
                </w:tcPr>
                <w:p w14:paraId="01747645">
                  <w:pPr>
                    <w:spacing w:after="0" w:line="240" w:lineRule="auto"/>
                    <w:jc w:val="both"/>
                    <w:rPr>
                      <w:rFonts w:ascii="Times New Roman" w:hAnsi="Times New Roman" w:eastAsia="Calibri" w:cs="Times New Roman"/>
                      <w:color w:val="auto"/>
                      <w:sz w:val="28"/>
                      <w:szCs w:val="28"/>
                    </w:rPr>
                  </w:pPr>
                </w:p>
              </w:tc>
            </w:tr>
            <w:tr w14:paraId="787BE10F">
              <w:tblPrEx>
                <w:tblCellMar>
                  <w:top w:w="0" w:type="dxa"/>
                  <w:left w:w="108" w:type="dxa"/>
                  <w:bottom w:w="0" w:type="dxa"/>
                  <w:right w:w="108" w:type="dxa"/>
                </w:tblCellMar>
              </w:tblPrEx>
              <w:trPr>
                <w:jc w:val="center"/>
              </w:trPr>
              <w:tc>
                <w:tcPr>
                  <w:tcW w:w="15916" w:type="dxa"/>
                  <w:shd w:val="clear" w:color="auto" w:fill="auto"/>
                </w:tcPr>
                <w:p w14:paraId="4EE45BD9">
                  <w:pPr>
                    <w:spacing w:after="0" w:line="240" w:lineRule="auto"/>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w:t>
                  </w:r>
                </w:p>
              </w:tc>
            </w:tr>
            <w:tr w14:paraId="00C5C61E">
              <w:tblPrEx>
                <w:tblCellMar>
                  <w:top w:w="0" w:type="dxa"/>
                  <w:left w:w="108" w:type="dxa"/>
                  <w:bottom w:w="0" w:type="dxa"/>
                  <w:right w:w="108" w:type="dxa"/>
                </w:tblCellMar>
              </w:tblPrEx>
              <w:trPr>
                <w:jc w:val="center"/>
              </w:trPr>
              <w:tc>
                <w:tcPr>
                  <w:tcW w:w="15916" w:type="dxa"/>
                  <w:shd w:val="clear" w:color="auto" w:fill="auto"/>
                </w:tcPr>
                <w:p w14:paraId="163EB50E">
                  <w:pPr>
                    <w:spacing w:after="0" w:line="240" w:lineRule="auto"/>
                    <w:jc w:val="both"/>
                    <w:rPr>
                      <w:rFonts w:ascii="Times New Roman" w:hAnsi="Times New Roman" w:eastAsia="Calibri" w:cs="Times New Roman"/>
                      <w:color w:val="auto"/>
                      <w:sz w:val="28"/>
                      <w:szCs w:val="28"/>
                    </w:rPr>
                  </w:pPr>
                </w:p>
              </w:tc>
            </w:tr>
            <w:tr w14:paraId="6DDF117A">
              <w:tblPrEx>
                <w:tblCellMar>
                  <w:top w:w="0" w:type="dxa"/>
                  <w:left w:w="108" w:type="dxa"/>
                  <w:bottom w:w="0" w:type="dxa"/>
                  <w:right w:w="108" w:type="dxa"/>
                </w:tblCellMar>
              </w:tblPrEx>
              <w:trPr>
                <w:jc w:val="center"/>
              </w:trPr>
              <w:tc>
                <w:tcPr>
                  <w:tcW w:w="15916" w:type="dxa"/>
                  <w:shd w:val="clear" w:color="auto" w:fill="auto"/>
                </w:tcPr>
                <w:p w14:paraId="0D0AB7A5">
                  <w:pPr>
                    <w:spacing w:after="0" w:line="240" w:lineRule="auto"/>
                    <w:jc w:val="both"/>
                    <w:rPr>
                      <w:rFonts w:ascii="Times New Roman" w:hAnsi="Times New Roman" w:eastAsia="Calibri" w:cs="Times New Roman"/>
                      <w:color w:val="auto"/>
                      <w:sz w:val="28"/>
                      <w:szCs w:val="28"/>
                      <w:lang w:bidi="ru-RU"/>
                    </w:rPr>
                  </w:pPr>
                </w:p>
              </w:tc>
            </w:tr>
            <w:tr w14:paraId="08897FBF">
              <w:tblPrEx>
                <w:tblCellMar>
                  <w:top w:w="0" w:type="dxa"/>
                  <w:left w:w="108" w:type="dxa"/>
                  <w:bottom w:w="0" w:type="dxa"/>
                  <w:right w:w="108" w:type="dxa"/>
                </w:tblCellMar>
              </w:tblPrEx>
              <w:trPr>
                <w:jc w:val="center"/>
              </w:trPr>
              <w:tc>
                <w:tcPr>
                  <w:tcW w:w="15916" w:type="dxa"/>
                  <w:shd w:val="clear" w:color="auto" w:fill="auto"/>
                </w:tcPr>
                <w:p w14:paraId="216A910B">
                  <w:pPr>
                    <w:spacing w:after="0" w:line="240" w:lineRule="auto"/>
                    <w:jc w:val="both"/>
                    <w:rPr>
                      <w:rFonts w:ascii="Times New Roman" w:hAnsi="Times New Roman" w:eastAsia="Calibri" w:cs="Times New Roman"/>
                      <w:color w:val="auto"/>
                      <w:sz w:val="28"/>
                      <w:szCs w:val="28"/>
                    </w:rPr>
                  </w:pPr>
                </w:p>
              </w:tc>
            </w:tr>
            <w:tr w14:paraId="4C4B7BBD">
              <w:tblPrEx>
                <w:tblCellMar>
                  <w:top w:w="0" w:type="dxa"/>
                  <w:left w:w="108" w:type="dxa"/>
                  <w:bottom w:w="0" w:type="dxa"/>
                  <w:right w:w="108" w:type="dxa"/>
                </w:tblCellMar>
              </w:tblPrEx>
              <w:trPr>
                <w:jc w:val="center"/>
              </w:trPr>
              <w:tc>
                <w:tcPr>
                  <w:tcW w:w="15916" w:type="dxa"/>
                  <w:shd w:val="clear" w:color="auto" w:fill="auto"/>
                </w:tcPr>
                <w:p w14:paraId="6062F1C8">
                  <w:pPr>
                    <w:spacing w:after="0" w:line="240" w:lineRule="auto"/>
                    <w:jc w:val="both"/>
                    <w:rPr>
                      <w:rFonts w:ascii="Times New Roman" w:hAnsi="Times New Roman" w:eastAsia="Calibri" w:cs="Times New Roman"/>
                      <w:color w:val="auto"/>
                      <w:sz w:val="28"/>
                      <w:szCs w:val="28"/>
                    </w:rPr>
                  </w:pPr>
                </w:p>
              </w:tc>
            </w:tr>
            <w:tr w14:paraId="522C8C85">
              <w:tblPrEx>
                <w:tblCellMar>
                  <w:top w:w="0" w:type="dxa"/>
                  <w:left w:w="108" w:type="dxa"/>
                  <w:bottom w:w="0" w:type="dxa"/>
                  <w:right w:w="108" w:type="dxa"/>
                </w:tblCellMar>
              </w:tblPrEx>
              <w:trPr>
                <w:jc w:val="center"/>
              </w:trPr>
              <w:tc>
                <w:tcPr>
                  <w:tcW w:w="15916" w:type="dxa"/>
                  <w:shd w:val="clear" w:color="auto" w:fill="auto"/>
                </w:tcPr>
                <w:p w14:paraId="4A13B253">
                  <w:pPr>
                    <w:spacing w:after="0" w:line="240" w:lineRule="auto"/>
                    <w:jc w:val="both"/>
                    <w:rPr>
                      <w:rFonts w:ascii="Times New Roman" w:hAnsi="Times New Roman" w:eastAsia="Calibri" w:cs="Times New Roman"/>
                      <w:color w:val="auto"/>
                      <w:sz w:val="28"/>
                      <w:szCs w:val="28"/>
                    </w:rPr>
                  </w:pPr>
                </w:p>
              </w:tc>
            </w:tr>
            <w:tr w14:paraId="2149A8EB">
              <w:tblPrEx>
                <w:tblCellMar>
                  <w:top w:w="0" w:type="dxa"/>
                  <w:left w:w="108" w:type="dxa"/>
                  <w:bottom w:w="0" w:type="dxa"/>
                  <w:right w:w="108" w:type="dxa"/>
                </w:tblCellMar>
              </w:tblPrEx>
              <w:trPr>
                <w:jc w:val="center"/>
              </w:trPr>
              <w:tc>
                <w:tcPr>
                  <w:tcW w:w="15916" w:type="dxa"/>
                  <w:shd w:val="clear" w:color="auto" w:fill="auto"/>
                </w:tcPr>
                <w:p w14:paraId="3DE5A829">
                  <w:pPr>
                    <w:spacing w:after="0" w:line="240" w:lineRule="auto"/>
                    <w:jc w:val="both"/>
                    <w:rPr>
                      <w:rFonts w:ascii="Times New Roman" w:hAnsi="Times New Roman" w:eastAsia="Calibri" w:cs="Times New Roman"/>
                      <w:color w:val="auto"/>
                      <w:sz w:val="28"/>
                      <w:szCs w:val="28"/>
                    </w:rPr>
                  </w:pPr>
                </w:p>
              </w:tc>
            </w:tr>
            <w:tr w14:paraId="66EECE8F">
              <w:tblPrEx>
                <w:tblCellMar>
                  <w:top w:w="0" w:type="dxa"/>
                  <w:left w:w="108" w:type="dxa"/>
                  <w:bottom w:w="0" w:type="dxa"/>
                  <w:right w:w="108" w:type="dxa"/>
                </w:tblCellMar>
              </w:tblPrEx>
              <w:trPr>
                <w:jc w:val="center"/>
              </w:trPr>
              <w:tc>
                <w:tcPr>
                  <w:tcW w:w="15916" w:type="dxa"/>
                  <w:shd w:val="clear" w:color="auto" w:fill="auto"/>
                </w:tcPr>
                <w:p w14:paraId="6FFBA33F">
                  <w:pPr>
                    <w:spacing w:after="0" w:line="240" w:lineRule="auto"/>
                    <w:jc w:val="both"/>
                    <w:rPr>
                      <w:rFonts w:ascii="Times New Roman" w:hAnsi="Times New Roman" w:eastAsia="Calibri" w:cs="Times New Roman"/>
                      <w:color w:val="auto"/>
                      <w:sz w:val="28"/>
                      <w:szCs w:val="28"/>
                    </w:rPr>
                  </w:pPr>
                </w:p>
              </w:tc>
            </w:tr>
            <w:tr w14:paraId="2515BA19">
              <w:tblPrEx>
                <w:tblCellMar>
                  <w:top w:w="0" w:type="dxa"/>
                  <w:left w:w="108" w:type="dxa"/>
                  <w:bottom w:w="0" w:type="dxa"/>
                  <w:right w:w="108" w:type="dxa"/>
                </w:tblCellMar>
              </w:tblPrEx>
              <w:trPr>
                <w:jc w:val="center"/>
              </w:trPr>
              <w:tc>
                <w:tcPr>
                  <w:tcW w:w="15916" w:type="dxa"/>
                  <w:shd w:val="clear" w:color="auto" w:fill="auto"/>
                </w:tcPr>
                <w:p w14:paraId="69D7CECA">
                  <w:pPr>
                    <w:spacing w:after="0" w:line="240" w:lineRule="auto"/>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w:t>
                  </w:r>
                </w:p>
              </w:tc>
            </w:tr>
            <w:tr w14:paraId="10B6D5A5">
              <w:tblPrEx>
                <w:tblCellMar>
                  <w:top w:w="0" w:type="dxa"/>
                  <w:left w:w="108" w:type="dxa"/>
                  <w:bottom w:w="0" w:type="dxa"/>
                  <w:right w:w="108" w:type="dxa"/>
                </w:tblCellMar>
              </w:tblPrEx>
              <w:trPr>
                <w:jc w:val="center"/>
              </w:trPr>
              <w:tc>
                <w:tcPr>
                  <w:tcW w:w="15916" w:type="dxa"/>
                  <w:shd w:val="clear" w:color="auto" w:fill="auto"/>
                </w:tcPr>
                <w:p w14:paraId="725EC794">
                  <w:pPr>
                    <w:spacing w:after="0" w:line="240" w:lineRule="auto"/>
                    <w:jc w:val="both"/>
                    <w:rPr>
                      <w:rFonts w:ascii="Times New Roman" w:hAnsi="Times New Roman" w:eastAsia="Calibri" w:cs="Times New Roman"/>
                      <w:i/>
                      <w:color w:val="auto"/>
                      <w:sz w:val="28"/>
                      <w:szCs w:val="28"/>
                    </w:rPr>
                  </w:pPr>
                  <w:r>
                    <w:rPr>
                      <w:rFonts w:ascii="Times New Roman" w:hAnsi="Times New Roman" w:eastAsia="Calibri" w:cs="Times New Roman"/>
                      <w:i/>
                      <w:color w:val="auto"/>
                      <w:sz w:val="28"/>
                      <w:szCs w:val="28"/>
                    </w:rPr>
                    <w:t xml:space="preserve">                                                               </w:t>
                  </w:r>
                </w:p>
              </w:tc>
            </w:tr>
            <w:tr w14:paraId="59A043F4">
              <w:tblPrEx>
                <w:tblCellMar>
                  <w:top w:w="0" w:type="dxa"/>
                  <w:left w:w="108" w:type="dxa"/>
                  <w:bottom w:w="0" w:type="dxa"/>
                  <w:right w:w="108" w:type="dxa"/>
                </w:tblCellMar>
              </w:tblPrEx>
              <w:trPr>
                <w:jc w:val="center"/>
              </w:trPr>
              <w:tc>
                <w:tcPr>
                  <w:tcW w:w="15916" w:type="dxa"/>
                  <w:shd w:val="clear" w:color="auto" w:fill="auto"/>
                </w:tcPr>
                <w:p w14:paraId="5D9E4A83">
                  <w:pPr>
                    <w:spacing w:after="0" w:line="240" w:lineRule="auto"/>
                    <w:jc w:val="both"/>
                    <w:rPr>
                      <w:rFonts w:ascii="Times New Roman" w:hAnsi="Times New Roman" w:eastAsia="Calibri" w:cs="Times New Roman"/>
                      <w:i/>
                      <w:color w:val="auto"/>
                      <w:sz w:val="28"/>
                      <w:szCs w:val="28"/>
                    </w:rPr>
                  </w:pPr>
                  <w:r>
                    <w:rPr>
                      <w:rFonts w:ascii="Times New Roman" w:hAnsi="Times New Roman" w:eastAsia="Calibri" w:cs="Times New Roman"/>
                      <w:i/>
                      <w:color w:val="auto"/>
                      <w:sz w:val="28"/>
                      <w:szCs w:val="28"/>
                    </w:rPr>
                    <w:t xml:space="preserve">                                         </w:t>
                  </w:r>
                </w:p>
              </w:tc>
            </w:tr>
            <w:tr w14:paraId="3C82F725">
              <w:tblPrEx>
                <w:tblCellMar>
                  <w:top w:w="0" w:type="dxa"/>
                  <w:left w:w="108" w:type="dxa"/>
                  <w:bottom w:w="0" w:type="dxa"/>
                  <w:right w:w="108" w:type="dxa"/>
                </w:tblCellMar>
              </w:tblPrEx>
              <w:trPr>
                <w:jc w:val="center"/>
              </w:trPr>
              <w:tc>
                <w:tcPr>
                  <w:tcW w:w="15916" w:type="dxa"/>
                  <w:shd w:val="clear" w:color="auto" w:fill="auto"/>
                </w:tcPr>
                <w:p w14:paraId="03FA458D">
                  <w:pPr>
                    <w:tabs>
                      <w:tab w:val="left" w:pos="9044"/>
                    </w:tabs>
                    <w:spacing w:after="0" w:line="240" w:lineRule="auto"/>
                    <w:jc w:val="both"/>
                    <w:rPr>
                      <w:rFonts w:ascii="Times New Roman" w:hAnsi="Times New Roman" w:eastAsia="Calibri" w:cs="Times New Roman"/>
                      <w:i/>
                      <w:color w:val="auto"/>
                      <w:sz w:val="28"/>
                      <w:szCs w:val="28"/>
                    </w:rPr>
                  </w:pPr>
                  <w:r>
                    <w:rPr>
                      <w:rFonts w:ascii="Times New Roman" w:hAnsi="Times New Roman" w:eastAsia="Calibri" w:cs="Times New Roman"/>
                      <w:i/>
                      <w:color w:val="auto"/>
                      <w:sz w:val="28"/>
                      <w:szCs w:val="28"/>
                    </w:rPr>
                    <w:t xml:space="preserve">                                                                                           </w:t>
                  </w:r>
                </w:p>
              </w:tc>
            </w:tr>
            <w:tr w14:paraId="59E429E4">
              <w:tblPrEx>
                <w:tblCellMar>
                  <w:top w:w="0" w:type="dxa"/>
                  <w:left w:w="108" w:type="dxa"/>
                  <w:bottom w:w="0" w:type="dxa"/>
                  <w:right w:w="108" w:type="dxa"/>
                </w:tblCellMar>
              </w:tblPrEx>
              <w:trPr>
                <w:jc w:val="center"/>
              </w:trPr>
              <w:tc>
                <w:tcPr>
                  <w:tcW w:w="15916" w:type="dxa"/>
                  <w:shd w:val="clear" w:color="auto" w:fill="auto"/>
                </w:tcPr>
                <w:p w14:paraId="5A333444">
                  <w:pPr>
                    <w:tabs>
                      <w:tab w:val="left" w:pos="9044"/>
                    </w:tabs>
                    <w:spacing w:after="0" w:line="240" w:lineRule="auto"/>
                    <w:jc w:val="both"/>
                    <w:rPr>
                      <w:rFonts w:ascii="Times New Roman" w:hAnsi="Times New Roman" w:eastAsia="Calibri" w:cs="Times New Roman"/>
                      <w:i/>
                      <w:color w:val="auto"/>
                      <w:sz w:val="28"/>
                      <w:szCs w:val="28"/>
                    </w:rPr>
                  </w:pPr>
                </w:p>
              </w:tc>
            </w:tr>
            <w:tr w14:paraId="24951456">
              <w:tblPrEx>
                <w:tblCellMar>
                  <w:top w:w="0" w:type="dxa"/>
                  <w:left w:w="108" w:type="dxa"/>
                  <w:bottom w:w="0" w:type="dxa"/>
                  <w:right w:w="108" w:type="dxa"/>
                </w:tblCellMar>
              </w:tblPrEx>
              <w:trPr>
                <w:jc w:val="center"/>
              </w:trPr>
              <w:tc>
                <w:tcPr>
                  <w:tcW w:w="15916" w:type="dxa"/>
                  <w:shd w:val="clear" w:color="auto" w:fill="auto"/>
                </w:tcPr>
                <w:p w14:paraId="3698707C">
                  <w:pPr>
                    <w:spacing w:after="0" w:line="240" w:lineRule="auto"/>
                    <w:jc w:val="both"/>
                    <w:rPr>
                      <w:rFonts w:ascii="Times New Roman" w:hAnsi="Times New Roman" w:eastAsia="Calibri" w:cs="Times New Roman"/>
                      <w:i/>
                      <w:color w:val="auto"/>
                      <w:sz w:val="28"/>
                      <w:szCs w:val="28"/>
                    </w:rPr>
                  </w:pPr>
                  <w:r>
                    <w:rPr>
                      <w:rFonts w:ascii="Times New Roman" w:hAnsi="Times New Roman" w:eastAsia="Calibri" w:cs="Times New Roman"/>
                      <w:i/>
                      <w:color w:val="auto"/>
                      <w:sz w:val="28"/>
                      <w:szCs w:val="28"/>
                    </w:rPr>
                    <w:tab/>
                  </w:r>
                  <w:r>
                    <w:rPr>
                      <w:rFonts w:ascii="Times New Roman" w:hAnsi="Times New Roman" w:eastAsia="Calibri" w:cs="Times New Roman"/>
                      <w:i/>
                      <w:color w:val="auto"/>
                      <w:sz w:val="28"/>
                      <w:szCs w:val="28"/>
                    </w:rPr>
                    <w:t xml:space="preserve">                                                                                                                                                                                      </w:t>
                  </w:r>
                </w:p>
                <w:p w14:paraId="76D08C6E">
                  <w:pPr>
                    <w:spacing w:after="0" w:line="240" w:lineRule="auto"/>
                    <w:rPr>
                      <w:rFonts w:ascii="Times New Roman" w:hAnsi="Times New Roman" w:eastAsia="Calibri" w:cs="Times New Roman"/>
                      <w:i/>
                      <w:color w:val="auto"/>
                      <w:sz w:val="28"/>
                      <w:szCs w:val="28"/>
                    </w:rPr>
                  </w:pPr>
                </w:p>
              </w:tc>
            </w:tr>
            <w:tr w14:paraId="49739BAF">
              <w:tblPrEx>
                <w:tblCellMar>
                  <w:top w:w="0" w:type="dxa"/>
                  <w:left w:w="108" w:type="dxa"/>
                  <w:bottom w:w="0" w:type="dxa"/>
                  <w:right w:w="108" w:type="dxa"/>
                </w:tblCellMar>
              </w:tblPrEx>
              <w:trPr>
                <w:jc w:val="center"/>
              </w:trPr>
              <w:tc>
                <w:tcPr>
                  <w:tcW w:w="15916" w:type="dxa"/>
                  <w:shd w:val="clear" w:color="auto" w:fill="auto"/>
                </w:tcPr>
                <w:p w14:paraId="467C776C">
                  <w:pPr>
                    <w:spacing w:after="0" w:line="240" w:lineRule="auto"/>
                    <w:jc w:val="both"/>
                    <w:rPr>
                      <w:rFonts w:ascii="Times New Roman" w:hAnsi="Times New Roman" w:eastAsia="Calibri" w:cs="Times New Roman"/>
                      <w:color w:val="auto"/>
                      <w:sz w:val="28"/>
                      <w:szCs w:val="28"/>
                    </w:rPr>
                  </w:pPr>
                </w:p>
                <w:p w14:paraId="09FD1FEC">
                  <w:pPr>
                    <w:spacing w:after="0" w:line="240" w:lineRule="auto"/>
                    <w:ind w:right="160"/>
                    <w:jc w:val="both"/>
                    <w:rPr>
                      <w:rFonts w:ascii="Times New Roman" w:hAnsi="Times New Roman" w:eastAsia="Calibri" w:cs="Times New Roman"/>
                      <w:color w:val="auto"/>
                      <w:sz w:val="28"/>
                      <w:szCs w:val="28"/>
                    </w:rPr>
                  </w:pPr>
                </w:p>
                <w:p w14:paraId="59FEDC21">
                  <w:pPr>
                    <w:pStyle w:val="17"/>
                    <w:keepNext/>
                    <w:widowControl w:val="0"/>
                    <w:numPr>
                      <w:ilvl w:val="0"/>
                      <w:numId w:val="1"/>
                    </w:numPr>
                    <w:spacing w:after="0" w:line="360" w:lineRule="auto"/>
                    <w:ind w:right="160"/>
                    <w:jc w:val="center"/>
                    <w:outlineLvl w:val="1"/>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ОРГАНИЗАЦИОННО-МЕТОДИЧЕСКИЙ РАЗДЕЛ</w:t>
                  </w:r>
                </w:p>
                <w:p w14:paraId="7BDBCF1D">
                  <w:pPr>
                    <w:widowControl w:val="0"/>
                    <w:autoSpaceDN w:val="0"/>
                    <w:spacing w:after="0" w:line="360" w:lineRule="auto"/>
                    <w:ind w:right="160" w:firstLine="740"/>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 xml:space="preserve">Рабочая программа дисциплины (далее – РП) «Гражданское право» разработана для студентов, обучающихся по направлению 38.03.02 «Менеджмент» профиль «Государственное и муниципальное управление» в соответствии с требованиями ФГОС ВО по данному направлению. </w:t>
                  </w:r>
                </w:p>
                <w:p w14:paraId="5A97F30B">
                  <w:pPr>
                    <w:keepNext/>
                    <w:widowControl w:val="0"/>
                    <w:spacing w:after="0" w:line="276" w:lineRule="auto"/>
                    <w:ind w:firstLine="709"/>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Данная дисциплина относится к </w:t>
                  </w:r>
                  <w:r>
                    <w:rPr>
                      <w:rFonts w:ascii="Times New Roman" w:hAnsi="Times New Roman" w:cs="Times New Roman"/>
                      <w:bCs/>
                      <w:color w:val="auto"/>
                      <w:sz w:val="24"/>
                      <w:szCs w:val="24"/>
                    </w:rPr>
                    <w:t>обязательным дисциплинам  части, формируемой участниками образовательный отношений</w:t>
                  </w:r>
                </w:p>
                <w:p w14:paraId="709E6DCB">
                  <w:pPr>
                    <w:widowControl w:val="0"/>
                    <w:autoSpaceDN w:val="0"/>
                    <w:spacing w:after="0" w:line="360" w:lineRule="auto"/>
                    <w:ind w:right="160" w:firstLine="740"/>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 xml:space="preserve">Общая трудоемкость освоения дисциплины по каждому профилю подготовки составляет 4 зач. ед. 144 ч. </w:t>
                  </w:r>
                </w:p>
                <w:p w14:paraId="3242A2A9">
                  <w:pPr>
                    <w:widowControl w:val="0"/>
                    <w:autoSpaceDN w:val="0"/>
                    <w:spacing w:after="0" w:line="360" w:lineRule="auto"/>
                    <w:ind w:right="160" w:firstLine="740"/>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 xml:space="preserve">Учебным планом предусмотрены лекционные занятия (30 часов для очной формы обучения, 6 часов для заочной формы обучения), практические занятия (18 часов для очной формы обучения, 6 часов для заочной формы обучения), самостоятельная работа студента (96 часов для очной формы обучения, 132 часа для заочной формы обучения). </w:t>
                  </w:r>
                </w:p>
                <w:p w14:paraId="02A0430E">
                  <w:pPr>
                    <w:ind w:right="160"/>
                    <w:rPr>
                      <w:rFonts w:ascii="Times New Roman" w:hAnsi="Times New Roman" w:eastAsia="Calibri" w:cs="Times New Roman"/>
                      <w:color w:val="auto"/>
                      <w:sz w:val="28"/>
                      <w:szCs w:val="28"/>
                    </w:rPr>
                  </w:pPr>
                </w:p>
                <w:p w14:paraId="074E46DD">
                  <w:pPr>
                    <w:spacing w:after="0" w:line="240" w:lineRule="auto"/>
                    <w:ind w:right="160"/>
                    <w:jc w:val="center"/>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Цели и задачи изучения дисциплины</w:t>
                  </w:r>
                </w:p>
                <w:p w14:paraId="61C8163F">
                  <w:pPr>
                    <w:spacing w:after="0" w:line="240" w:lineRule="auto"/>
                    <w:ind w:right="160"/>
                    <w:jc w:val="center"/>
                    <w:rPr>
                      <w:rFonts w:ascii="Times New Roman" w:hAnsi="Times New Roman" w:eastAsia="Times New Roman" w:cs="Times New Roman"/>
                      <w:b/>
                      <w:bCs/>
                      <w:color w:val="auto"/>
                      <w:sz w:val="28"/>
                      <w:szCs w:val="28"/>
                      <w:lang w:eastAsia="ru-RU"/>
                    </w:rPr>
                  </w:pPr>
                </w:p>
                <w:p w14:paraId="3AA61B33">
                  <w:pPr>
                    <w:widowControl w:val="0"/>
                    <w:autoSpaceDN w:val="0"/>
                    <w:spacing w:after="0" w:line="360" w:lineRule="auto"/>
                    <w:ind w:right="160" w:firstLine="740"/>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 xml:space="preserve">Основной </w:t>
                  </w:r>
                  <w:r>
                    <w:rPr>
                      <w:rFonts w:ascii="Times New Roman" w:hAnsi="Times New Roman" w:eastAsia="Times New Roman" w:cs="Times New Roman"/>
                      <w:b/>
                      <w:bCs/>
                      <w:color w:val="auto"/>
                      <w:sz w:val="24"/>
                      <w:szCs w:val="24"/>
                      <w:lang w:eastAsia="ru-RU" w:bidi="ru-RU"/>
                    </w:rPr>
                    <w:t xml:space="preserve">целью </w:t>
                  </w:r>
                  <w:r>
                    <w:rPr>
                      <w:rFonts w:ascii="Times New Roman" w:hAnsi="Times New Roman" w:eastAsia="Times New Roman" w:cs="Times New Roman"/>
                      <w:color w:val="auto"/>
                      <w:sz w:val="24"/>
                      <w:szCs w:val="24"/>
                      <w:lang w:eastAsia="ru-RU" w:bidi="ru-RU"/>
                    </w:rPr>
                    <w:t>курса является формирование у студентов представления о характере правового регулирования имущественных и личных неимущественных отношений, основанных на равенстве сторон, автономии воли и имущественной обособленности. Кроме того, целью курса «Гражданское право» является приобретение обучающимися знаний, позволяющих ориентироваться в правовом материале в ходе изучения иных дисциплин профессионального цикла, а также необходимых для реализации правовых предписаний в повседневной практической правоприменительной деятельности; выработка у обучающихся способности самостоятельно получать правовые знания, необходимые для эффективного осуществления возложенных на них функций.</w:t>
                  </w:r>
                </w:p>
                <w:p w14:paraId="6F1D0063">
                  <w:pPr>
                    <w:shd w:val="clear" w:color="auto" w:fill="FFFFFF"/>
                    <w:spacing w:after="0" w:line="360" w:lineRule="auto"/>
                    <w:ind w:right="160" w:firstLine="709"/>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Задачи учебной дисциплины:</w:t>
                  </w:r>
                </w:p>
                <w:p w14:paraId="7AA689C8">
                  <w:pPr>
                    <w:pStyle w:val="17"/>
                    <w:numPr>
                      <w:ilvl w:val="0"/>
                      <w:numId w:val="2"/>
                    </w:numPr>
                    <w:shd w:val="clear" w:color="auto" w:fill="FFFFFF"/>
                    <w:spacing w:after="0" w:line="360" w:lineRule="auto"/>
                    <w:ind w:right="16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теоретико-познавательная задача изучения гражданско-правовой науки и гражданского законодательства; систематизация, закрепление и расширение теоретических и практических знаний по специальности и применение этих знаний при решении научных и практических задач правового характера;</w:t>
                  </w:r>
                </w:p>
                <w:p w14:paraId="543CB90D">
                  <w:pPr>
                    <w:pStyle w:val="17"/>
                    <w:numPr>
                      <w:ilvl w:val="0"/>
                      <w:numId w:val="2"/>
                    </w:numPr>
                    <w:shd w:val="clear" w:color="auto" w:fill="FFFFFF"/>
                    <w:spacing w:after="0" w:line="360" w:lineRule="auto"/>
                    <w:ind w:right="16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учебно-методическая задача, которая предполагает формирование определенных знаний и навыков их использования, необходимых и достаточных для будущей самостоятельной юридической работы, в том числе, формирование и развитие: </w:t>
                  </w:r>
                </w:p>
                <w:p w14:paraId="02F7F18D">
                  <w:pPr>
                    <w:shd w:val="clear" w:color="auto" w:fill="FFFFFF"/>
                    <w:spacing w:after="0" w:line="360" w:lineRule="auto"/>
                    <w:ind w:right="160"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навыков самостоятельной научной работы и овладение методикой проведения исследований при решении правовых вопросов, </w:t>
                  </w:r>
                </w:p>
                <w:p w14:paraId="0BAC7A95">
                  <w:pPr>
                    <w:shd w:val="clear" w:color="auto" w:fill="FFFFFF"/>
                    <w:spacing w:after="0" w:line="360" w:lineRule="auto"/>
                    <w:ind w:right="160"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навыков самостоятельной работы и нормативным материалом,</w:t>
                  </w:r>
                </w:p>
                <w:p w14:paraId="27ED4F61">
                  <w:pPr>
                    <w:shd w:val="clear" w:color="auto" w:fill="FFFFFF"/>
                    <w:spacing w:after="0" w:line="360" w:lineRule="auto"/>
                    <w:ind w:right="160"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3) навыков сбора, анализа и обобщения судебно-арбитражной и иной правоприменительной практики, </w:t>
                  </w:r>
                </w:p>
                <w:p w14:paraId="5820B383">
                  <w:pPr>
                    <w:shd w:val="clear" w:color="auto" w:fill="FFFFFF"/>
                    <w:spacing w:after="0" w:line="360" w:lineRule="auto"/>
                    <w:ind w:right="160"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 навыков письменного изложения специальных юридических вопросов;</w:t>
                  </w:r>
                </w:p>
                <w:p w14:paraId="09B6F61D">
                  <w:pPr>
                    <w:pStyle w:val="17"/>
                    <w:numPr>
                      <w:ilvl w:val="0"/>
                      <w:numId w:val="2"/>
                    </w:numPr>
                    <w:shd w:val="clear" w:color="auto" w:fill="FFFFFF"/>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практическая задача выработки уважения к закону и умения организовать его исполнение в практической хозяйственной деятельности;</w:t>
                  </w:r>
                </w:p>
                <w:p w14:paraId="0BC3967C">
                  <w:pPr>
                    <w:pStyle w:val="17"/>
                    <w:numPr>
                      <w:ilvl w:val="0"/>
                      <w:numId w:val="2"/>
                    </w:numPr>
                    <w:shd w:val="clear" w:color="auto" w:fill="FFFFFF"/>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задача формирования систематизированного, последовательного и логичного мышления, которая сводится к формированию умения оценивать действующее гражданско-правовое регулирование.</w:t>
                  </w:r>
                </w:p>
                <w:p w14:paraId="731AE0F6">
                  <w:pPr>
                    <w:pStyle w:val="17"/>
                    <w:shd w:val="clear" w:color="auto" w:fill="FFFFFF"/>
                    <w:spacing w:after="0" w:line="360" w:lineRule="auto"/>
                    <w:ind w:left="0" w:firstLine="413"/>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 результате изучения данной дисциплины у обучающихся формируются следующие компетенции:</w:t>
                  </w:r>
                </w:p>
                <w:p w14:paraId="68BEA4AE">
                  <w:pPr>
                    <w:tabs>
                      <w:tab w:val="left" w:pos="4536"/>
                    </w:tabs>
                    <w:spacing w:after="0" w:line="240" w:lineRule="auto"/>
                    <w:jc w:val="center"/>
                    <w:rPr>
                      <w:rFonts w:ascii="Times New Roman" w:hAnsi="Times New Roman" w:eastAsia="Calibri" w:cs="Times New Roman"/>
                      <w:b/>
                      <w:color w:val="auto"/>
                    </w:rPr>
                  </w:pPr>
                </w:p>
                <w:p w14:paraId="4FFF6854">
                  <w:pPr>
                    <w:spacing w:after="0" w:line="240" w:lineRule="auto"/>
                    <w:ind w:right="-150"/>
                    <w:jc w:val="center"/>
                    <w:rPr>
                      <w:rFonts w:ascii="Times New Roman" w:hAnsi="Times New Roman" w:eastAsia="Calibri" w:cs="Times New Roman"/>
                      <w:b/>
                      <w:color w:val="auto"/>
                    </w:rPr>
                  </w:pPr>
                  <w:r>
                    <w:rPr>
                      <w:rFonts w:ascii="Times New Roman" w:hAnsi="Times New Roman" w:eastAsia="Calibri" w:cs="Times New Roman"/>
                      <w:b/>
                      <w:color w:val="auto"/>
                    </w:rPr>
                    <w:t xml:space="preserve">Перечень </w:t>
                  </w:r>
                </w:p>
                <w:p w14:paraId="4FE772DB">
                  <w:pPr>
                    <w:spacing w:after="0" w:line="240" w:lineRule="auto"/>
                    <w:ind w:right="-150"/>
                    <w:jc w:val="center"/>
                    <w:rPr>
                      <w:rFonts w:ascii="Times New Roman" w:hAnsi="Times New Roman" w:eastAsia="Calibri" w:cs="Times New Roman"/>
                      <w:b/>
                      <w:color w:val="auto"/>
                    </w:rPr>
                  </w:pPr>
                  <w:r>
                    <w:rPr>
                      <w:rFonts w:ascii="Times New Roman" w:hAnsi="Times New Roman" w:eastAsia="Calibri" w:cs="Times New Roman"/>
                      <w:b/>
                      <w:color w:val="auto"/>
                    </w:rPr>
                    <w:t>сформированных компетенций в процессе освоения дисциплины</w:t>
                  </w:r>
                </w:p>
                <w:tbl>
                  <w:tblPr>
                    <w:tblStyle w:val="4"/>
                    <w:tblW w:w="85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1"/>
                    <w:gridCol w:w="2396"/>
                    <w:gridCol w:w="1030"/>
                    <w:gridCol w:w="3218"/>
                  </w:tblGrid>
                  <w:tr w14:paraId="06F82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1130" w:type="pct"/>
                        <w:vAlign w:val="center"/>
                      </w:tcPr>
                      <w:p w14:paraId="0FFD1EDC">
                        <w:pPr>
                          <w:spacing w:after="0" w:line="240" w:lineRule="auto"/>
                          <w:ind w:left="297" w:hanging="297"/>
                          <w:jc w:val="center"/>
                          <w:rPr>
                            <w:rFonts w:ascii="Times New Roman" w:hAnsi="Times New Roman" w:eastAsia="Calibri" w:cs="Times New Roman"/>
                            <w:b/>
                            <w:bCs/>
                            <w:color w:val="auto"/>
                          </w:rPr>
                        </w:pPr>
                        <w:r>
                          <w:rPr>
                            <w:rFonts w:ascii="Times New Roman" w:hAnsi="Times New Roman" w:eastAsia="Calibri" w:cs="Times New Roman"/>
                            <w:b/>
                            <w:bCs/>
                            <w:color w:val="auto"/>
                          </w:rPr>
                          <w:t>Код и наименование</w:t>
                        </w:r>
                      </w:p>
                      <w:p w14:paraId="347522CA">
                        <w:pPr>
                          <w:spacing w:after="0" w:line="240" w:lineRule="auto"/>
                          <w:ind w:left="297" w:hanging="297"/>
                          <w:jc w:val="center"/>
                          <w:rPr>
                            <w:rFonts w:ascii="Times New Roman" w:hAnsi="Times New Roman" w:eastAsia="Calibri" w:cs="Times New Roman"/>
                            <w:b/>
                            <w:color w:val="auto"/>
                          </w:rPr>
                        </w:pPr>
                        <w:r>
                          <w:rPr>
                            <w:rFonts w:ascii="Times New Roman" w:hAnsi="Times New Roman" w:eastAsia="Calibri" w:cs="Times New Roman"/>
                            <w:b/>
                            <w:bCs/>
                            <w:color w:val="auto"/>
                          </w:rPr>
                          <w:t>компетенции</w:t>
                        </w:r>
                      </w:p>
                    </w:tc>
                    <w:tc>
                      <w:tcPr>
                        <w:tcW w:w="1395" w:type="pct"/>
                        <w:vAlign w:val="center"/>
                      </w:tcPr>
                      <w:p w14:paraId="5B376A44">
                        <w:pPr>
                          <w:spacing w:after="0" w:line="240" w:lineRule="auto"/>
                          <w:ind w:left="297" w:hanging="297"/>
                          <w:jc w:val="center"/>
                          <w:rPr>
                            <w:rFonts w:ascii="Times New Roman" w:hAnsi="Times New Roman" w:eastAsia="Calibri" w:cs="Times New Roman"/>
                            <w:b/>
                            <w:bCs/>
                            <w:color w:val="auto"/>
                          </w:rPr>
                        </w:pPr>
                        <w:r>
                          <w:rPr>
                            <w:rFonts w:ascii="Times New Roman" w:hAnsi="Times New Roman" w:eastAsia="Calibri" w:cs="Times New Roman"/>
                            <w:b/>
                            <w:bCs/>
                            <w:color w:val="auto"/>
                          </w:rPr>
                          <w:t>Код и наименование</w:t>
                        </w:r>
                      </w:p>
                      <w:p w14:paraId="3A969E3A">
                        <w:pPr>
                          <w:spacing w:after="0" w:line="240" w:lineRule="auto"/>
                          <w:ind w:left="297" w:hanging="297"/>
                          <w:jc w:val="center"/>
                          <w:rPr>
                            <w:rFonts w:ascii="Times New Roman" w:hAnsi="Times New Roman" w:eastAsia="Calibri" w:cs="Times New Roman"/>
                            <w:b/>
                            <w:bCs/>
                            <w:color w:val="auto"/>
                          </w:rPr>
                        </w:pPr>
                        <w:r>
                          <w:rPr>
                            <w:rFonts w:ascii="Times New Roman" w:hAnsi="Times New Roman" w:eastAsia="Calibri" w:cs="Times New Roman"/>
                            <w:b/>
                            <w:bCs/>
                            <w:color w:val="auto"/>
                          </w:rPr>
                          <w:t>индикатора достижения</w:t>
                        </w:r>
                      </w:p>
                      <w:p w14:paraId="338A2B8E">
                        <w:pPr>
                          <w:spacing w:after="0" w:line="240" w:lineRule="auto"/>
                          <w:ind w:left="297" w:hanging="297"/>
                          <w:jc w:val="center"/>
                          <w:rPr>
                            <w:rFonts w:ascii="Times New Roman" w:hAnsi="Times New Roman" w:eastAsia="Calibri" w:cs="Times New Roman"/>
                            <w:b/>
                            <w:bCs/>
                            <w:color w:val="auto"/>
                          </w:rPr>
                        </w:pPr>
                        <w:r>
                          <w:rPr>
                            <w:rFonts w:ascii="Times New Roman" w:hAnsi="Times New Roman" w:eastAsia="Calibri" w:cs="Times New Roman"/>
                            <w:b/>
                            <w:bCs/>
                            <w:color w:val="auto"/>
                          </w:rPr>
                          <w:t>компе</w:t>
                        </w:r>
                        <w:r>
                          <w:rPr>
                            <w:rFonts w:ascii="Times New Roman" w:hAnsi="Times New Roman" w:eastAsia="Calibri" w:cs="Times New Roman"/>
                            <w:b/>
                            <w:bCs/>
                            <w:color w:val="auto"/>
                          </w:rPr>
                          <w:softHyphen/>
                        </w:r>
                        <w:r>
                          <w:rPr>
                            <w:rFonts w:ascii="Times New Roman" w:hAnsi="Times New Roman" w:eastAsia="Calibri" w:cs="Times New Roman"/>
                            <w:b/>
                            <w:bCs/>
                            <w:color w:val="auto"/>
                          </w:rPr>
                          <w:t>тенции</w:t>
                        </w:r>
                      </w:p>
                    </w:tc>
                    <w:tc>
                      <w:tcPr>
                        <w:tcW w:w="2474" w:type="pct"/>
                        <w:gridSpan w:val="2"/>
                        <w:vAlign w:val="center"/>
                      </w:tcPr>
                      <w:p w14:paraId="11950492">
                        <w:pPr>
                          <w:spacing w:after="0" w:line="240" w:lineRule="auto"/>
                          <w:ind w:left="297" w:hanging="297"/>
                          <w:jc w:val="center"/>
                          <w:rPr>
                            <w:rFonts w:ascii="Times New Roman" w:hAnsi="Times New Roman" w:cs="Times New Roman"/>
                            <w:b/>
                            <w:bCs/>
                            <w:color w:val="auto"/>
                          </w:rPr>
                        </w:pPr>
                        <w:r>
                          <w:rPr>
                            <w:rFonts w:ascii="Times New Roman" w:hAnsi="Times New Roman" w:cs="Times New Roman"/>
                            <w:b/>
                            <w:bCs/>
                            <w:color w:val="auto"/>
                          </w:rPr>
                          <w:t>Планируемые результаты обучения</w:t>
                        </w:r>
                      </w:p>
                      <w:p w14:paraId="1DFA7088">
                        <w:pPr>
                          <w:spacing w:after="0" w:line="240" w:lineRule="auto"/>
                          <w:ind w:left="297" w:hanging="297"/>
                          <w:jc w:val="center"/>
                          <w:rPr>
                            <w:rFonts w:ascii="Times New Roman" w:hAnsi="Times New Roman" w:eastAsia="Calibri" w:cs="Times New Roman"/>
                            <w:b/>
                            <w:color w:val="auto"/>
                          </w:rPr>
                        </w:pPr>
                        <w:r>
                          <w:rPr>
                            <w:rFonts w:ascii="Times New Roman" w:hAnsi="Times New Roman" w:cs="Times New Roman"/>
                            <w:b/>
                            <w:bCs/>
                            <w:color w:val="auto"/>
                          </w:rPr>
                          <w:t>по дисциплине (ЗУН)</w:t>
                        </w:r>
                      </w:p>
                    </w:tc>
                  </w:tr>
                  <w:tr w14:paraId="0ED6E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130" w:type="pct"/>
                        <w:vMerge w:val="restart"/>
                        <w:tcBorders>
                          <w:left w:val="single" w:color="000000" w:sz="6" w:space="0"/>
                        </w:tcBorders>
                      </w:tcPr>
                      <w:p w14:paraId="174D21EB">
                        <w:pPr>
                          <w:spacing w:after="0" w:line="240" w:lineRule="auto"/>
                          <w:ind w:left="297" w:hanging="297"/>
                          <w:jc w:val="both"/>
                          <w:rPr>
                            <w:rFonts w:ascii="Times New Roman" w:hAnsi="Times New Roman" w:eastAsia="Calibri" w:cs="Times New Roman"/>
                            <w:b/>
                            <w:bCs/>
                            <w:color w:val="auto"/>
                          </w:rPr>
                        </w:pPr>
                        <w:r>
                          <w:rPr>
                            <w:rFonts w:ascii="Times New Roman" w:hAnsi="Times New Roman" w:cs="Times New Roman"/>
                            <w:color w:val="auto"/>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1395" w:type="pct"/>
                        <w:vMerge w:val="restart"/>
                      </w:tcPr>
                      <w:p w14:paraId="20277C31">
                        <w:pPr>
                          <w:spacing w:after="0" w:line="240" w:lineRule="auto"/>
                          <w:ind w:left="297" w:hanging="297"/>
                          <w:rPr>
                            <w:rFonts w:ascii="Times New Roman" w:hAnsi="Times New Roman" w:cs="Times New Roman"/>
                            <w:color w:val="auto"/>
                          </w:rPr>
                        </w:pPr>
                        <w:r>
                          <w:rPr>
                            <w:rFonts w:ascii="Times New Roman" w:hAnsi="Times New Roman" w:cs="Times New Roman"/>
                            <w:color w:val="auto"/>
                          </w:rPr>
                          <w:t>ИД-3ук2. Формирует результаты оценки потребностей в ресурсах, продолжительности и стоимости проекта из ходя из имеющихся ресурсов и потребностей предприятия (организации)</w:t>
                        </w:r>
                      </w:p>
                      <w:p w14:paraId="67DA1D06">
                        <w:pPr>
                          <w:spacing w:after="0" w:line="240" w:lineRule="auto"/>
                          <w:ind w:left="297" w:hanging="297"/>
                          <w:jc w:val="both"/>
                          <w:rPr>
                            <w:rFonts w:ascii="Times New Roman" w:hAnsi="Times New Roman" w:eastAsia="Calibri" w:cs="Times New Roman"/>
                            <w:b/>
                            <w:bCs/>
                            <w:color w:val="auto"/>
                          </w:rPr>
                        </w:pPr>
                      </w:p>
                    </w:tc>
                    <w:tc>
                      <w:tcPr>
                        <w:tcW w:w="600" w:type="pct"/>
                        <w:tcBorders>
                          <w:top w:val="single" w:color="000000" w:sz="6" w:space="0"/>
                          <w:bottom w:val="single" w:color="auto" w:sz="4" w:space="0"/>
                          <w:right w:val="single" w:color="000000" w:sz="6" w:space="0"/>
                        </w:tcBorders>
                        <w:tcMar>
                          <w:top w:w="30" w:type="dxa"/>
                          <w:left w:w="108" w:type="dxa"/>
                          <w:bottom w:w="30" w:type="dxa"/>
                          <w:right w:w="108" w:type="dxa"/>
                        </w:tcMar>
                        <w:vAlign w:val="center"/>
                      </w:tcPr>
                      <w:p w14:paraId="4628D5A0">
                        <w:pPr>
                          <w:spacing w:after="0" w:line="240" w:lineRule="auto"/>
                          <w:ind w:left="297" w:hanging="297"/>
                          <w:rPr>
                            <w:rFonts w:ascii="Times New Roman" w:hAnsi="Times New Roman" w:eastAsia="Calibri" w:cs="Times New Roman"/>
                            <w:b/>
                            <w:color w:val="auto"/>
                          </w:rPr>
                        </w:pPr>
                        <w:r>
                          <w:rPr>
                            <w:rFonts w:ascii="Times New Roman" w:hAnsi="Times New Roman" w:eastAsia="Calibri" w:cs="Times New Roman"/>
                            <w:b/>
                            <w:color w:val="auto"/>
                          </w:rPr>
                          <w:t>Знать</w:t>
                        </w:r>
                      </w:p>
                    </w:tc>
                    <w:tc>
                      <w:tcPr>
                        <w:tcW w:w="1874"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tcPr>
                      <w:p w14:paraId="742824C5">
                        <w:pPr>
                          <w:pStyle w:val="37"/>
                          <w:shd w:val="clear" w:color="auto" w:fill="auto"/>
                          <w:spacing w:line="240" w:lineRule="auto"/>
                          <w:ind w:left="297" w:hanging="297"/>
                          <w:jc w:val="right"/>
                          <w:rPr>
                            <w:rFonts w:ascii="Times New Roman" w:hAnsi="Times New Roman" w:cs="Times New Roman"/>
                            <w:b/>
                            <w:color w:val="auto"/>
                            <w:sz w:val="22"/>
                            <w:szCs w:val="22"/>
                          </w:rPr>
                        </w:pPr>
                        <w:r>
                          <w:rPr>
                            <w:rStyle w:val="38"/>
                            <w:rFonts w:eastAsiaTheme="minorHAnsi"/>
                            <w:color w:val="auto"/>
                            <w:sz w:val="22"/>
                            <w:szCs w:val="22"/>
                          </w:rPr>
                          <w:t>стадии применения правовых норм;</w:t>
                        </w:r>
                      </w:p>
                      <w:p w14:paraId="7F38C51B">
                        <w:pPr>
                          <w:spacing w:after="0" w:line="240" w:lineRule="auto"/>
                          <w:ind w:left="297" w:hanging="297"/>
                          <w:jc w:val="both"/>
                          <w:rPr>
                            <w:rStyle w:val="38"/>
                            <w:rFonts w:eastAsia="Calibri"/>
                            <w:color w:val="auto"/>
                          </w:rPr>
                        </w:pPr>
                      </w:p>
                    </w:tc>
                  </w:tr>
                  <w:tr w14:paraId="001C2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1130" w:type="pct"/>
                        <w:vMerge w:val="continue"/>
                        <w:tcBorders>
                          <w:left w:val="single" w:color="000000" w:sz="6" w:space="0"/>
                        </w:tcBorders>
                      </w:tcPr>
                      <w:p w14:paraId="088C7C7B">
                        <w:pPr>
                          <w:spacing w:after="0" w:line="240" w:lineRule="auto"/>
                          <w:ind w:left="297" w:hanging="297"/>
                          <w:jc w:val="both"/>
                          <w:rPr>
                            <w:rFonts w:ascii="Times New Roman" w:hAnsi="Times New Roman" w:cs="Times New Roman"/>
                            <w:b/>
                            <w:color w:val="auto"/>
                          </w:rPr>
                        </w:pPr>
                      </w:p>
                    </w:tc>
                    <w:tc>
                      <w:tcPr>
                        <w:tcW w:w="1395" w:type="pct"/>
                        <w:vMerge w:val="continue"/>
                      </w:tcPr>
                      <w:p w14:paraId="2F70D9CA">
                        <w:pPr>
                          <w:pStyle w:val="37"/>
                          <w:shd w:val="clear" w:color="auto" w:fill="auto"/>
                          <w:spacing w:line="240" w:lineRule="auto"/>
                          <w:ind w:left="297" w:hanging="297"/>
                          <w:jc w:val="both"/>
                          <w:rPr>
                            <w:rFonts w:ascii="Times New Roman" w:hAnsi="Times New Roman" w:cs="Times New Roman"/>
                            <w:color w:val="auto"/>
                            <w:sz w:val="22"/>
                            <w:szCs w:val="22"/>
                          </w:rPr>
                        </w:pPr>
                      </w:p>
                    </w:tc>
                    <w:tc>
                      <w:tcPr>
                        <w:tcW w:w="600" w:type="pct"/>
                        <w:tcBorders>
                          <w:top w:val="single" w:color="auto" w:sz="4" w:space="0"/>
                          <w:bottom w:val="single" w:color="auto" w:sz="4" w:space="0"/>
                          <w:right w:val="single" w:color="000000" w:sz="6" w:space="0"/>
                        </w:tcBorders>
                        <w:tcMar>
                          <w:top w:w="30" w:type="dxa"/>
                          <w:left w:w="108" w:type="dxa"/>
                          <w:bottom w:w="30" w:type="dxa"/>
                          <w:right w:w="108" w:type="dxa"/>
                        </w:tcMar>
                        <w:vAlign w:val="center"/>
                      </w:tcPr>
                      <w:p w14:paraId="77C9E9A4">
                        <w:pPr>
                          <w:spacing w:after="0" w:line="240" w:lineRule="auto"/>
                          <w:ind w:left="297" w:hanging="297"/>
                          <w:rPr>
                            <w:rFonts w:ascii="Times New Roman" w:hAnsi="Times New Roman" w:eastAsia="Calibri" w:cs="Times New Roman"/>
                            <w:b/>
                            <w:color w:val="auto"/>
                          </w:rPr>
                        </w:pPr>
                        <w:r>
                          <w:rPr>
                            <w:rFonts w:ascii="Times New Roman" w:hAnsi="Times New Roman" w:eastAsia="Calibri" w:cs="Times New Roman"/>
                            <w:b/>
                            <w:color w:val="auto"/>
                          </w:rPr>
                          <w:t>Уметь</w:t>
                        </w:r>
                      </w:p>
                    </w:tc>
                    <w:tc>
                      <w:tcPr>
                        <w:tcW w:w="1874"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tcPr>
                      <w:p w14:paraId="4EE25BDA">
                        <w:pPr>
                          <w:spacing w:after="0" w:line="240" w:lineRule="auto"/>
                          <w:ind w:left="297" w:hanging="297"/>
                          <w:jc w:val="both"/>
                          <w:rPr>
                            <w:rStyle w:val="38"/>
                            <w:rFonts w:eastAsia="Calibri"/>
                            <w:color w:val="auto"/>
                          </w:rPr>
                        </w:pPr>
                        <w:r>
                          <w:rPr>
                            <w:rStyle w:val="38"/>
                            <w:rFonts w:eastAsia="Calibri"/>
                            <w:color w:val="auto"/>
                          </w:rPr>
                          <w:t xml:space="preserve">выявить нормы права, подлежащие применению при определённых фактических обстоятельствах дела; </w:t>
                        </w:r>
                      </w:p>
                    </w:tc>
                  </w:tr>
                  <w:tr w14:paraId="754C2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130" w:type="pct"/>
                        <w:vMerge w:val="continue"/>
                        <w:tcBorders>
                          <w:left w:val="single" w:color="000000" w:sz="6" w:space="0"/>
                        </w:tcBorders>
                      </w:tcPr>
                      <w:p w14:paraId="7FE6DBA7">
                        <w:pPr>
                          <w:spacing w:after="0" w:line="240" w:lineRule="auto"/>
                          <w:ind w:left="297" w:hanging="297"/>
                          <w:jc w:val="both"/>
                          <w:rPr>
                            <w:rFonts w:ascii="Times New Roman" w:hAnsi="Times New Roman" w:cs="Times New Roman"/>
                            <w:b/>
                            <w:color w:val="auto"/>
                          </w:rPr>
                        </w:pPr>
                      </w:p>
                    </w:tc>
                    <w:tc>
                      <w:tcPr>
                        <w:tcW w:w="1395" w:type="pct"/>
                        <w:vMerge w:val="continue"/>
                      </w:tcPr>
                      <w:p w14:paraId="52DDDBE7">
                        <w:pPr>
                          <w:pStyle w:val="37"/>
                          <w:shd w:val="clear" w:color="auto" w:fill="auto"/>
                          <w:spacing w:line="240" w:lineRule="auto"/>
                          <w:ind w:left="297" w:hanging="297"/>
                          <w:jc w:val="both"/>
                          <w:rPr>
                            <w:rFonts w:ascii="Times New Roman" w:hAnsi="Times New Roman" w:cs="Times New Roman"/>
                            <w:color w:val="auto"/>
                            <w:sz w:val="22"/>
                            <w:szCs w:val="22"/>
                          </w:rPr>
                        </w:pPr>
                      </w:p>
                    </w:tc>
                    <w:tc>
                      <w:tcPr>
                        <w:tcW w:w="600" w:type="pct"/>
                        <w:tcBorders>
                          <w:top w:val="single" w:color="auto" w:sz="4" w:space="0"/>
                          <w:bottom w:val="single" w:color="auto" w:sz="4" w:space="0"/>
                          <w:right w:val="single" w:color="000000" w:sz="6" w:space="0"/>
                        </w:tcBorders>
                        <w:tcMar>
                          <w:top w:w="30" w:type="dxa"/>
                          <w:left w:w="108" w:type="dxa"/>
                          <w:bottom w:w="30" w:type="dxa"/>
                          <w:right w:w="108" w:type="dxa"/>
                        </w:tcMar>
                        <w:vAlign w:val="center"/>
                      </w:tcPr>
                      <w:p w14:paraId="5AA40C60">
                        <w:pPr>
                          <w:spacing w:after="0" w:line="240" w:lineRule="auto"/>
                          <w:ind w:left="297" w:hanging="297"/>
                          <w:rPr>
                            <w:rFonts w:ascii="Times New Roman" w:hAnsi="Times New Roman" w:eastAsia="Calibri" w:cs="Times New Roman"/>
                            <w:b/>
                            <w:color w:val="auto"/>
                          </w:rPr>
                        </w:pPr>
                        <w:r>
                          <w:rPr>
                            <w:rFonts w:ascii="Times New Roman" w:hAnsi="Times New Roman" w:eastAsia="Calibri" w:cs="Times New Roman"/>
                            <w:b/>
                            <w:color w:val="auto"/>
                          </w:rPr>
                          <w:t>Владеть</w:t>
                        </w:r>
                      </w:p>
                    </w:tc>
                    <w:tc>
                      <w:tcPr>
                        <w:tcW w:w="1874"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tcPr>
                      <w:p w14:paraId="57696182">
                        <w:pPr>
                          <w:pStyle w:val="37"/>
                          <w:spacing w:line="240" w:lineRule="auto"/>
                          <w:ind w:left="297" w:hanging="297"/>
                          <w:jc w:val="right"/>
                          <w:rPr>
                            <w:rStyle w:val="38"/>
                            <w:rFonts w:eastAsiaTheme="minorHAnsi"/>
                            <w:color w:val="auto"/>
                            <w:sz w:val="22"/>
                            <w:szCs w:val="22"/>
                          </w:rPr>
                        </w:pPr>
                        <w:r>
                          <w:rPr>
                            <w:rStyle w:val="38"/>
                            <w:rFonts w:eastAsia="Calibri"/>
                            <w:color w:val="auto"/>
                            <w:sz w:val="22"/>
                            <w:szCs w:val="22"/>
                          </w:rPr>
                          <w:t>навыками анализа различных право</w:t>
                        </w:r>
                        <w:r>
                          <w:rPr>
                            <w:rStyle w:val="38"/>
                            <w:rFonts w:eastAsia="Calibri"/>
                            <w:color w:val="auto"/>
                            <w:sz w:val="22"/>
                            <w:szCs w:val="22"/>
                          </w:rPr>
                          <w:softHyphen/>
                        </w:r>
                        <w:r>
                          <w:rPr>
                            <w:rStyle w:val="38"/>
                            <w:rFonts w:eastAsia="Calibri"/>
                            <w:color w:val="auto"/>
                            <w:sz w:val="22"/>
                            <w:szCs w:val="22"/>
                          </w:rPr>
                          <w:t>вых явлений, юридических фактов, правовых норм и правовых отношений.</w:t>
                        </w:r>
                      </w:p>
                    </w:tc>
                  </w:tr>
                </w:tbl>
                <w:p w14:paraId="72918772">
                  <w:pPr>
                    <w:spacing w:after="0" w:line="276" w:lineRule="auto"/>
                    <w:ind w:firstLine="709"/>
                    <w:jc w:val="both"/>
                    <w:rPr>
                      <w:rFonts w:ascii="Times New Roman" w:hAnsi="Times New Roman" w:eastAsia="Times New Roman" w:cs="Times New Roman"/>
                      <w:color w:val="auto"/>
                      <w:sz w:val="28"/>
                      <w:szCs w:val="28"/>
                      <w:lang w:eastAsia="ru-RU"/>
                    </w:rPr>
                  </w:pPr>
                </w:p>
                <w:p w14:paraId="3A3DAC3D">
                  <w:pPr>
                    <w:pStyle w:val="17"/>
                    <w:spacing w:after="0" w:line="240" w:lineRule="auto"/>
                    <w:jc w:val="right"/>
                    <w:rPr>
                      <w:rFonts w:ascii="Times New Roman" w:hAnsi="Times New Roman" w:cs="Times New Roman"/>
                      <w:color w:val="auto"/>
                    </w:rPr>
                  </w:pPr>
                  <w:r>
                    <w:rPr>
                      <w:rFonts w:ascii="Times New Roman" w:hAnsi="Times New Roman" w:cs="Times New Roman"/>
                      <w:color w:val="auto"/>
                    </w:rPr>
                    <w:t>Таблица 2</w:t>
                  </w:r>
                </w:p>
                <w:p w14:paraId="2A763B46">
                  <w:pPr>
                    <w:pStyle w:val="17"/>
                    <w:spacing w:after="0" w:line="240" w:lineRule="auto"/>
                    <w:jc w:val="center"/>
                    <w:rPr>
                      <w:rFonts w:ascii="Times New Roman" w:hAnsi="Times New Roman" w:cs="Times New Roman"/>
                      <w:b/>
                      <w:color w:val="auto"/>
                    </w:rPr>
                  </w:pPr>
                  <w:r>
                    <w:rPr>
                      <w:rFonts w:ascii="Times New Roman" w:hAnsi="Times New Roman" w:cs="Times New Roman"/>
                      <w:b/>
                      <w:color w:val="auto"/>
                    </w:rPr>
                    <w:t>Перечень сформированных профессиональных компетенций в процессе освоения дисциплины</w:t>
                  </w:r>
                </w:p>
                <w:tbl>
                  <w:tblPr>
                    <w:tblStyle w:val="4"/>
                    <w:tblW w:w="13865" w:type="dxa"/>
                    <w:tblInd w:w="18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25"/>
                    <w:gridCol w:w="1824"/>
                    <w:gridCol w:w="2013"/>
                    <w:gridCol w:w="1909"/>
                    <w:gridCol w:w="1994"/>
                    <w:gridCol w:w="1437"/>
                    <w:gridCol w:w="1763"/>
                  </w:tblGrid>
                  <w:tr w14:paraId="441BE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trPr>
                    <w:tc>
                      <w:tcPr>
                        <w:tcW w:w="2975" w:type="dxa"/>
                        <w:vAlign w:val="center"/>
                      </w:tcPr>
                      <w:p w14:paraId="5E68CAE1">
                        <w:pPr>
                          <w:spacing w:after="0" w:line="240" w:lineRule="auto"/>
                          <w:ind w:left="867" w:right="-108"/>
                          <w:jc w:val="center"/>
                          <w:rPr>
                            <w:rFonts w:ascii="Times New Roman" w:hAnsi="Times New Roman" w:eastAsia="Calibri" w:cs="Times New Roman"/>
                            <w:b/>
                            <w:color w:val="auto"/>
                          </w:rPr>
                        </w:pPr>
                        <w:r>
                          <w:rPr>
                            <w:rFonts w:ascii="Times New Roman" w:hAnsi="Times New Roman" w:eastAsia="Calibri" w:cs="Times New Roman"/>
                            <w:b/>
                            <w:color w:val="auto"/>
                          </w:rPr>
                          <w:t>Задача профессиональной</w:t>
                        </w:r>
                      </w:p>
                      <w:p w14:paraId="78931CE5">
                        <w:pPr>
                          <w:spacing w:after="0" w:line="240" w:lineRule="auto"/>
                          <w:ind w:left="-106" w:right="-108"/>
                          <w:jc w:val="center"/>
                          <w:rPr>
                            <w:rFonts w:ascii="Times New Roman" w:hAnsi="Times New Roman" w:eastAsia="Calibri" w:cs="Times New Roman"/>
                            <w:b/>
                            <w:color w:val="auto"/>
                          </w:rPr>
                        </w:pPr>
                        <w:r>
                          <w:rPr>
                            <w:rFonts w:ascii="Times New Roman" w:hAnsi="Times New Roman" w:eastAsia="Calibri" w:cs="Times New Roman"/>
                            <w:b/>
                            <w:color w:val="auto"/>
                          </w:rPr>
                          <w:t>деятельности</w:t>
                        </w:r>
                      </w:p>
                      <w:p w14:paraId="12DC238F">
                        <w:pPr>
                          <w:spacing w:after="0" w:line="240" w:lineRule="auto"/>
                          <w:ind w:left="-106" w:right="-108"/>
                          <w:jc w:val="center"/>
                          <w:rPr>
                            <w:rFonts w:ascii="Times New Roman" w:hAnsi="Times New Roman" w:eastAsia="Calibri" w:cs="Times New Roman"/>
                            <w:b/>
                            <w:color w:val="auto"/>
                          </w:rPr>
                        </w:pPr>
                        <w:r>
                          <w:rPr>
                            <w:rFonts w:ascii="Times New Roman" w:hAnsi="Times New Roman" w:eastAsia="Calibri" w:cs="Times New Roman"/>
                            <w:b/>
                            <w:color w:val="auto"/>
                          </w:rPr>
                          <w:t>(трудовые действия)</w:t>
                        </w:r>
                      </w:p>
                    </w:tc>
                    <w:tc>
                      <w:tcPr>
                        <w:tcW w:w="1956" w:type="dxa"/>
                        <w:vAlign w:val="center"/>
                      </w:tcPr>
                      <w:p w14:paraId="1DF6755F">
                        <w:pPr>
                          <w:spacing w:after="0" w:line="240" w:lineRule="auto"/>
                          <w:jc w:val="center"/>
                          <w:rPr>
                            <w:rFonts w:ascii="Times New Roman" w:hAnsi="Times New Roman" w:eastAsia="Calibri" w:cs="Times New Roman"/>
                            <w:b/>
                            <w:color w:val="auto"/>
                          </w:rPr>
                        </w:pPr>
                        <w:r>
                          <w:rPr>
                            <w:rFonts w:ascii="Times New Roman" w:hAnsi="Times New Roman" w:eastAsia="Calibri" w:cs="Times New Roman"/>
                            <w:b/>
                            <w:color w:val="auto"/>
                          </w:rPr>
                          <w:t>Код и наименование</w:t>
                        </w:r>
                      </w:p>
                      <w:p w14:paraId="7EF11E1E">
                        <w:pPr>
                          <w:spacing w:after="0" w:line="240" w:lineRule="auto"/>
                          <w:jc w:val="center"/>
                          <w:rPr>
                            <w:rFonts w:ascii="Times New Roman" w:hAnsi="Times New Roman" w:eastAsia="Calibri" w:cs="Times New Roman"/>
                            <w:b/>
                            <w:color w:val="auto"/>
                          </w:rPr>
                        </w:pPr>
                        <w:r>
                          <w:rPr>
                            <w:rFonts w:ascii="Times New Roman" w:hAnsi="Times New Roman" w:eastAsia="Calibri" w:cs="Times New Roman"/>
                            <w:b/>
                            <w:color w:val="auto"/>
                          </w:rPr>
                          <w:t>компетенции</w:t>
                        </w:r>
                      </w:p>
                    </w:tc>
                    <w:tc>
                      <w:tcPr>
                        <w:tcW w:w="2013" w:type="dxa"/>
                        <w:tcBorders>
                          <w:top w:val="single" w:color="auto" w:sz="4" w:space="0"/>
                          <w:left w:val="single" w:color="auto" w:sz="4" w:space="0"/>
                          <w:bottom w:val="single" w:color="auto" w:sz="4" w:space="0"/>
                          <w:right w:val="single" w:color="auto" w:sz="4" w:space="0"/>
                        </w:tcBorders>
                        <w:vAlign w:val="center"/>
                      </w:tcPr>
                      <w:p w14:paraId="6E77A725">
                        <w:pPr>
                          <w:spacing w:after="0" w:line="240" w:lineRule="auto"/>
                          <w:jc w:val="center"/>
                          <w:rPr>
                            <w:rFonts w:ascii="Times New Roman" w:hAnsi="Times New Roman" w:eastAsia="Calibri" w:cs="Times New Roman"/>
                            <w:b/>
                            <w:color w:val="auto"/>
                          </w:rPr>
                        </w:pPr>
                        <w:r>
                          <w:rPr>
                            <w:rFonts w:ascii="Times New Roman" w:hAnsi="Times New Roman" w:eastAsia="Calibri" w:cs="Times New Roman"/>
                            <w:b/>
                            <w:color w:val="auto"/>
                          </w:rPr>
                          <w:t>Код и наименование</w:t>
                        </w:r>
                      </w:p>
                      <w:p w14:paraId="24BDAFF2">
                        <w:pPr>
                          <w:spacing w:after="0" w:line="240" w:lineRule="auto"/>
                          <w:jc w:val="center"/>
                          <w:rPr>
                            <w:rFonts w:ascii="Times New Roman" w:hAnsi="Times New Roman" w:eastAsia="Calibri" w:cs="Times New Roman"/>
                            <w:b/>
                            <w:color w:val="auto"/>
                          </w:rPr>
                        </w:pPr>
                        <w:r>
                          <w:rPr>
                            <w:rFonts w:ascii="Times New Roman" w:hAnsi="Times New Roman" w:eastAsia="Calibri" w:cs="Times New Roman"/>
                            <w:b/>
                            <w:color w:val="auto"/>
                          </w:rPr>
                          <w:t>индикатора достижения</w:t>
                        </w:r>
                      </w:p>
                      <w:p w14:paraId="54DE3CBF">
                        <w:pPr>
                          <w:autoSpaceDE w:val="0"/>
                          <w:autoSpaceDN w:val="0"/>
                          <w:adjustRightInd w:val="0"/>
                          <w:spacing w:after="0" w:line="240" w:lineRule="auto"/>
                          <w:jc w:val="center"/>
                          <w:rPr>
                            <w:rFonts w:ascii="Times New Roman" w:hAnsi="Times New Roman" w:eastAsia="Calibri" w:cs="Times New Roman"/>
                            <w:b/>
                            <w:color w:val="auto"/>
                          </w:rPr>
                        </w:pPr>
                        <w:r>
                          <w:rPr>
                            <w:rFonts w:ascii="Times New Roman" w:hAnsi="Times New Roman" w:eastAsia="Calibri" w:cs="Times New Roman"/>
                            <w:b/>
                            <w:color w:val="auto"/>
                          </w:rPr>
                          <w:t>компе</w:t>
                        </w:r>
                        <w:r>
                          <w:rPr>
                            <w:rFonts w:ascii="Times New Roman" w:hAnsi="Times New Roman" w:eastAsia="Calibri" w:cs="Times New Roman"/>
                            <w:b/>
                            <w:color w:val="auto"/>
                          </w:rPr>
                          <w:softHyphen/>
                        </w:r>
                        <w:r>
                          <w:rPr>
                            <w:rFonts w:ascii="Times New Roman" w:hAnsi="Times New Roman" w:eastAsia="Calibri" w:cs="Times New Roman"/>
                            <w:b/>
                            <w:color w:val="auto"/>
                          </w:rPr>
                          <w:t>тенции</w:t>
                        </w:r>
                      </w:p>
                    </w:tc>
                    <w:tc>
                      <w:tcPr>
                        <w:tcW w:w="2034" w:type="dxa"/>
                        <w:vAlign w:val="center"/>
                      </w:tcPr>
                      <w:p w14:paraId="2B1CAB43">
                        <w:pPr>
                          <w:spacing w:after="0" w:line="240" w:lineRule="auto"/>
                          <w:jc w:val="center"/>
                          <w:rPr>
                            <w:rFonts w:ascii="Times New Roman" w:hAnsi="Times New Roman" w:eastAsia="Calibri" w:cs="Times New Roman"/>
                            <w:b/>
                            <w:bCs/>
                            <w:color w:val="auto"/>
                          </w:rPr>
                        </w:pPr>
                        <w:r>
                          <w:rPr>
                            <w:rFonts w:ascii="Times New Roman" w:hAnsi="Times New Roman" w:eastAsia="Calibri" w:cs="Times New Roman"/>
                            <w:b/>
                            <w:bCs/>
                            <w:color w:val="auto"/>
                          </w:rPr>
                          <w:t>Планируемые результаты обучения</w:t>
                        </w:r>
                      </w:p>
                      <w:p w14:paraId="5CF27C56">
                        <w:pPr>
                          <w:spacing w:after="0" w:line="240" w:lineRule="auto"/>
                          <w:jc w:val="center"/>
                          <w:rPr>
                            <w:rFonts w:ascii="Times New Roman" w:hAnsi="Times New Roman" w:eastAsia="Calibri" w:cs="Times New Roman"/>
                            <w:b/>
                            <w:bCs/>
                            <w:color w:val="auto"/>
                          </w:rPr>
                        </w:pPr>
                        <w:r>
                          <w:rPr>
                            <w:rFonts w:ascii="Times New Roman" w:hAnsi="Times New Roman" w:eastAsia="Calibri" w:cs="Times New Roman"/>
                            <w:b/>
                            <w:bCs/>
                            <w:color w:val="auto"/>
                          </w:rPr>
                          <w:t>по дисциплине (ЗУН)</w:t>
                        </w:r>
                      </w:p>
                    </w:tc>
                    <w:tc>
                      <w:tcPr>
                        <w:tcW w:w="1228" w:type="dxa"/>
                        <w:vAlign w:val="center"/>
                      </w:tcPr>
                      <w:p w14:paraId="3DF3C61D">
                        <w:pPr>
                          <w:spacing w:after="0" w:line="240" w:lineRule="auto"/>
                          <w:jc w:val="center"/>
                          <w:rPr>
                            <w:rFonts w:ascii="Times New Roman" w:hAnsi="Times New Roman" w:eastAsia="Calibri" w:cs="Times New Roman"/>
                            <w:b/>
                            <w:bCs/>
                            <w:color w:val="auto"/>
                          </w:rPr>
                        </w:pPr>
                        <w:r>
                          <w:rPr>
                            <w:rFonts w:ascii="Times New Roman" w:hAnsi="Times New Roman" w:eastAsia="Calibri" w:cs="Times New Roman"/>
                            <w:b/>
                            <w:bCs/>
                            <w:color w:val="auto"/>
                          </w:rPr>
                          <w:t>Основание</w:t>
                        </w:r>
                      </w:p>
                      <w:p w14:paraId="7F2693CE">
                        <w:pPr>
                          <w:spacing w:after="0" w:line="240" w:lineRule="auto"/>
                          <w:ind w:left="-107" w:right="-102"/>
                          <w:jc w:val="center"/>
                          <w:rPr>
                            <w:rFonts w:ascii="Times New Roman" w:hAnsi="Times New Roman" w:eastAsia="Calibri" w:cs="Times New Roman"/>
                            <w:b/>
                            <w:bCs/>
                            <w:color w:val="auto"/>
                          </w:rPr>
                        </w:pPr>
                        <w:r>
                          <w:rPr>
                            <w:rFonts w:ascii="Times New Roman" w:hAnsi="Times New Roman" w:eastAsia="Calibri" w:cs="Times New Roman"/>
                            <w:b/>
                            <w:bCs/>
                            <w:color w:val="auto"/>
                          </w:rPr>
                          <w:t>(профессиональные стандарты/</w:t>
                        </w:r>
                      </w:p>
                      <w:p w14:paraId="31E08C59">
                        <w:pPr>
                          <w:spacing w:after="0" w:line="240" w:lineRule="auto"/>
                          <w:ind w:left="-107" w:right="-102"/>
                          <w:jc w:val="center"/>
                          <w:rPr>
                            <w:rFonts w:ascii="Times New Roman" w:hAnsi="Times New Roman" w:eastAsia="Calibri" w:cs="Times New Roman"/>
                            <w:b/>
                            <w:color w:val="auto"/>
                          </w:rPr>
                        </w:pPr>
                        <w:r>
                          <w:rPr>
                            <w:rFonts w:ascii="Times New Roman" w:hAnsi="Times New Roman" w:eastAsia="Calibri" w:cs="Times New Roman"/>
                            <w:b/>
                            <w:bCs/>
                            <w:color w:val="auto"/>
                          </w:rPr>
                          <w:t>анализ опыта)</w:t>
                        </w:r>
                      </w:p>
                    </w:tc>
                    <w:tc>
                      <w:tcPr>
                        <w:tcW w:w="1896" w:type="dxa"/>
                        <w:vAlign w:val="center"/>
                      </w:tcPr>
                      <w:p w14:paraId="05BD31FC">
                        <w:pPr>
                          <w:spacing w:after="0" w:line="240" w:lineRule="auto"/>
                          <w:ind w:left="-42" w:right="-108"/>
                          <w:jc w:val="center"/>
                          <w:rPr>
                            <w:rFonts w:ascii="Times New Roman" w:hAnsi="Times New Roman" w:eastAsia="Calibri" w:cs="Times New Roman"/>
                            <w:b/>
                            <w:bCs/>
                            <w:color w:val="auto"/>
                          </w:rPr>
                        </w:pPr>
                        <w:r>
                          <w:rPr>
                            <w:rFonts w:ascii="Times New Roman" w:hAnsi="Times New Roman" w:eastAsia="Calibri" w:cs="Times New Roman"/>
                            <w:b/>
                            <w:bCs/>
                            <w:color w:val="auto"/>
                          </w:rPr>
                          <w:t>Уровень кв-ции</w:t>
                        </w:r>
                      </w:p>
                    </w:tc>
                    <w:tc>
                      <w:tcPr>
                        <w:tcW w:w="1763" w:type="dxa"/>
                        <w:vAlign w:val="center"/>
                      </w:tcPr>
                      <w:p w14:paraId="439C52F7">
                        <w:pPr>
                          <w:spacing w:after="0" w:line="240" w:lineRule="auto"/>
                          <w:jc w:val="center"/>
                          <w:rPr>
                            <w:rFonts w:ascii="Times New Roman" w:hAnsi="Times New Roman" w:eastAsia="Calibri" w:cs="Times New Roman"/>
                            <w:b/>
                            <w:bCs/>
                            <w:color w:val="auto"/>
                          </w:rPr>
                        </w:pPr>
                        <w:r>
                          <w:rPr>
                            <w:rFonts w:ascii="Times New Roman" w:hAnsi="Times New Roman" w:eastAsia="Calibri" w:cs="Times New Roman"/>
                            <w:b/>
                            <w:bCs/>
                            <w:color w:val="auto"/>
                          </w:rPr>
                          <w:t>ОТФ</w:t>
                        </w:r>
                      </w:p>
                    </w:tc>
                  </w:tr>
                  <w:tr w14:paraId="44B6E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trPr>
                    <w:tc>
                      <w:tcPr>
                        <w:tcW w:w="2975" w:type="dxa"/>
                      </w:tcPr>
                      <w:p w14:paraId="163D4177">
                        <w:pPr>
                          <w:spacing w:after="0" w:line="240" w:lineRule="auto"/>
                          <w:ind w:left="-106" w:right="1156"/>
                          <w:jc w:val="center"/>
                          <w:rPr>
                            <w:rFonts w:ascii="Times New Roman" w:hAnsi="Times New Roman" w:eastAsia="Calibri" w:cs="Times New Roman"/>
                            <w:i/>
                            <w:color w:val="auto"/>
                          </w:rPr>
                        </w:pPr>
                        <w:r>
                          <w:rPr>
                            <w:rFonts w:ascii="Times New Roman" w:hAnsi="Times New Roman" w:eastAsia="Calibri" w:cs="Times New Roman"/>
                            <w:i/>
                            <w:color w:val="auto"/>
                          </w:rPr>
                          <w:t>Осуществление самостоятельной аналитической деятельности</w:t>
                        </w:r>
                      </w:p>
                    </w:tc>
                    <w:tc>
                      <w:tcPr>
                        <w:tcW w:w="1956" w:type="dxa"/>
                      </w:tcPr>
                      <w:p w14:paraId="642C1041">
                        <w:pPr>
                          <w:pStyle w:val="37"/>
                          <w:shd w:val="clear" w:color="auto" w:fill="auto"/>
                          <w:tabs>
                            <w:tab w:val="left" w:pos="2626"/>
                          </w:tabs>
                          <w:spacing w:line="240" w:lineRule="auto"/>
                          <w:rPr>
                            <w:rStyle w:val="38"/>
                            <w:rFonts w:eastAsiaTheme="minorHAnsi"/>
                            <w:color w:val="auto"/>
                            <w:sz w:val="22"/>
                            <w:szCs w:val="22"/>
                          </w:rPr>
                        </w:pPr>
                        <w:r>
                          <w:rPr>
                            <w:rFonts w:ascii="Times New Roman" w:hAnsi="Times New Roman" w:cs="Times New Roman"/>
                            <w:iCs/>
                            <w:color w:val="auto"/>
                            <w:sz w:val="22"/>
                            <w:szCs w:val="22"/>
                          </w:rPr>
                          <w:t xml:space="preserve">ПК-2. Способен осуществлять </w:t>
                        </w:r>
                        <w:r>
                          <w:rPr>
                            <w:rFonts w:ascii="Times New Roman" w:hAnsi="Times New Roman" w:cs="Times New Roman"/>
                            <w:color w:val="auto"/>
                            <w:spacing w:val="-2"/>
                            <w:sz w:val="22"/>
                            <w:szCs w:val="22"/>
                          </w:rPr>
                          <w:t>поиск и анализ нормативных и правовых документов в своей профессиональной деятельности</w:t>
                        </w:r>
                        <w:r>
                          <w:rPr>
                            <w:rStyle w:val="38"/>
                            <w:rFonts w:eastAsiaTheme="minorHAnsi"/>
                            <w:color w:val="auto"/>
                            <w:sz w:val="22"/>
                            <w:szCs w:val="22"/>
                          </w:rPr>
                          <w:t xml:space="preserve"> </w:t>
                        </w:r>
                      </w:p>
                      <w:p w14:paraId="72E302D2">
                        <w:pPr>
                          <w:pStyle w:val="37"/>
                          <w:shd w:val="clear" w:color="auto" w:fill="auto"/>
                          <w:tabs>
                            <w:tab w:val="left" w:pos="2626"/>
                          </w:tabs>
                          <w:spacing w:line="240" w:lineRule="auto"/>
                          <w:rPr>
                            <w:rStyle w:val="38"/>
                            <w:rFonts w:eastAsiaTheme="minorHAnsi"/>
                            <w:color w:val="auto"/>
                            <w:sz w:val="22"/>
                            <w:szCs w:val="22"/>
                          </w:rPr>
                        </w:pPr>
                      </w:p>
                      <w:p w14:paraId="5091C6BB">
                        <w:pPr>
                          <w:pStyle w:val="37"/>
                          <w:shd w:val="clear" w:color="auto" w:fill="auto"/>
                          <w:tabs>
                            <w:tab w:val="left" w:pos="2626"/>
                          </w:tabs>
                          <w:spacing w:line="240" w:lineRule="auto"/>
                          <w:rPr>
                            <w:rStyle w:val="38"/>
                            <w:rFonts w:eastAsiaTheme="minorHAnsi"/>
                            <w:color w:val="auto"/>
                            <w:sz w:val="22"/>
                            <w:szCs w:val="22"/>
                          </w:rPr>
                        </w:pPr>
                      </w:p>
                      <w:p w14:paraId="37C108DC">
                        <w:pPr>
                          <w:pStyle w:val="37"/>
                          <w:shd w:val="clear" w:color="auto" w:fill="auto"/>
                          <w:tabs>
                            <w:tab w:val="left" w:pos="2626"/>
                          </w:tabs>
                          <w:spacing w:line="240" w:lineRule="auto"/>
                          <w:rPr>
                            <w:rStyle w:val="38"/>
                            <w:rFonts w:eastAsiaTheme="minorHAnsi"/>
                            <w:color w:val="auto"/>
                            <w:sz w:val="22"/>
                            <w:szCs w:val="22"/>
                          </w:rPr>
                        </w:pPr>
                      </w:p>
                      <w:p w14:paraId="11619797">
                        <w:pPr>
                          <w:pStyle w:val="37"/>
                          <w:shd w:val="clear" w:color="auto" w:fill="auto"/>
                          <w:tabs>
                            <w:tab w:val="left" w:pos="2626"/>
                          </w:tabs>
                          <w:spacing w:line="240" w:lineRule="auto"/>
                          <w:rPr>
                            <w:rStyle w:val="38"/>
                            <w:rFonts w:eastAsiaTheme="minorHAnsi"/>
                            <w:color w:val="auto"/>
                            <w:sz w:val="22"/>
                            <w:szCs w:val="22"/>
                          </w:rPr>
                        </w:pPr>
                      </w:p>
                      <w:p w14:paraId="29CD9B6D">
                        <w:pPr>
                          <w:pStyle w:val="37"/>
                          <w:shd w:val="clear" w:color="auto" w:fill="auto"/>
                          <w:tabs>
                            <w:tab w:val="left" w:pos="2626"/>
                          </w:tabs>
                          <w:spacing w:line="240" w:lineRule="auto"/>
                          <w:rPr>
                            <w:rFonts w:ascii="Times New Roman" w:hAnsi="Times New Roman" w:cs="Times New Roman"/>
                            <w:color w:val="auto"/>
                            <w:sz w:val="22"/>
                            <w:szCs w:val="22"/>
                          </w:rPr>
                        </w:pPr>
                      </w:p>
                    </w:tc>
                    <w:tc>
                      <w:tcPr>
                        <w:tcW w:w="2013" w:type="dxa"/>
                        <w:tcBorders>
                          <w:top w:val="single" w:color="auto" w:sz="4" w:space="0"/>
                          <w:left w:val="single" w:color="auto" w:sz="4" w:space="0"/>
                          <w:bottom w:val="single" w:color="auto" w:sz="4" w:space="0"/>
                          <w:right w:val="single" w:color="auto" w:sz="4" w:space="0"/>
                        </w:tcBorders>
                      </w:tcPr>
                      <w:p w14:paraId="0D23B0C4">
                        <w:pPr>
                          <w:spacing w:after="0" w:line="240" w:lineRule="auto"/>
                          <w:rPr>
                            <w:rFonts w:ascii="Times New Roman" w:hAnsi="Times New Roman" w:eastAsia="Calibri" w:cs="Times New Roman"/>
                            <w:color w:val="auto"/>
                          </w:rPr>
                        </w:pPr>
                        <w:r>
                          <w:rPr>
                            <w:rFonts w:ascii="Times New Roman" w:hAnsi="Times New Roman" w:eastAsia="Calibri" w:cs="Times New Roman"/>
                            <w:color w:val="auto"/>
                          </w:rPr>
                          <w:t>ИД-1</w:t>
                        </w:r>
                        <w:r>
                          <w:rPr>
                            <w:rFonts w:ascii="Times New Roman" w:hAnsi="Times New Roman" w:eastAsia="Calibri" w:cs="Times New Roman"/>
                            <w:color w:val="auto"/>
                            <w:vertAlign w:val="subscript"/>
                          </w:rPr>
                          <w:t xml:space="preserve">ПК-1. </w:t>
                        </w:r>
                        <w:r>
                          <w:rPr>
                            <w:rFonts w:ascii="Times New Roman" w:hAnsi="Times New Roman" w:eastAsia="Calibri" w:cs="Times New Roman"/>
                            <w:color w:val="auto"/>
                          </w:rPr>
                          <w:t>Собирать, классифицировать, систематизировать нормативно правовое законодательство в области управления и менеджмента, для реализации поставленных задач организацией</w:t>
                        </w:r>
                      </w:p>
                      <w:p w14:paraId="32BAD3D5">
                        <w:pPr>
                          <w:pStyle w:val="37"/>
                          <w:shd w:val="clear" w:color="auto" w:fill="auto"/>
                          <w:tabs>
                            <w:tab w:val="left" w:pos="1814"/>
                            <w:tab w:val="left" w:pos="2486"/>
                            <w:tab w:val="left" w:pos="4253"/>
                            <w:tab w:val="left" w:pos="5290"/>
                          </w:tabs>
                          <w:spacing w:line="240" w:lineRule="auto"/>
                          <w:ind w:firstLine="280"/>
                          <w:jc w:val="right"/>
                          <w:rPr>
                            <w:rFonts w:ascii="Times New Roman" w:hAnsi="Times New Roman" w:cs="Times New Roman"/>
                            <w:b/>
                            <w:color w:val="auto"/>
                            <w:sz w:val="22"/>
                            <w:szCs w:val="22"/>
                          </w:rPr>
                        </w:pPr>
                      </w:p>
                    </w:tc>
                    <w:tc>
                      <w:tcPr>
                        <w:tcW w:w="2034" w:type="dxa"/>
                      </w:tcPr>
                      <w:p w14:paraId="5AD7AF5B">
                        <w:pPr>
                          <w:spacing w:after="0" w:line="240" w:lineRule="auto"/>
                          <w:rPr>
                            <w:rFonts w:ascii="Times New Roman" w:hAnsi="Times New Roman" w:eastAsia="Calibri" w:cs="Times New Roman"/>
                            <w:color w:val="auto"/>
                          </w:rPr>
                        </w:pPr>
                        <w:r>
                          <w:rPr>
                            <w:rFonts w:ascii="Times New Roman" w:hAnsi="Times New Roman" w:eastAsia="Calibri" w:cs="Times New Roman"/>
                            <w:b/>
                            <w:color w:val="auto"/>
                          </w:rPr>
                          <w:t>Знать:</w:t>
                        </w:r>
                        <w:r>
                          <w:rPr>
                            <w:rFonts w:ascii="Times New Roman" w:hAnsi="Times New Roman" w:cs="Times New Roman"/>
                            <w:color w:val="auto"/>
                          </w:rPr>
                          <w:t xml:space="preserve"> - н</w:t>
                        </w:r>
                        <w:r>
                          <w:rPr>
                            <w:rFonts w:ascii="Times New Roman" w:hAnsi="Times New Roman" w:eastAsia="Calibri" w:cs="Times New Roman"/>
                            <w:color w:val="auto"/>
                          </w:rPr>
                          <w:t>ормативные правовые и локальные нормативные акты;</w:t>
                        </w:r>
                      </w:p>
                      <w:p w14:paraId="3F1E6362">
                        <w:pPr>
                          <w:spacing w:after="0" w:line="240" w:lineRule="auto"/>
                          <w:rPr>
                            <w:rFonts w:ascii="Times New Roman" w:hAnsi="Times New Roman" w:eastAsia="Calibri" w:cs="Times New Roman"/>
                            <w:color w:val="auto"/>
                          </w:rPr>
                        </w:pPr>
                        <w:r>
                          <w:rPr>
                            <w:rFonts w:ascii="Times New Roman" w:hAnsi="Times New Roman" w:eastAsia="Calibri" w:cs="Times New Roman"/>
                            <w:color w:val="auto"/>
                          </w:rPr>
                          <w:t>- экономика труда;</w:t>
                        </w:r>
                      </w:p>
                      <w:p w14:paraId="15A519E2">
                        <w:pPr>
                          <w:spacing w:after="0" w:line="240" w:lineRule="auto"/>
                          <w:rPr>
                            <w:rFonts w:ascii="Times New Roman" w:hAnsi="Times New Roman" w:eastAsia="Calibri" w:cs="Times New Roman"/>
                            <w:color w:val="auto"/>
                          </w:rPr>
                        </w:pPr>
                        <w:r>
                          <w:rPr>
                            <w:rFonts w:ascii="Times New Roman" w:hAnsi="Times New Roman" w:eastAsia="Calibri" w:cs="Times New Roman"/>
                            <w:color w:val="auto"/>
                          </w:rPr>
                          <w:t>- организация труда и управления персоналом</w:t>
                        </w:r>
                      </w:p>
                      <w:p w14:paraId="680FBC5F">
                        <w:pPr>
                          <w:spacing w:after="0" w:line="240" w:lineRule="auto"/>
                          <w:rPr>
                            <w:rFonts w:ascii="Times New Roman" w:hAnsi="Times New Roman" w:eastAsia="Calibri" w:cs="Times New Roman"/>
                            <w:color w:val="auto"/>
                          </w:rPr>
                        </w:pPr>
                        <w:r>
                          <w:rPr>
                            <w:rFonts w:ascii="Times New Roman" w:hAnsi="Times New Roman" w:eastAsia="Calibri" w:cs="Times New Roman"/>
                            <w:color w:val="auto"/>
                          </w:rPr>
                          <w:t>законодательство Российской Федерации в области организации труда</w:t>
                        </w:r>
                      </w:p>
                      <w:p w14:paraId="7C645A7A">
                        <w:pPr>
                          <w:spacing w:after="0" w:line="240" w:lineRule="auto"/>
                          <w:rPr>
                            <w:rFonts w:ascii="Times New Roman" w:hAnsi="Times New Roman" w:eastAsia="Calibri" w:cs="Times New Roman"/>
                            <w:color w:val="auto"/>
                          </w:rPr>
                        </w:pPr>
                        <w:r>
                          <w:rPr>
                            <w:rFonts w:ascii="Times New Roman" w:hAnsi="Times New Roman" w:eastAsia="Calibri" w:cs="Times New Roman"/>
                            <w:b/>
                            <w:color w:val="auto"/>
                          </w:rPr>
                          <w:t>Уметь:</w:t>
                        </w:r>
                        <w:r>
                          <w:rPr>
                            <w:rFonts w:ascii="Times New Roman" w:hAnsi="Times New Roman" w:cs="Times New Roman"/>
                            <w:color w:val="auto"/>
                          </w:rPr>
                          <w:t xml:space="preserve"> - п</w:t>
                        </w:r>
                        <w:r>
                          <w:rPr>
                            <w:rFonts w:ascii="Times New Roman" w:hAnsi="Times New Roman" w:eastAsia="Calibri" w:cs="Times New Roman"/>
                            <w:color w:val="auto"/>
                          </w:rPr>
                          <w:t>ользоваться методами, способами и техническими средствами для сбора информации о рынке труда;</w:t>
                        </w:r>
                      </w:p>
                      <w:p w14:paraId="6C992E1B">
                        <w:pPr>
                          <w:spacing w:after="0" w:line="240" w:lineRule="auto"/>
                          <w:rPr>
                            <w:rFonts w:ascii="Times New Roman" w:hAnsi="Times New Roman" w:eastAsia="Calibri" w:cs="Times New Roman"/>
                            <w:color w:val="auto"/>
                          </w:rPr>
                        </w:pPr>
                        <w:r>
                          <w:rPr>
                            <w:rFonts w:ascii="Times New Roman" w:hAnsi="Times New Roman" w:eastAsia="Calibri" w:cs="Times New Roman"/>
                            <w:color w:val="auto"/>
                          </w:rPr>
                          <w:t>- применять методы и способы обработки данных при проведении анализа рынка труда</w:t>
                        </w:r>
                      </w:p>
                      <w:p w14:paraId="68B38933">
                        <w:pPr>
                          <w:spacing w:after="0" w:line="240" w:lineRule="auto"/>
                          <w:rPr>
                            <w:rFonts w:ascii="Times New Roman" w:hAnsi="Times New Roman" w:eastAsia="Calibri" w:cs="Times New Roman"/>
                            <w:color w:val="auto"/>
                          </w:rPr>
                        </w:pPr>
                        <w:r>
                          <w:rPr>
                            <w:rFonts w:ascii="Times New Roman" w:hAnsi="Times New Roman" w:eastAsia="Calibri" w:cs="Times New Roman"/>
                            <w:b/>
                            <w:color w:val="auto"/>
                          </w:rPr>
                          <w:t>Владеть</w:t>
                        </w:r>
                        <w:r>
                          <w:rPr>
                            <w:rFonts w:ascii="Times New Roman" w:hAnsi="Times New Roman" w:eastAsia="Calibri" w:cs="Times New Roman"/>
                            <w:color w:val="auto"/>
                          </w:rPr>
                          <w:t>:</w:t>
                        </w:r>
                        <w:r>
                          <w:rPr>
                            <w:rFonts w:ascii="Times New Roman" w:hAnsi="Times New Roman" w:cs="Times New Roman"/>
                            <w:color w:val="auto"/>
                          </w:rPr>
                          <w:t xml:space="preserve"> р</w:t>
                        </w:r>
                        <w:r>
                          <w:rPr>
                            <w:rFonts w:ascii="Times New Roman" w:hAnsi="Times New Roman" w:eastAsia="Calibri" w:cs="Times New Roman"/>
                            <w:color w:val="auto"/>
                          </w:rPr>
                          <w:t>егламентация процессов и методик проведения мониторинга (исследования) рынка трудовых ресурсов;</w:t>
                        </w:r>
                      </w:p>
                      <w:p w14:paraId="2EBD4DE5">
                        <w:pPr>
                          <w:spacing w:after="0" w:line="240" w:lineRule="auto"/>
                          <w:rPr>
                            <w:rStyle w:val="38"/>
                            <w:rFonts w:eastAsia="Calibri"/>
                            <w:color w:val="auto"/>
                          </w:rPr>
                        </w:pPr>
                        <w:r>
                          <w:rPr>
                            <w:rFonts w:ascii="Times New Roman" w:hAnsi="Times New Roman" w:eastAsia="Calibri" w:cs="Times New Roman"/>
                            <w:color w:val="auto"/>
                          </w:rPr>
                          <w:t>- Проведение социологических исследований (анкетирования, опросов) на предмет удовлетворенности персонала условиями труда (оплата труда, режим рабочего времени)</w:t>
                        </w:r>
                      </w:p>
                      <w:p w14:paraId="42F724CD">
                        <w:pPr>
                          <w:spacing w:after="0" w:line="240" w:lineRule="auto"/>
                          <w:jc w:val="right"/>
                          <w:rPr>
                            <w:rFonts w:ascii="Times New Roman" w:hAnsi="Times New Roman" w:eastAsia="Calibri" w:cs="Times New Roman"/>
                            <w:color w:val="auto"/>
                          </w:rPr>
                        </w:pPr>
                      </w:p>
                    </w:tc>
                    <w:tc>
                      <w:tcPr>
                        <w:tcW w:w="1228" w:type="dxa"/>
                      </w:tcPr>
                      <w:p w14:paraId="63900E47">
                        <w:pPr>
                          <w:spacing w:after="0" w:line="240" w:lineRule="auto"/>
                          <w:rPr>
                            <w:rFonts w:ascii="Times New Roman" w:hAnsi="Times New Roman" w:eastAsia="Calibri" w:cs="Times New Roman"/>
                            <w:color w:val="auto"/>
                          </w:rPr>
                        </w:pPr>
                        <w:r>
                          <w:rPr>
                            <w:rFonts w:ascii="Times New Roman" w:hAnsi="Times New Roman" w:eastAsia="Calibri" w:cs="Times New Roman"/>
                            <w:color w:val="auto"/>
                          </w:rPr>
                          <w:t>08.038</w:t>
                        </w:r>
                      </w:p>
                      <w:p w14:paraId="517B9282">
                        <w:pPr>
                          <w:spacing w:after="0" w:line="240" w:lineRule="auto"/>
                          <w:jc w:val="both"/>
                          <w:rPr>
                            <w:rFonts w:ascii="Times New Roman" w:hAnsi="Times New Roman" w:eastAsia="Calibri" w:cs="Times New Roman"/>
                            <w:color w:val="auto"/>
                          </w:rPr>
                        </w:pPr>
                        <w:r>
                          <w:rPr>
                            <w:rFonts w:ascii="Times New Roman" w:hAnsi="Times New Roman" w:eastAsia="Calibri" w:cs="Times New Roman"/>
                            <w:color w:val="auto"/>
                          </w:rPr>
                          <w:t xml:space="preserve">Специалист по экономике труда </w:t>
                        </w:r>
                      </w:p>
                    </w:tc>
                    <w:tc>
                      <w:tcPr>
                        <w:tcW w:w="1896" w:type="dxa"/>
                      </w:tcPr>
                      <w:p w14:paraId="11B52F91">
                        <w:pPr>
                          <w:spacing w:after="0" w:line="240" w:lineRule="auto"/>
                          <w:rPr>
                            <w:rFonts w:ascii="Times New Roman" w:hAnsi="Times New Roman" w:eastAsia="Calibri" w:cs="Times New Roman"/>
                            <w:color w:val="auto"/>
                          </w:rPr>
                        </w:pPr>
                        <w:r>
                          <w:rPr>
                            <w:rFonts w:ascii="Times New Roman" w:hAnsi="Times New Roman" w:eastAsia="Calibri" w:cs="Times New Roman"/>
                            <w:color w:val="auto"/>
                          </w:rPr>
                          <w:t>B/01.6</w:t>
                        </w:r>
                      </w:p>
                      <w:p w14:paraId="6522B861">
                        <w:pPr>
                          <w:spacing w:after="0" w:line="240" w:lineRule="auto"/>
                          <w:ind w:left="-42" w:right="-108"/>
                          <w:jc w:val="center"/>
                          <w:rPr>
                            <w:rFonts w:ascii="Times New Roman" w:hAnsi="Times New Roman" w:eastAsia="Calibri" w:cs="Times New Roman"/>
                            <w:b/>
                            <w:bCs/>
                            <w:color w:val="auto"/>
                          </w:rPr>
                        </w:pPr>
                        <w:r>
                          <w:rPr>
                            <w:rFonts w:ascii="Times New Roman" w:hAnsi="Times New Roman" w:eastAsia="Calibri" w:cs="Times New Roman"/>
                            <w:color w:val="auto"/>
                          </w:rPr>
                          <w:t>6</w:t>
                        </w:r>
                      </w:p>
                    </w:tc>
                    <w:tc>
                      <w:tcPr>
                        <w:tcW w:w="1763" w:type="dxa"/>
                      </w:tcPr>
                      <w:p w14:paraId="02B2AA20">
                        <w:pPr>
                          <w:spacing w:after="0" w:line="240" w:lineRule="auto"/>
                          <w:jc w:val="center"/>
                          <w:rPr>
                            <w:rFonts w:ascii="Times New Roman" w:hAnsi="Times New Roman" w:eastAsia="Calibri" w:cs="Times New Roman"/>
                            <w:b/>
                            <w:bCs/>
                            <w:color w:val="auto"/>
                          </w:rPr>
                        </w:pPr>
                        <w:r>
                          <w:rPr>
                            <w:rFonts w:ascii="Times New Roman" w:hAnsi="Times New Roman" w:eastAsia="Calibri" w:cs="Times New Roman"/>
                            <w:color w:val="auto"/>
                          </w:rPr>
                          <w:t>Мониторинг рынка труда в части, касающейся оплаты труда и материального стимулирования</w:t>
                        </w:r>
                      </w:p>
                    </w:tc>
                  </w:tr>
                </w:tbl>
                <w:p w14:paraId="05506B4A">
                  <w:pPr>
                    <w:spacing w:after="0" w:line="276" w:lineRule="auto"/>
                    <w:jc w:val="both"/>
                    <w:rPr>
                      <w:rFonts w:ascii="Times New Roman" w:hAnsi="Times New Roman" w:eastAsia="Times New Roman" w:cs="Times New Roman"/>
                      <w:color w:val="auto"/>
                      <w:sz w:val="26"/>
                      <w:szCs w:val="26"/>
                      <w:lang w:eastAsia="ru-RU"/>
                    </w:rPr>
                  </w:pPr>
                </w:p>
                <w:p w14:paraId="0D6983DC">
                  <w:pPr>
                    <w:spacing w:after="0" w:line="276" w:lineRule="auto"/>
                    <w:ind w:firstLine="709"/>
                    <w:jc w:val="both"/>
                    <w:rPr>
                      <w:rFonts w:ascii="Times New Roman" w:hAnsi="Times New Roman" w:eastAsia="Times New Roman" w:cs="Times New Roman"/>
                      <w:color w:val="auto"/>
                      <w:sz w:val="28"/>
                      <w:szCs w:val="28"/>
                      <w:lang w:eastAsia="ru-RU"/>
                    </w:rPr>
                  </w:pPr>
                </w:p>
                <w:p w14:paraId="16653091">
                  <w:pPr>
                    <w:spacing w:after="0" w:line="276" w:lineRule="auto"/>
                    <w:ind w:firstLine="709"/>
                    <w:jc w:val="both"/>
                    <w:rPr>
                      <w:rFonts w:ascii="Times New Roman" w:hAnsi="Times New Roman" w:eastAsia="Times New Roman" w:cs="Times New Roman"/>
                      <w:color w:val="auto"/>
                      <w:sz w:val="28"/>
                      <w:szCs w:val="28"/>
                      <w:lang w:eastAsia="ru-RU"/>
                    </w:rPr>
                  </w:pPr>
                </w:p>
                <w:p w14:paraId="7A20ADF5">
                  <w:pPr>
                    <w:widowControl w:val="0"/>
                    <w:spacing w:after="0" w:line="360" w:lineRule="auto"/>
                    <w:ind w:left="2539" w:right="-1" w:hanging="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В итоге освоения знаний, умений, приобретения компетенций в рамках изучаемой дисциплины, обучающийся будет готов к решению профессиональных задач по определенным образовательной программой видам деятельности: организационно-управленческая. </w:t>
                  </w:r>
                </w:p>
                <w:p w14:paraId="35B182E5">
                  <w:pPr>
                    <w:spacing w:after="0" w:line="360" w:lineRule="auto"/>
                    <w:ind w:left="2539" w:hanging="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56AFA576">
                  <w:pPr>
                    <w:spacing w:after="0" w:line="360" w:lineRule="auto"/>
                    <w:ind w:left="2539" w:hanging="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745AB39E">
                  <w:pPr>
                    <w:spacing w:after="0" w:line="24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 xml:space="preserve">2. РАСПРЕДЕЛЕНИЕ ЧАСОВ ДИСЦИПЛИНЫ ПО ФОРМАМ И ВИДАМ РАБОТ </w:t>
                  </w:r>
                </w:p>
                <w:p w14:paraId="518F04D4">
                  <w:pPr>
                    <w:spacing w:after="0" w:line="240" w:lineRule="auto"/>
                    <w:jc w:val="center"/>
                    <w:rPr>
                      <w:rFonts w:ascii="Times New Roman" w:hAnsi="Times New Roman" w:eastAsia="Times New Roman" w:cs="Times New Roman"/>
                      <w:b/>
                      <w:color w:val="auto"/>
                      <w:sz w:val="28"/>
                      <w:szCs w:val="28"/>
                      <w:lang w:eastAsia="ru-RU"/>
                    </w:rPr>
                  </w:pPr>
                </w:p>
                <w:p w14:paraId="46488F18">
                  <w:pPr>
                    <w:widowControl w:val="0"/>
                    <w:autoSpaceDN w:val="0"/>
                    <w:spacing w:after="0" w:line="360" w:lineRule="auto"/>
                    <w:ind w:right="34" w:firstLine="740"/>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Для формирования вышеуказанных компетенций в рамках дисциплины «Гражданского права» применяются следующие методы активного/ интерактивного обучения: «Дискуссия», «Мозговой штурм», «Кейс-стади»( метод ситуативного обучения с решением практических задач)</w:t>
                  </w:r>
                </w:p>
                <w:p w14:paraId="611F861E">
                  <w:pPr>
                    <w:widowControl w:val="0"/>
                    <w:spacing w:after="0" w:line="240" w:lineRule="auto"/>
                    <w:jc w:val="right"/>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Таблица 2</w:t>
                  </w:r>
                </w:p>
                <w:p w14:paraId="68E5FB72">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8"/>
                      <w:szCs w:val="28"/>
                      <w:lang w:eastAsia="ru-RU"/>
                    </w:rPr>
                    <w:t xml:space="preserve">Перечень </w:t>
                  </w:r>
                  <w:r>
                    <w:rPr>
                      <w:rFonts w:ascii="Times New Roman" w:hAnsi="Times New Roman" w:eastAsia="Times New Roman" w:cs="Times New Roman"/>
                      <w:b/>
                      <w:color w:val="auto"/>
                      <w:sz w:val="24"/>
                      <w:szCs w:val="24"/>
                      <w:lang w:eastAsia="ru-RU"/>
                    </w:rPr>
                    <w:t xml:space="preserve">разделов и тем дисциплины и виды учебной работы, </w:t>
                  </w:r>
                </w:p>
                <w:p w14:paraId="6171AEA6">
                  <w:pPr>
                    <w:spacing w:after="0" w:line="240" w:lineRule="auto"/>
                    <w:jc w:val="center"/>
                    <w:rPr>
                      <w:rFonts w:ascii="Times New Roman" w:hAnsi="Times New Roman" w:cs="Times New Roman"/>
                      <w:color w:val="auto"/>
                      <w:sz w:val="28"/>
                      <w:szCs w:val="28"/>
                    </w:rPr>
                  </w:pPr>
                  <w:r>
                    <w:rPr>
                      <w:rFonts w:ascii="Times New Roman" w:hAnsi="Times New Roman" w:eastAsia="Times New Roman" w:cs="Times New Roman"/>
                      <w:b/>
                      <w:color w:val="auto"/>
                      <w:sz w:val="24"/>
                      <w:szCs w:val="24"/>
                      <w:lang w:eastAsia="ru-RU"/>
                    </w:rPr>
                    <w:t>рекомендуемые для изучения студентам очной формы обучения</w:t>
                  </w:r>
                </w:p>
                <w:tbl>
                  <w:tblPr>
                    <w:tblStyle w:val="4"/>
                    <w:tblW w:w="7831" w:type="dxa"/>
                    <w:tblInd w:w="3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9"/>
                    <w:gridCol w:w="2666"/>
                    <w:gridCol w:w="854"/>
                    <w:gridCol w:w="545"/>
                    <w:gridCol w:w="555"/>
                    <w:gridCol w:w="559"/>
                    <w:gridCol w:w="2013"/>
                  </w:tblGrid>
                  <w:tr w14:paraId="2FC05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2" w:hRule="atLeast"/>
                    </w:trPr>
                    <w:tc>
                      <w:tcPr>
                        <w:tcW w:w="639" w:type="dxa"/>
                        <w:vMerge w:val="restart"/>
                        <w:vAlign w:val="center"/>
                      </w:tcPr>
                      <w:p w14:paraId="7A138E88">
                        <w:pPr>
                          <w:widowControl w:val="0"/>
                          <w:spacing w:after="0" w:line="240" w:lineRule="auto"/>
                          <w:jc w:val="center"/>
                          <w:rPr>
                            <w:rFonts w:ascii="Times New Roman" w:hAnsi="Times New Roman" w:eastAsia="Times New Roman" w:cs="Times New Roman"/>
                            <w:b/>
                            <w:color w:val="auto"/>
                            <w:sz w:val="24"/>
                            <w:szCs w:val="24"/>
                            <w:lang w:eastAsia="ru-RU"/>
                          </w:rPr>
                        </w:pPr>
                      </w:p>
                      <w:p w14:paraId="727617FE">
                        <w:pPr>
                          <w:widowControl w:val="0"/>
                          <w:spacing w:after="0" w:line="240" w:lineRule="auto"/>
                          <w:jc w:val="center"/>
                          <w:rPr>
                            <w:rFonts w:ascii="Times New Roman" w:hAnsi="Times New Roman" w:eastAsia="Times New Roman" w:cs="Times New Roman"/>
                            <w:b/>
                            <w:color w:val="auto"/>
                            <w:sz w:val="24"/>
                            <w:szCs w:val="24"/>
                            <w:lang w:eastAsia="ru-RU"/>
                          </w:rPr>
                        </w:pPr>
                      </w:p>
                      <w:p w14:paraId="2E03CCD1">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p w14:paraId="697A7DD9">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п/п</w:t>
                        </w:r>
                      </w:p>
                    </w:tc>
                    <w:tc>
                      <w:tcPr>
                        <w:tcW w:w="2666" w:type="dxa"/>
                        <w:vMerge w:val="restart"/>
                        <w:shd w:val="clear" w:color="auto" w:fill="auto"/>
                        <w:tcMar>
                          <w:top w:w="28" w:type="dxa"/>
                          <w:left w:w="17" w:type="dxa"/>
                          <w:right w:w="17" w:type="dxa"/>
                        </w:tcMar>
                        <w:vAlign w:val="center"/>
                      </w:tcPr>
                      <w:p w14:paraId="736544A8">
                        <w:pPr>
                          <w:widowControl w:val="0"/>
                          <w:spacing w:after="0" w:line="240" w:lineRule="auto"/>
                          <w:jc w:val="center"/>
                          <w:rPr>
                            <w:rFonts w:ascii="Times New Roman" w:hAnsi="Times New Roman" w:eastAsia="Times New Roman" w:cs="Times New Roman"/>
                            <w:b/>
                            <w:color w:val="auto"/>
                            <w:sz w:val="24"/>
                            <w:szCs w:val="24"/>
                            <w:lang w:eastAsia="ru-RU"/>
                          </w:rPr>
                        </w:pPr>
                      </w:p>
                      <w:p w14:paraId="33F2D791">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Разделы и темы</w:t>
                        </w:r>
                      </w:p>
                      <w:p w14:paraId="0A5D0BAB">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дисциплины</w:t>
                        </w:r>
                      </w:p>
                    </w:tc>
                    <w:tc>
                      <w:tcPr>
                        <w:tcW w:w="2513" w:type="dxa"/>
                        <w:gridSpan w:val="4"/>
                        <w:vAlign w:val="center"/>
                      </w:tcPr>
                      <w:p w14:paraId="0BFEB2DE">
                        <w:pPr>
                          <w:widowControl w:val="0"/>
                          <w:spacing w:after="0" w:line="240" w:lineRule="auto"/>
                          <w:jc w:val="center"/>
                          <w:rPr>
                            <w:rFonts w:ascii="Times New Roman" w:hAnsi="Times New Roman" w:eastAsia="Times New Roman" w:cs="Times New Roman"/>
                            <w:color w:val="auto"/>
                            <w:sz w:val="24"/>
                            <w:szCs w:val="24"/>
                            <w:u w:val="single"/>
                            <w:lang w:eastAsia="ru-RU"/>
                          </w:rPr>
                        </w:pPr>
                        <w:r>
                          <w:rPr>
                            <w:rFonts w:ascii="Times New Roman" w:hAnsi="Times New Roman" w:eastAsia="Times New Roman" w:cs="Times New Roman"/>
                            <w:b/>
                            <w:color w:val="auto"/>
                            <w:sz w:val="24"/>
                            <w:szCs w:val="24"/>
                            <w:lang w:eastAsia="ru-RU"/>
                          </w:rPr>
                          <w:t>Виды учебной работы, включая самостоятельную работу студентов и трудоемкость (в з.ед./часах)</w:t>
                        </w:r>
                      </w:p>
                    </w:tc>
                    <w:tc>
                      <w:tcPr>
                        <w:tcW w:w="2013" w:type="dxa"/>
                        <w:vMerge w:val="restart"/>
                        <w:vAlign w:val="center"/>
                      </w:tcPr>
                      <w:p w14:paraId="74677303">
                        <w:pPr>
                          <w:widowControl w:val="0"/>
                          <w:spacing w:after="0" w:line="240" w:lineRule="auto"/>
                          <w:ind w:right="-108"/>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Формы текущего контроля успеваемости</w:t>
                        </w:r>
                      </w:p>
                      <w:p w14:paraId="37007920">
                        <w:pPr>
                          <w:widowControl w:val="0"/>
                          <w:spacing w:after="0" w:line="240" w:lineRule="auto"/>
                          <w:ind w:right="-108"/>
                          <w:jc w:val="center"/>
                          <w:rPr>
                            <w:rFonts w:ascii="Times New Roman" w:hAnsi="Times New Roman" w:eastAsia="Times New Roman" w:cs="Times New Roman"/>
                            <w:i/>
                            <w:color w:val="auto"/>
                            <w:sz w:val="24"/>
                            <w:szCs w:val="24"/>
                            <w:lang w:eastAsia="ru-RU"/>
                          </w:rPr>
                        </w:pPr>
                      </w:p>
                    </w:tc>
                  </w:tr>
                  <w:tr w14:paraId="0D883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vMerge w:val="continue"/>
                        <w:vAlign w:val="center"/>
                      </w:tcPr>
                      <w:p w14:paraId="3FCFBCEE">
                        <w:pPr>
                          <w:widowControl w:val="0"/>
                          <w:spacing w:after="0" w:line="240" w:lineRule="auto"/>
                          <w:jc w:val="center"/>
                          <w:rPr>
                            <w:rFonts w:ascii="Times New Roman" w:hAnsi="Times New Roman" w:eastAsia="Times New Roman" w:cs="Times New Roman"/>
                            <w:color w:val="auto"/>
                            <w:sz w:val="24"/>
                            <w:szCs w:val="24"/>
                            <w:lang w:eastAsia="ru-RU"/>
                          </w:rPr>
                        </w:pPr>
                      </w:p>
                    </w:tc>
                    <w:tc>
                      <w:tcPr>
                        <w:tcW w:w="2666" w:type="dxa"/>
                        <w:vMerge w:val="continue"/>
                        <w:shd w:val="clear" w:color="auto" w:fill="auto"/>
                        <w:vAlign w:val="center"/>
                      </w:tcPr>
                      <w:p w14:paraId="75DBAF09">
                        <w:pPr>
                          <w:widowControl w:val="0"/>
                          <w:spacing w:after="0" w:line="240" w:lineRule="auto"/>
                          <w:jc w:val="center"/>
                          <w:rPr>
                            <w:rFonts w:ascii="Times New Roman" w:hAnsi="Times New Roman" w:eastAsia="Times New Roman" w:cs="Times New Roman"/>
                            <w:color w:val="auto"/>
                            <w:sz w:val="24"/>
                            <w:szCs w:val="24"/>
                            <w:lang w:eastAsia="ru-RU"/>
                          </w:rPr>
                        </w:pPr>
                      </w:p>
                    </w:tc>
                    <w:tc>
                      <w:tcPr>
                        <w:tcW w:w="854" w:type="dxa"/>
                        <w:vAlign w:val="center"/>
                      </w:tcPr>
                      <w:p w14:paraId="1403DFF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всего</w:t>
                        </w:r>
                      </w:p>
                    </w:tc>
                    <w:tc>
                      <w:tcPr>
                        <w:tcW w:w="545" w:type="dxa"/>
                        <w:vAlign w:val="center"/>
                      </w:tcPr>
                      <w:p w14:paraId="1C6DAB5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л/з</w:t>
                        </w:r>
                      </w:p>
                    </w:tc>
                    <w:tc>
                      <w:tcPr>
                        <w:tcW w:w="555" w:type="dxa"/>
                        <w:vAlign w:val="center"/>
                      </w:tcPr>
                      <w:p w14:paraId="2A9A107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п/з</w:t>
                        </w:r>
                      </w:p>
                    </w:tc>
                    <w:tc>
                      <w:tcPr>
                        <w:tcW w:w="559" w:type="dxa"/>
                        <w:vAlign w:val="center"/>
                      </w:tcPr>
                      <w:p w14:paraId="73D573D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с/р</w:t>
                        </w:r>
                      </w:p>
                    </w:tc>
                    <w:tc>
                      <w:tcPr>
                        <w:tcW w:w="2013" w:type="dxa"/>
                        <w:vMerge w:val="continue"/>
                        <w:vAlign w:val="center"/>
                      </w:tcPr>
                      <w:p w14:paraId="4EE53FDE">
                        <w:pPr>
                          <w:widowControl w:val="0"/>
                          <w:spacing w:after="0" w:line="240" w:lineRule="auto"/>
                          <w:jc w:val="center"/>
                          <w:rPr>
                            <w:rFonts w:ascii="Times New Roman" w:hAnsi="Times New Roman" w:eastAsia="Times New Roman" w:cs="Times New Roman"/>
                            <w:color w:val="auto"/>
                            <w:sz w:val="24"/>
                            <w:szCs w:val="24"/>
                            <w:lang w:eastAsia="ru-RU"/>
                          </w:rPr>
                        </w:pPr>
                      </w:p>
                    </w:tc>
                  </w:tr>
                  <w:tr w14:paraId="3321A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35F0D92E">
                        <w:pPr>
                          <w:numPr>
                            <w:ilvl w:val="0"/>
                            <w:numId w:val="3"/>
                          </w:numPr>
                          <w:spacing w:after="0" w:line="240" w:lineRule="auto"/>
                          <w:contextualSpacing/>
                          <w:rPr>
                            <w:rFonts w:ascii="Times New Roman" w:hAnsi="Times New Roman" w:eastAsia="Calibri" w:cs="Times New Roman"/>
                            <w:bCs/>
                            <w:color w:val="auto"/>
                            <w:sz w:val="24"/>
                            <w:szCs w:val="24"/>
                          </w:rPr>
                        </w:pPr>
                      </w:p>
                    </w:tc>
                    <w:tc>
                      <w:tcPr>
                        <w:tcW w:w="2666" w:type="dxa"/>
                        <w:shd w:val="clear" w:color="auto" w:fill="auto"/>
                      </w:tcPr>
                      <w:p w14:paraId="09A6C4FF">
                        <w:pPr>
                          <w:spacing w:after="0" w:line="240" w:lineRule="auto"/>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 xml:space="preserve">Тема 1. </w:t>
                        </w:r>
                      </w:p>
                      <w:p w14:paraId="58DEDBDF">
                        <w:pPr>
                          <w:spacing w:after="0" w:line="240" w:lineRule="auto"/>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Гражданское право как отрасль права, наука и учебная дисциплина</w:t>
                        </w:r>
                      </w:p>
                    </w:tc>
                    <w:tc>
                      <w:tcPr>
                        <w:tcW w:w="854" w:type="dxa"/>
                        <w:shd w:val="clear" w:color="auto" w:fill="auto"/>
                        <w:vAlign w:val="center"/>
                      </w:tcPr>
                      <w:p w14:paraId="7E74E25A">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545" w:type="dxa"/>
                        <w:vMerge w:val="restart"/>
                        <w:shd w:val="clear" w:color="auto" w:fill="auto"/>
                        <w:vAlign w:val="center"/>
                      </w:tcPr>
                      <w:p w14:paraId="4060D5E1">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55" w:type="dxa"/>
                        <w:shd w:val="clear" w:color="auto" w:fill="auto"/>
                        <w:vAlign w:val="center"/>
                      </w:tcPr>
                      <w:p w14:paraId="05E9A01F">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59" w:type="dxa"/>
                        <w:shd w:val="clear" w:color="auto" w:fill="auto"/>
                        <w:vAlign w:val="center"/>
                      </w:tcPr>
                      <w:p w14:paraId="0EB900A1">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2013" w:type="dxa"/>
                        <w:shd w:val="clear" w:color="auto" w:fill="auto"/>
                      </w:tcPr>
                      <w:p w14:paraId="4E0AC9CA">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Теоретический опрос</w:t>
                        </w:r>
                      </w:p>
                      <w:p w14:paraId="3CBC5862">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«Мозговой штурм»</w:t>
                        </w:r>
                      </w:p>
                      <w:p w14:paraId="58BF764D">
                        <w:pPr>
                          <w:spacing w:after="0" w:line="240" w:lineRule="auto"/>
                          <w:jc w:val="center"/>
                          <w:rPr>
                            <w:rFonts w:ascii="Times New Roman" w:hAnsi="Times New Roman" w:eastAsia="Calibri" w:cs="Times New Roman"/>
                            <w:bCs/>
                            <w:color w:val="auto"/>
                            <w:sz w:val="24"/>
                            <w:szCs w:val="24"/>
                          </w:rPr>
                        </w:pPr>
                      </w:p>
                    </w:tc>
                  </w:tr>
                  <w:tr w14:paraId="16BE6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11E814E1">
                        <w:pPr>
                          <w:numPr>
                            <w:ilvl w:val="0"/>
                            <w:numId w:val="3"/>
                          </w:numPr>
                          <w:spacing w:after="0" w:line="240" w:lineRule="auto"/>
                          <w:contextualSpacing/>
                          <w:rPr>
                            <w:rFonts w:ascii="Times New Roman" w:hAnsi="Times New Roman" w:eastAsia="Calibri" w:cs="Times New Roman"/>
                            <w:bCs/>
                            <w:color w:val="auto"/>
                            <w:sz w:val="24"/>
                            <w:szCs w:val="24"/>
                          </w:rPr>
                        </w:pPr>
                      </w:p>
                    </w:tc>
                    <w:tc>
                      <w:tcPr>
                        <w:tcW w:w="2666" w:type="dxa"/>
                        <w:shd w:val="clear" w:color="auto" w:fill="auto"/>
                      </w:tcPr>
                      <w:p w14:paraId="7B41C29E">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bCs/>
                            <w:color w:val="auto"/>
                            <w:sz w:val="24"/>
                            <w:szCs w:val="24"/>
                          </w:rPr>
                          <w:t>Тема 2.</w:t>
                        </w:r>
                        <w:r>
                          <w:rPr>
                            <w:rFonts w:ascii="Times New Roman" w:hAnsi="Times New Roman" w:eastAsia="Calibri" w:cs="Times New Roman"/>
                            <w:b/>
                            <w:color w:val="auto"/>
                            <w:sz w:val="24"/>
                            <w:szCs w:val="24"/>
                          </w:rPr>
                          <w:t xml:space="preserve"> </w:t>
                        </w:r>
                      </w:p>
                      <w:p w14:paraId="3822EEA7">
                        <w:pPr>
                          <w:spacing w:after="0" w:line="240" w:lineRule="auto"/>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Источники гражданского права. Гражданское законодательство</w:t>
                        </w:r>
                      </w:p>
                    </w:tc>
                    <w:tc>
                      <w:tcPr>
                        <w:tcW w:w="854" w:type="dxa"/>
                        <w:shd w:val="clear" w:color="auto" w:fill="auto"/>
                        <w:vAlign w:val="center"/>
                      </w:tcPr>
                      <w:p w14:paraId="63704877">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545" w:type="dxa"/>
                        <w:vMerge w:val="continue"/>
                        <w:shd w:val="clear" w:color="auto" w:fill="auto"/>
                        <w:vAlign w:val="center"/>
                      </w:tcPr>
                      <w:p w14:paraId="0F48AAFC">
                        <w:pPr>
                          <w:spacing w:after="0" w:line="240" w:lineRule="auto"/>
                          <w:jc w:val="center"/>
                          <w:rPr>
                            <w:rFonts w:ascii="Times New Roman" w:hAnsi="Times New Roman" w:eastAsia="Calibri" w:cs="Times New Roman"/>
                            <w:bCs/>
                            <w:color w:val="auto"/>
                            <w:sz w:val="24"/>
                            <w:szCs w:val="24"/>
                          </w:rPr>
                        </w:pPr>
                      </w:p>
                    </w:tc>
                    <w:tc>
                      <w:tcPr>
                        <w:tcW w:w="555" w:type="dxa"/>
                        <w:shd w:val="clear" w:color="auto" w:fill="auto"/>
                        <w:vAlign w:val="center"/>
                      </w:tcPr>
                      <w:p w14:paraId="17E38B5A">
                        <w:pPr>
                          <w:spacing w:after="0" w:line="240" w:lineRule="auto"/>
                          <w:jc w:val="center"/>
                          <w:rPr>
                            <w:rFonts w:ascii="Times New Roman" w:hAnsi="Times New Roman" w:eastAsia="Calibri" w:cs="Times New Roman"/>
                            <w:bCs/>
                            <w:color w:val="auto"/>
                            <w:sz w:val="24"/>
                            <w:szCs w:val="24"/>
                          </w:rPr>
                        </w:pPr>
                      </w:p>
                    </w:tc>
                    <w:tc>
                      <w:tcPr>
                        <w:tcW w:w="559" w:type="dxa"/>
                        <w:shd w:val="clear" w:color="auto" w:fill="auto"/>
                        <w:vAlign w:val="center"/>
                      </w:tcPr>
                      <w:p w14:paraId="5B88139B">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2013" w:type="dxa"/>
                        <w:shd w:val="clear" w:color="auto" w:fill="auto"/>
                      </w:tcPr>
                      <w:p w14:paraId="379E6219">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Проверка конспекта</w:t>
                        </w:r>
                      </w:p>
                    </w:tc>
                  </w:tr>
                  <w:tr w14:paraId="5AC3A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09DA87ED">
                        <w:pPr>
                          <w:numPr>
                            <w:ilvl w:val="0"/>
                            <w:numId w:val="3"/>
                          </w:numPr>
                          <w:spacing w:after="0" w:line="240" w:lineRule="auto"/>
                          <w:contextualSpacing/>
                          <w:rPr>
                            <w:rFonts w:ascii="Times New Roman" w:hAnsi="Times New Roman" w:eastAsia="Calibri" w:cs="Times New Roman"/>
                            <w:bCs/>
                            <w:color w:val="auto"/>
                            <w:sz w:val="24"/>
                            <w:szCs w:val="24"/>
                          </w:rPr>
                        </w:pPr>
                      </w:p>
                    </w:tc>
                    <w:tc>
                      <w:tcPr>
                        <w:tcW w:w="2666" w:type="dxa"/>
                        <w:shd w:val="clear" w:color="auto" w:fill="auto"/>
                      </w:tcPr>
                      <w:p w14:paraId="45F3C1FA">
                        <w:pPr>
                          <w:spacing w:after="0" w:line="240" w:lineRule="auto"/>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Тема 3.</w:t>
                        </w:r>
                      </w:p>
                      <w:p w14:paraId="3AC0489A">
                        <w:pPr>
                          <w:spacing w:after="0" w:line="240" w:lineRule="auto"/>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Возникновение и осуществление гражданских прав и обязанностей. Защита гражданских прав</w:t>
                        </w:r>
                      </w:p>
                    </w:tc>
                    <w:tc>
                      <w:tcPr>
                        <w:tcW w:w="854" w:type="dxa"/>
                        <w:shd w:val="clear" w:color="auto" w:fill="auto"/>
                        <w:vAlign w:val="center"/>
                      </w:tcPr>
                      <w:p w14:paraId="3545C640">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45" w:type="dxa"/>
                        <w:vMerge w:val="continue"/>
                        <w:shd w:val="clear" w:color="auto" w:fill="auto"/>
                        <w:vAlign w:val="center"/>
                      </w:tcPr>
                      <w:p w14:paraId="6691DF18">
                        <w:pPr>
                          <w:spacing w:after="0" w:line="240" w:lineRule="auto"/>
                          <w:jc w:val="center"/>
                          <w:rPr>
                            <w:rFonts w:ascii="Times New Roman" w:hAnsi="Times New Roman" w:eastAsia="Calibri" w:cs="Times New Roman"/>
                            <w:bCs/>
                            <w:color w:val="auto"/>
                            <w:sz w:val="24"/>
                            <w:szCs w:val="24"/>
                          </w:rPr>
                        </w:pPr>
                      </w:p>
                    </w:tc>
                    <w:tc>
                      <w:tcPr>
                        <w:tcW w:w="555" w:type="dxa"/>
                        <w:shd w:val="clear" w:color="auto" w:fill="auto"/>
                        <w:vAlign w:val="center"/>
                      </w:tcPr>
                      <w:p w14:paraId="0672F595">
                        <w:pPr>
                          <w:spacing w:after="0" w:line="240" w:lineRule="auto"/>
                          <w:jc w:val="center"/>
                          <w:rPr>
                            <w:rFonts w:ascii="Times New Roman" w:hAnsi="Times New Roman" w:eastAsia="Calibri" w:cs="Times New Roman"/>
                            <w:bCs/>
                            <w:color w:val="auto"/>
                            <w:sz w:val="24"/>
                            <w:szCs w:val="24"/>
                          </w:rPr>
                        </w:pPr>
                      </w:p>
                    </w:tc>
                    <w:tc>
                      <w:tcPr>
                        <w:tcW w:w="559" w:type="dxa"/>
                        <w:shd w:val="clear" w:color="auto" w:fill="auto"/>
                        <w:vAlign w:val="center"/>
                      </w:tcPr>
                      <w:p w14:paraId="7FC29E87">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2013" w:type="dxa"/>
                        <w:shd w:val="clear" w:color="auto" w:fill="auto"/>
                      </w:tcPr>
                      <w:p w14:paraId="4460EE35">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Проверка конспекта</w:t>
                        </w:r>
                      </w:p>
                    </w:tc>
                  </w:tr>
                  <w:tr w14:paraId="5BB32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6CFDD2B9">
                        <w:pPr>
                          <w:numPr>
                            <w:ilvl w:val="0"/>
                            <w:numId w:val="3"/>
                          </w:numPr>
                          <w:spacing w:after="0" w:line="240" w:lineRule="auto"/>
                          <w:contextualSpacing/>
                          <w:rPr>
                            <w:rFonts w:ascii="Times New Roman" w:hAnsi="Times New Roman" w:eastAsia="Calibri" w:cs="Times New Roman"/>
                            <w:bCs/>
                            <w:color w:val="auto"/>
                            <w:sz w:val="24"/>
                            <w:szCs w:val="24"/>
                          </w:rPr>
                        </w:pPr>
                      </w:p>
                    </w:tc>
                    <w:tc>
                      <w:tcPr>
                        <w:tcW w:w="2666" w:type="dxa"/>
                        <w:shd w:val="clear" w:color="auto" w:fill="auto"/>
                      </w:tcPr>
                      <w:p w14:paraId="68D9D91B">
                        <w:pPr>
                          <w:spacing w:after="0" w:line="240" w:lineRule="auto"/>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 xml:space="preserve">Тема 4. </w:t>
                        </w:r>
                      </w:p>
                      <w:p w14:paraId="67F31A11">
                        <w:pPr>
                          <w:spacing w:after="0" w:line="240" w:lineRule="auto"/>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Понятие, содержание и виды гражданских правоотношений</w:t>
                        </w:r>
                      </w:p>
                    </w:tc>
                    <w:tc>
                      <w:tcPr>
                        <w:tcW w:w="854" w:type="dxa"/>
                        <w:shd w:val="clear" w:color="auto" w:fill="auto"/>
                        <w:vAlign w:val="center"/>
                      </w:tcPr>
                      <w:p w14:paraId="77DB78D2">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45" w:type="dxa"/>
                        <w:vMerge w:val="continue"/>
                        <w:shd w:val="clear" w:color="auto" w:fill="auto"/>
                        <w:vAlign w:val="center"/>
                      </w:tcPr>
                      <w:p w14:paraId="5E6650C1">
                        <w:pPr>
                          <w:spacing w:after="0" w:line="240" w:lineRule="auto"/>
                          <w:jc w:val="center"/>
                          <w:rPr>
                            <w:rFonts w:ascii="Times New Roman" w:hAnsi="Times New Roman" w:eastAsia="Calibri" w:cs="Times New Roman"/>
                            <w:b/>
                            <w:bCs/>
                            <w:color w:val="auto"/>
                            <w:sz w:val="24"/>
                            <w:szCs w:val="24"/>
                          </w:rPr>
                        </w:pPr>
                      </w:p>
                    </w:tc>
                    <w:tc>
                      <w:tcPr>
                        <w:tcW w:w="555" w:type="dxa"/>
                        <w:shd w:val="clear" w:color="auto" w:fill="auto"/>
                        <w:vAlign w:val="center"/>
                      </w:tcPr>
                      <w:p w14:paraId="0E1F8004">
                        <w:pPr>
                          <w:spacing w:after="0" w:line="240" w:lineRule="auto"/>
                          <w:jc w:val="center"/>
                          <w:rPr>
                            <w:rFonts w:ascii="Times New Roman" w:hAnsi="Times New Roman" w:eastAsia="Calibri" w:cs="Times New Roman"/>
                            <w:bCs/>
                            <w:color w:val="auto"/>
                            <w:sz w:val="24"/>
                            <w:szCs w:val="24"/>
                          </w:rPr>
                        </w:pPr>
                      </w:p>
                    </w:tc>
                    <w:tc>
                      <w:tcPr>
                        <w:tcW w:w="559" w:type="dxa"/>
                        <w:shd w:val="clear" w:color="auto" w:fill="auto"/>
                        <w:vAlign w:val="center"/>
                      </w:tcPr>
                      <w:p w14:paraId="13CE5554">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2013" w:type="dxa"/>
                        <w:shd w:val="clear" w:color="auto" w:fill="auto"/>
                      </w:tcPr>
                      <w:p w14:paraId="4B4320F2">
                        <w:pPr>
                          <w:spacing w:after="0" w:line="240" w:lineRule="auto"/>
                          <w:jc w:val="center"/>
                          <w:rPr>
                            <w:rFonts w:ascii="Times New Roman" w:hAnsi="Times New Roman" w:eastAsia="Calibri" w:cs="Times New Roman"/>
                            <w:b/>
                            <w:bCs/>
                            <w:color w:val="auto"/>
                            <w:sz w:val="24"/>
                            <w:szCs w:val="24"/>
                          </w:rPr>
                        </w:pPr>
                        <w:r>
                          <w:rPr>
                            <w:rFonts w:ascii="Times New Roman" w:hAnsi="Times New Roman" w:eastAsia="Calibri" w:cs="Times New Roman"/>
                            <w:bCs/>
                            <w:color w:val="auto"/>
                            <w:sz w:val="24"/>
                            <w:szCs w:val="24"/>
                          </w:rPr>
                          <w:t>Реферат</w:t>
                        </w:r>
                      </w:p>
                    </w:tc>
                  </w:tr>
                  <w:tr w14:paraId="0E48B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1C643E33">
                        <w:pPr>
                          <w:numPr>
                            <w:ilvl w:val="0"/>
                            <w:numId w:val="3"/>
                          </w:numPr>
                          <w:spacing w:after="0" w:line="240" w:lineRule="auto"/>
                          <w:contextualSpacing/>
                          <w:rPr>
                            <w:rFonts w:ascii="Times New Roman" w:hAnsi="Times New Roman" w:eastAsia="Calibri" w:cs="Times New Roman"/>
                            <w:bCs/>
                            <w:color w:val="auto"/>
                            <w:sz w:val="24"/>
                            <w:szCs w:val="24"/>
                          </w:rPr>
                        </w:pPr>
                      </w:p>
                    </w:tc>
                    <w:tc>
                      <w:tcPr>
                        <w:tcW w:w="2666" w:type="dxa"/>
                        <w:shd w:val="clear" w:color="auto" w:fill="auto"/>
                      </w:tcPr>
                      <w:p w14:paraId="16BA4C58">
                        <w:pPr>
                          <w:spacing w:after="0" w:line="240" w:lineRule="auto"/>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 xml:space="preserve">Тема 5. </w:t>
                        </w:r>
                      </w:p>
                      <w:p w14:paraId="168ADF51">
                        <w:pPr>
                          <w:spacing w:after="0" w:line="240" w:lineRule="auto"/>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Граждане (физические лица) как субъекты гражданского права</w:t>
                        </w:r>
                      </w:p>
                    </w:tc>
                    <w:tc>
                      <w:tcPr>
                        <w:tcW w:w="854" w:type="dxa"/>
                        <w:shd w:val="clear" w:color="auto" w:fill="auto"/>
                        <w:vAlign w:val="center"/>
                      </w:tcPr>
                      <w:p w14:paraId="7ACE84DA">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3</w:t>
                        </w:r>
                      </w:p>
                    </w:tc>
                    <w:tc>
                      <w:tcPr>
                        <w:tcW w:w="545" w:type="dxa"/>
                        <w:vMerge w:val="restart"/>
                        <w:shd w:val="clear" w:color="auto" w:fill="auto"/>
                        <w:vAlign w:val="center"/>
                      </w:tcPr>
                      <w:p w14:paraId="50023401">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55" w:type="dxa"/>
                        <w:shd w:val="clear" w:color="auto" w:fill="auto"/>
                        <w:vAlign w:val="center"/>
                      </w:tcPr>
                      <w:p w14:paraId="5BE33286">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59" w:type="dxa"/>
                        <w:shd w:val="clear" w:color="auto" w:fill="auto"/>
                        <w:vAlign w:val="center"/>
                      </w:tcPr>
                      <w:p w14:paraId="595368C2">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2013" w:type="dxa"/>
                        <w:shd w:val="clear" w:color="auto" w:fill="auto"/>
                      </w:tcPr>
                      <w:p w14:paraId="2DDFE5ED">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 xml:space="preserve">Теоретический опрос   </w:t>
                        </w:r>
                      </w:p>
                      <w:p w14:paraId="2027C4D6">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Реферат</w:t>
                        </w:r>
                      </w:p>
                    </w:tc>
                  </w:tr>
                  <w:tr w14:paraId="1CE3E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52F821AF">
                        <w:pPr>
                          <w:numPr>
                            <w:ilvl w:val="0"/>
                            <w:numId w:val="3"/>
                          </w:numPr>
                          <w:spacing w:after="0" w:line="240" w:lineRule="auto"/>
                          <w:contextualSpacing/>
                          <w:rPr>
                            <w:rFonts w:ascii="Times New Roman" w:hAnsi="Times New Roman" w:eastAsia="Calibri" w:cs="Times New Roman"/>
                            <w:bCs/>
                            <w:color w:val="auto"/>
                            <w:sz w:val="24"/>
                            <w:szCs w:val="24"/>
                          </w:rPr>
                        </w:pPr>
                      </w:p>
                    </w:tc>
                    <w:tc>
                      <w:tcPr>
                        <w:tcW w:w="2666" w:type="dxa"/>
                        <w:shd w:val="clear" w:color="auto" w:fill="auto"/>
                      </w:tcPr>
                      <w:p w14:paraId="093AC9FC">
                        <w:pPr>
                          <w:tabs>
                            <w:tab w:val="left" w:pos="0"/>
                          </w:tabs>
                          <w:spacing w:after="0" w:line="240" w:lineRule="auto"/>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 xml:space="preserve">Тема 6. </w:t>
                        </w:r>
                      </w:p>
                      <w:p w14:paraId="268A9AED">
                        <w:pPr>
                          <w:tabs>
                            <w:tab w:val="left" w:pos="0"/>
                          </w:tabs>
                          <w:spacing w:after="0" w:line="240" w:lineRule="auto"/>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Юридические лица как субъекты гражданского права: понятие, признаки, видовое разнообразие</w:t>
                        </w:r>
                      </w:p>
                    </w:tc>
                    <w:tc>
                      <w:tcPr>
                        <w:tcW w:w="854" w:type="dxa"/>
                        <w:shd w:val="clear" w:color="auto" w:fill="auto"/>
                        <w:vAlign w:val="center"/>
                      </w:tcPr>
                      <w:p w14:paraId="01FB8CD5">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545" w:type="dxa"/>
                        <w:vMerge w:val="continue"/>
                        <w:shd w:val="clear" w:color="auto" w:fill="auto"/>
                        <w:vAlign w:val="center"/>
                      </w:tcPr>
                      <w:p w14:paraId="33CAA868">
                        <w:pPr>
                          <w:spacing w:after="0" w:line="240" w:lineRule="auto"/>
                          <w:jc w:val="center"/>
                          <w:rPr>
                            <w:rFonts w:ascii="Times New Roman" w:hAnsi="Times New Roman" w:eastAsia="Calibri" w:cs="Times New Roman"/>
                            <w:bCs/>
                            <w:color w:val="auto"/>
                            <w:sz w:val="24"/>
                            <w:szCs w:val="24"/>
                          </w:rPr>
                        </w:pPr>
                      </w:p>
                    </w:tc>
                    <w:tc>
                      <w:tcPr>
                        <w:tcW w:w="555" w:type="dxa"/>
                        <w:shd w:val="clear" w:color="auto" w:fill="auto"/>
                        <w:vAlign w:val="center"/>
                      </w:tcPr>
                      <w:p w14:paraId="25EF96BA">
                        <w:pPr>
                          <w:spacing w:after="0" w:line="240" w:lineRule="auto"/>
                          <w:jc w:val="center"/>
                          <w:rPr>
                            <w:rFonts w:ascii="Times New Roman" w:hAnsi="Times New Roman" w:eastAsia="Calibri" w:cs="Times New Roman"/>
                            <w:bCs/>
                            <w:color w:val="auto"/>
                            <w:sz w:val="24"/>
                            <w:szCs w:val="24"/>
                          </w:rPr>
                        </w:pPr>
                      </w:p>
                    </w:tc>
                    <w:tc>
                      <w:tcPr>
                        <w:tcW w:w="559" w:type="dxa"/>
                        <w:shd w:val="clear" w:color="auto" w:fill="auto"/>
                        <w:vAlign w:val="center"/>
                      </w:tcPr>
                      <w:p w14:paraId="552C05D5">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2013" w:type="dxa"/>
                        <w:shd w:val="clear" w:color="auto" w:fill="auto"/>
                      </w:tcPr>
                      <w:p w14:paraId="1739BF71">
                        <w:pPr>
                          <w:spacing w:after="0" w:line="240" w:lineRule="auto"/>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 xml:space="preserve"> </w:t>
                        </w:r>
                      </w:p>
                      <w:p w14:paraId="0B2CF368">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 xml:space="preserve"> Реферат</w:t>
                        </w:r>
                      </w:p>
                    </w:tc>
                  </w:tr>
                  <w:tr w14:paraId="7F639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374BC04F">
                        <w:pPr>
                          <w:numPr>
                            <w:ilvl w:val="0"/>
                            <w:numId w:val="3"/>
                          </w:numPr>
                          <w:spacing w:after="0" w:line="240" w:lineRule="auto"/>
                          <w:contextualSpacing/>
                          <w:rPr>
                            <w:rFonts w:ascii="Times New Roman" w:hAnsi="Times New Roman" w:eastAsia="Calibri" w:cs="Times New Roman"/>
                            <w:bCs/>
                            <w:color w:val="auto"/>
                            <w:sz w:val="24"/>
                            <w:szCs w:val="24"/>
                          </w:rPr>
                        </w:pPr>
                      </w:p>
                    </w:tc>
                    <w:tc>
                      <w:tcPr>
                        <w:tcW w:w="2666" w:type="dxa"/>
                        <w:shd w:val="clear" w:color="auto" w:fill="auto"/>
                      </w:tcPr>
                      <w:p w14:paraId="53971761">
                        <w:pPr>
                          <w:spacing w:after="0" w:line="240" w:lineRule="auto"/>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 xml:space="preserve">Тема 7. </w:t>
                        </w:r>
                      </w:p>
                      <w:p w14:paraId="7E9D2CC5">
                        <w:pPr>
                          <w:spacing w:after="0" w:line="240" w:lineRule="auto"/>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Создание, реорганизация и прекращение юридических лиц</w:t>
                        </w:r>
                      </w:p>
                    </w:tc>
                    <w:tc>
                      <w:tcPr>
                        <w:tcW w:w="854" w:type="dxa"/>
                        <w:shd w:val="clear" w:color="auto" w:fill="auto"/>
                        <w:vAlign w:val="center"/>
                      </w:tcPr>
                      <w:p w14:paraId="13FC415B">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45" w:type="dxa"/>
                        <w:vMerge w:val="continue"/>
                        <w:shd w:val="clear" w:color="auto" w:fill="auto"/>
                        <w:vAlign w:val="center"/>
                      </w:tcPr>
                      <w:p w14:paraId="6B591A05">
                        <w:pPr>
                          <w:spacing w:after="0" w:line="240" w:lineRule="auto"/>
                          <w:jc w:val="center"/>
                          <w:rPr>
                            <w:rFonts w:ascii="Times New Roman" w:hAnsi="Times New Roman" w:eastAsia="Calibri" w:cs="Times New Roman"/>
                            <w:bCs/>
                            <w:color w:val="auto"/>
                            <w:sz w:val="24"/>
                            <w:szCs w:val="24"/>
                          </w:rPr>
                        </w:pPr>
                      </w:p>
                    </w:tc>
                    <w:tc>
                      <w:tcPr>
                        <w:tcW w:w="555" w:type="dxa"/>
                        <w:shd w:val="clear" w:color="auto" w:fill="auto"/>
                        <w:vAlign w:val="center"/>
                      </w:tcPr>
                      <w:p w14:paraId="17FD9AC8">
                        <w:pPr>
                          <w:spacing w:after="0" w:line="240" w:lineRule="auto"/>
                          <w:jc w:val="center"/>
                          <w:rPr>
                            <w:rFonts w:ascii="Times New Roman" w:hAnsi="Times New Roman" w:eastAsia="Calibri" w:cs="Times New Roman"/>
                            <w:bCs/>
                            <w:color w:val="auto"/>
                            <w:sz w:val="24"/>
                            <w:szCs w:val="24"/>
                          </w:rPr>
                        </w:pPr>
                      </w:p>
                    </w:tc>
                    <w:tc>
                      <w:tcPr>
                        <w:tcW w:w="559" w:type="dxa"/>
                        <w:shd w:val="clear" w:color="auto" w:fill="auto"/>
                        <w:vAlign w:val="center"/>
                      </w:tcPr>
                      <w:p w14:paraId="7254F541">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2013" w:type="dxa"/>
                        <w:shd w:val="clear" w:color="auto" w:fill="auto"/>
                      </w:tcPr>
                      <w:p w14:paraId="6D7D8A5E">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Проверка конспекта</w:t>
                        </w:r>
                      </w:p>
                    </w:tc>
                  </w:tr>
                  <w:tr w14:paraId="57727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72F64084">
                        <w:pPr>
                          <w:numPr>
                            <w:ilvl w:val="0"/>
                            <w:numId w:val="3"/>
                          </w:numPr>
                          <w:spacing w:after="0" w:line="240" w:lineRule="auto"/>
                          <w:contextualSpacing/>
                          <w:rPr>
                            <w:rFonts w:ascii="Times New Roman" w:hAnsi="Times New Roman" w:eastAsia="Calibri" w:cs="Times New Roman"/>
                            <w:bCs/>
                            <w:color w:val="auto"/>
                            <w:sz w:val="24"/>
                            <w:szCs w:val="24"/>
                          </w:rPr>
                        </w:pPr>
                      </w:p>
                    </w:tc>
                    <w:tc>
                      <w:tcPr>
                        <w:tcW w:w="2666" w:type="dxa"/>
                        <w:shd w:val="clear" w:color="auto" w:fill="auto"/>
                      </w:tcPr>
                      <w:p w14:paraId="7583027E">
                        <w:pPr>
                          <w:tabs>
                            <w:tab w:val="left" w:pos="1790"/>
                          </w:tabs>
                          <w:spacing w:after="0" w:line="240" w:lineRule="auto"/>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 xml:space="preserve">Тема 8. </w:t>
                        </w:r>
                      </w:p>
                      <w:p w14:paraId="1FF9CAE5">
                        <w:pPr>
                          <w:tabs>
                            <w:tab w:val="left" w:pos="1790"/>
                          </w:tabs>
                          <w:spacing w:after="0" w:line="240" w:lineRule="auto"/>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Публично-правовые образования как субъекты гражданского права</w:t>
                        </w:r>
                      </w:p>
                    </w:tc>
                    <w:tc>
                      <w:tcPr>
                        <w:tcW w:w="854" w:type="dxa"/>
                        <w:shd w:val="clear" w:color="auto" w:fill="auto"/>
                        <w:vAlign w:val="center"/>
                      </w:tcPr>
                      <w:p w14:paraId="3F9C5CB0">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45" w:type="dxa"/>
                        <w:shd w:val="clear" w:color="auto" w:fill="auto"/>
                        <w:vAlign w:val="center"/>
                      </w:tcPr>
                      <w:p w14:paraId="42F35C6A">
                        <w:pPr>
                          <w:spacing w:after="0" w:line="240" w:lineRule="auto"/>
                          <w:jc w:val="center"/>
                          <w:rPr>
                            <w:rFonts w:ascii="Times New Roman" w:hAnsi="Times New Roman" w:eastAsia="Calibri" w:cs="Times New Roman"/>
                            <w:bCs/>
                            <w:color w:val="auto"/>
                            <w:sz w:val="24"/>
                            <w:szCs w:val="24"/>
                          </w:rPr>
                        </w:pPr>
                      </w:p>
                    </w:tc>
                    <w:tc>
                      <w:tcPr>
                        <w:tcW w:w="555" w:type="dxa"/>
                        <w:shd w:val="clear" w:color="auto" w:fill="auto"/>
                        <w:vAlign w:val="center"/>
                      </w:tcPr>
                      <w:p w14:paraId="644DD7B9">
                        <w:pPr>
                          <w:spacing w:after="0" w:line="240" w:lineRule="auto"/>
                          <w:jc w:val="center"/>
                          <w:rPr>
                            <w:rFonts w:ascii="Times New Roman" w:hAnsi="Times New Roman" w:eastAsia="Calibri" w:cs="Times New Roman"/>
                            <w:bCs/>
                            <w:color w:val="auto"/>
                            <w:sz w:val="24"/>
                            <w:szCs w:val="24"/>
                          </w:rPr>
                        </w:pPr>
                      </w:p>
                    </w:tc>
                    <w:tc>
                      <w:tcPr>
                        <w:tcW w:w="559" w:type="dxa"/>
                        <w:shd w:val="clear" w:color="auto" w:fill="auto"/>
                        <w:vAlign w:val="center"/>
                      </w:tcPr>
                      <w:p w14:paraId="6BF785F7">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2013" w:type="dxa"/>
                        <w:shd w:val="clear" w:color="auto" w:fill="auto"/>
                      </w:tcPr>
                      <w:p w14:paraId="0FAC08A5">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 xml:space="preserve">Реферат </w:t>
                        </w:r>
                      </w:p>
                      <w:p w14:paraId="05AFFD97">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Проверка конспекта</w:t>
                        </w:r>
                      </w:p>
                    </w:tc>
                  </w:tr>
                  <w:tr w14:paraId="75C12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6A520CAB">
                        <w:pPr>
                          <w:numPr>
                            <w:ilvl w:val="0"/>
                            <w:numId w:val="3"/>
                          </w:numPr>
                          <w:spacing w:after="0" w:line="240" w:lineRule="auto"/>
                          <w:contextualSpacing/>
                          <w:rPr>
                            <w:rFonts w:ascii="Times New Roman" w:hAnsi="Times New Roman" w:eastAsia="Calibri" w:cs="Times New Roman"/>
                            <w:bCs/>
                            <w:color w:val="auto"/>
                            <w:sz w:val="24"/>
                            <w:szCs w:val="24"/>
                          </w:rPr>
                        </w:pPr>
                      </w:p>
                    </w:tc>
                    <w:tc>
                      <w:tcPr>
                        <w:tcW w:w="2666" w:type="dxa"/>
                        <w:shd w:val="clear" w:color="auto" w:fill="auto"/>
                      </w:tcPr>
                      <w:p w14:paraId="7838C220">
                        <w:pPr>
                          <w:spacing w:after="0" w:line="240" w:lineRule="auto"/>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 xml:space="preserve">Тема 9. </w:t>
                        </w:r>
                      </w:p>
                      <w:p w14:paraId="6AA3549C">
                        <w:pPr>
                          <w:spacing w:after="0" w:line="240" w:lineRule="auto"/>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Объекты гражданских прав: понятие, виды</w:t>
                        </w:r>
                      </w:p>
                    </w:tc>
                    <w:tc>
                      <w:tcPr>
                        <w:tcW w:w="854" w:type="dxa"/>
                        <w:shd w:val="clear" w:color="auto" w:fill="auto"/>
                        <w:vAlign w:val="center"/>
                      </w:tcPr>
                      <w:p w14:paraId="5678B421">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45" w:type="dxa"/>
                        <w:vMerge w:val="restart"/>
                        <w:shd w:val="clear" w:color="auto" w:fill="auto"/>
                        <w:vAlign w:val="center"/>
                      </w:tcPr>
                      <w:p w14:paraId="01F74089">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555" w:type="dxa"/>
                        <w:shd w:val="clear" w:color="auto" w:fill="auto"/>
                        <w:vAlign w:val="center"/>
                      </w:tcPr>
                      <w:p w14:paraId="2AAF8010">
                        <w:pPr>
                          <w:spacing w:after="0" w:line="240" w:lineRule="auto"/>
                          <w:jc w:val="center"/>
                          <w:rPr>
                            <w:rFonts w:ascii="Times New Roman" w:hAnsi="Times New Roman" w:eastAsia="Calibri" w:cs="Times New Roman"/>
                            <w:bCs/>
                            <w:color w:val="auto"/>
                            <w:sz w:val="24"/>
                            <w:szCs w:val="24"/>
                          </w:rPr>
                        </w:pPr>
                      </w:p>
                    </w:tc>
                    <w:tc>
                      <w:tcPr>
                        <w:tcW w:w="559" w:type="dxa"/>
                        <w:shd w:val="clear" w:color="auto" w:fill="auto"/>
                        <w:vAlign w:val="center"/>
                      </w:tcPr>
                      <w:p w14:paraId="1F026C2D">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2013" w:type="dxa"/>
                        <w:shd w:val="clear" w:color="auto" w:fill="auto"/>
                      </w:tcPr>
                      <w:p w14:paraId="39F65AB0">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Проверка конспекта</w:t>
                        </w:r>
                      </w:p>
                    </w:tc>
                  </w:tr>
                  <w:tr w14:paraId="2FD21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7ECF5EFB">
                        <w:pPr>
                          <w:numPr>
                            <w:ilvl w:val="0"/>
                            <w:numId w:val="3"/>
                          </w:numPr>
                          <w:spacing w:after="0" w:line="240" w:lineRule="auto"/>
                          <w:contextualSpacing/>
                          <w:rPr>
                            <w:rFonts w:ascii="Times New Roman" w:hAnsi="Times New Roman" w:eastAsia="Calibri" w:cs="Times New Roman"/>
                            <w:bCs/>
                            <w:color w:val="auto"/>
                            <w:sz w:val="24"/>
                            <w:szCs w:val="24"/>
                          </w:rPr>
                        </w:pPr>
                      </w:p>
                    </w:tc>
                    <w:tc>
                      <w:tcPr>
                        <w:tcW w:w="2666" w:type="dxa"/>
                        <w:shd w:val="clear" w:color="auto" w:fill="auto"/>
                      </w:tcPr>
                      <w:p w14:paraId="157C1E65">
                        <w:pPr>
                          <w:spacing w:after="0" w:line="240" w:lineRule="auto"/>
                          <w:rPr>
                            <w:rFonts w:ascii="Times New Roman" w:hAnsi="Times New Roman" w:eastAsia="Calibri" w:cs="Times New Roman"/>
                            <w:bCs/>
                            <w:color w:val="auto"/>
                            <w:sz w:val="24"/>
                            <w:szCs w:val="24"/>
                          </w:rPr>
                        </w:pPr>
                        <w:r>
                          <w:rPr>
                            <w:rFonts w:ascii="Times New Roman" w:hAnsi="Times New Roman" w:eastAsia="Calibri" w:cs="Times New Roman"/>
                            <w:b/>
                            <w:bCs/>
                            <w:color w:val="auto"/>
                            <w:sz w:val="24"/>
                            <w:szCs w:val="24"/>
                          </w:rPr>
                          <w:t>Тема 10.</w:t>
                        </w:r>
                        <w:r>
                          <w:rPr>
                            <w:rFonts w:ascii="Times New Roman" w:hAnsi="Times New Roman" w:eastAsia="Calibri" w:cs="Times New Roman"/>
                            <w:bCs/>
                            <w:color w:val="auto"/>
                            <w:sz w:val="24"/>
                            <w:szCs w:val="24"/>
                          </w:rPr>
                          <w:t xml:space="preserve"> </w:t>
                        </w:r>
                      </w:p>
                      <w:p w14:paraId="74475906">
                        <w:pPr>
                          <w:spacing w:after="0" w:line="240" w:lineRule="auto"/>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Вещи как объекты гражданского права</w:t>
                        </w:r>
                      </w:p>
                    </w:tc>
                    <w:tc>
                      <w:tcPr>
                        <w:tcW w:w="854" w:type="dxa"/>
                        <w:shd w:val="clear" w:color="auto" w:fill="auto"/>
                        <w:vAlign w:val="center"/>
                      </w:tcPr>
                      <w:p w14:paraId="633DCAD8">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3</w:t>
                        </w:r>
                      </w:p>
                    </w:tc>
                    <w:tc>
                      <w:tcPr>
                        <w:tcW w:w="545" w:type="dxa"/>
                        <w:vMerge w:val="continue"/>
                        <w:shd w:val="clear" w:color="auto" w:fill="auto"/>
                        <w:vAlign w:val="center"/>
                      </w:tcPr>
                      <w:p w14:paraId="322D952A">
                        <w:pPr>
                          <w:spacing w:after="0" w:line="240" w:lineRule="auto"/>
                          <w:jc w:val="center"/>
                          <w:rPr>
                            <w:rFonts w:ascii="Times New Roman" w:hAnsi="Times New Roman" w:eastAsia="Calibri" w:cs="Times New Roman"/>
                            <w:bCs/>
                            <w:color w:val="auto"/>
                            <w:sz w:val="24"/>
                            <w:szCs w:val="24"/>
                          </w:rPr>
                        </w:pPr>
                      </w:p>
                    </w:tc>
                    <w:tc>
                      <w:tcPr>
                        <w:tcW w:w="555" w:type="dxa"/>
                        <w:shd w:val="clear" w:color="auto" w:fill="auto"/>
                        <w:vAlign w:val="center"/>
                      </w:tcPr>
                      <w:p w14:paraId="51DABBB6">
                        <w:pPr>
                          <w:spacing w:after="0" w:line="240" w:lineRule="auto"/>
                          <w:jc w:val="center"/>
                          <w:rPr>
                            <w:rFonts w:ascii="Times New Roman" w:hAnsi="Times New Roman" w:eastAsia="Calibri" w:cs="Times New Roman"/>
                            <w:bCs/>
                            <w:color w:val="auto"/>
                            <w:sz w:val="24"/>
                            <w:szCs w:val="24"/>
                          </w:rPr>
                        </w:pPr>
                      </w:p>
                    </w:tc>
                    <w:tc>
                      <w:tcPr>
                        <w:tcW w:w="559" w:type="dxa"/>
                        <w:shd w:val="clear" w:color="auto" w:fill="auto"/>
                        <w:vAlign w:val="center"/>
                      </w:tcPr>
                      <w:p w14:paraId="25F351D3">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2013" w:type="dxa"/>
                        <w:shd w:val="clear" w:color="auto" w:fill="auto"/>
                      </w:tcPr>
                      <w:p w14:paraId="54A3DAA0">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Реферат</w:t>
                        </w:r>
                      </w:p>
                    </w:tc>
                  </w:tr>
                  <w:tr w14:paraId="0321D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0AE5229D">
                        <w:pPr>
                          <w:numPr>
                            <w:ilvl w:val="0"/>
                            <w:numId w:val="3"/>
                          </w:numPr>
                          <w:spacing w:after="0" w:line="240" w:lineRule="auto"/>
                          <w:contextualSpacing/>
                          <w:rPr>
                            <w:rFonts w:ascii="Times New Roman" w:hAnsi="Times New Roman" w:eastAsia="Calibri" w:cs="Times New Roman"/>
                            <w:bCs/>
                            <w:color w:val="auto"/>
                            <w:sz w:val="24"/>
                            <w:szCs w:val="24"/>
                          </w:rPr>
                        </w:pPr>
                      </w:p>
                    </w:tc>
                    <w:tc>
                      <w:tcPr>
                        <w:tcW w:w="2666" w:type="dxa"/>
                        <w:shd w:val="clear" w:color="auto" w:fill="auto"/>
                      </w:tcPr>
                      <w:p w14:paraId="2B3A7030">
                        <w:pPr>
                          <w:spacing w:after="0" w:line="240" w:lineRule="auto"/>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 xml:space="preserve">Тема 11. </w:t>
                        </w:r>
                      </w:p>
                      <w:p w14:paraId="27693A11">
                        <w:pPr>
                          <w:spacing w:after="0" w:line="240" w:lineRule="auto"/>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Ценные бумаги как объекты гражданских прав</w:t>
                        </w:r>
                      </w:p>
                    </w:tc>
                    <w:tc>
                      <w:tcPr>
                        <w:tcW w:w="854" w:type="dxa"/>
                        <w:shd w:val="clear" w:color="auto" w:fill="auto"/>
                        <w:vAlign w:val="center"/>
                      </w:tcPr>
                      <w:p w14:paraId="58BC9F0D">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45" w:type="dxa"/>
                        <w:vMerge w:val="continue"/>
                        <w:shd w:val="clear" w:color="auto" w:fill="auto"/>
                        <w:vAlign w:val="center"/>
                      </w:tcPr>
                      <w:p w14:paraId="5ADCEAB7">
                        <w:pPr>
                          <w:spacing w:after="0" w:line="240" w:lineRule="auto"/>
                          <w:jc w:val="center"/>
                          <w:rPr>
                            <w:rFonts w:ascii="Times New Roman" w:hAnsi="Times New Roman" w:eastAsia="Calibri" w:cs="Times New Roman"/>
                            <w:bCs/>
                            <w:color w:val="auto"/>
                            <w:sz w:val="24"/>
                            <w:szCs w:val="24"/>
                          </w:rPr>
                        </w:pPr>
                      </w:p>
                    </w:tc>
                    <w:tc>
                      <w:tcPr>
                        <w:tcW w:w="555" w:type="dxa"/>
                        <w:shd w:val="clear" w:color="auto" w:fill="auto"/>
                        <w:vAlign w:val="center"/>
                      </w:tcPr>
                      <w:p w14:paraId="73DD382D">
                        <w:pPr>
                          <w:spacing w:after="0" w:line="240" w:lineRule="auto"/>
                          <w:jc w:val="center"/>
                          <w:rPr>
                            <w:rFonts w:ascii="Times New Roman" w:hAnsi="Times New Roman" w:eastAsia="Calibri" w:cs="Times New Roman"/>
                            <w:bCs/>
                            <w:color w:val="auto"/>
                            <w:sz w:val="24"/>
                            <w:szCs w:val="24"/>
                          </w:rPr>
                        </w:pPr>
                      </w:p>
                    </w:tc>
                    <w:tc>
                      <w:tcPr>
                        <w:tcW w:w="559" w:type="dxa"/>
                        <w:shd w:val="clear" w:color="auto" w:fill="auto"/>
                        <w:vAlign w:val="center"/>
                      </w:tcPr>
                      <w:p w14:paraId="34EA28A6">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2013" w:type="dxa"/>
                        <w:shd w:val="clear" w:color="auto" w:fill="auto"/>
                      </w:tcPr>
                      <w:p w14:paraId="64BC460C">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Реферат</w:t>
                        </w:r>
                      </w:p>
                    </w:tc>
                  </w:tr>
                  <w:tr w14:paraId="652A1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5346DF0D">
                        <w:pPr>
                          <w:numPr>
                            <w:ilvl w:val="0"/>
                            <w:numId w:val="3"/>
                          </w:numPr>
                          <w:spacing w:after="0" w:line="240" w:lineRule="auto"/>
                          <w:contextualSpacing/>
                          <w:rPr>
                            <w:rFonts w:ascii="Times New Roman" w:hAnsi="Times New Roman" w:eastAsia="Calibri" w:cs="Times New Roman"/>
                            <w:bCs/>
                            <w:color w:val="auto"/>
                            <w:sz w:val="24"/>
                            <w:szCs w:val="24"/>
                          </w:rPr>
                        </w:pPr>
                      </w:p>
                    </w:tc>
                    <w:tc>
                      <w:tcPr>
                        <w:tcW w:w="2666" w:type="dxa"/>
                        <w:shd w:val="clear" w:color="auto" w:fill="auto"/>
                      </w:tcPr>
                      <w:p w14:paraId="66164FDC">
                        <w:pPr>
                          <w:spacing w:after="0" w:line="240" w:lineRule="auto"/>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 xml:space="preserve">Тема 12. </w:t>
                        </w:r>
                      </w:p>
                      <w:p w14:paraId="31CA4965">
                        <w:pPr>
                          <w:spacing w:after="0" w:line="240" w:lineRule="auto"/>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Нематериальные блага и их защита. Моральный вред</w:t>
                        </w:r>
                      </w:p>
                    </w:tc>
                    <w:tc>
                      <w:tcPr>
                        <w:tcW w:w="854" w:type="dxa"/>
                        <w:shd w:val="clear" w:color="auto" w:fill="auto"/>
                        <w:vAlign w:val="center"/>
                      </w:tcPr>
                      <w:p w14:paraId="671664CC">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3</w:t>
                        </w:r>
                      </w:p>
                    </w:tc>
                    <w:tc>
                      <w:tcPr>
                        <w:tcW w:w="545" w:type="dxa"/>
                        <w:shd w:val="clear" w:color="auto" w:fill="auto"/>
                        <w:vAlign w:val="center"/>
                      </w:tcPr>
                      <w:p w14:paraId="224F7CBC">
                        <w:pPr>
                          <w:spacing w:after="0" w:line="240" w:lineRule="auto"/>
                          <w:jc w:val="center"/>
                          <w:rPr>
                            <w:rFonts w:ascii="Times New Roman" w:hAnsi="Times New Roman" w:eastAsia="Calibri" w:cs="Times New Roman"/>
                            <w:bCs/>
                            <w:color w:val="auto"/>
                            <w:sz w:val="24"/>
                            <w:szCs w:val="24"/>
                          </w:rPr>
                        </w:pPr>
                      </w:p>
                    </w:tc>
                    <w:tc>
                      <w:tcPr>
                        <w:tcW w:w="555" w:type="dxa"/>
                        <w:shd w:val="clear" w:color="auto" w:fill="auto"/>
                        <w:vAlign w:val="center"/>
                      </w:tcPr>
                      <w:p w14:paraId="2F1D2461">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59" w:type="dxa"/>
                        <w:shd w:val="clear" w:color="auto" w:fill="auto"/>
                        <w:vAlign w:val="center"/>
                      </w:tcPr>
                      <w:p w14:paraId="1D64E583">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2013" w:type="dxa"/>
                        <w:shd w:val="clear" w:color="auto" w:fill="auto"/>
                      </w:tcPr>
                      <w:p w14:paraId="6B9ADE07">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Теоретический опрос</w:t>
                        </w:r>
                      </w:p>
                      <w:p w14:paraId="33161215">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 xml:space="preserve"> Реферат</w:t>
                        </w:r>
                      </w:p>
                    </w:tc>
                  </w:tr>
                  <w:tr w14:paraId="2C12B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1AEE7734">
                        <w:pPr>
                          <w:numPr>
                            <w:ilvl w:val="0"/>
                            <w:numId w:val="3"/>
                          </w:numPr>
                          <w:spacing w:after="0" w:line="240" w:lineRule="auto"/>
                          <w:contextualSpacing/>
                          <w:rPr>
                            <w:rFonts w:ascii="Times New Roman" w:hAnsi="Times New Roman" w:eastAsia="Calibri" w:cs="Times New Roman"/>
                            <w:bCs/>
                            <w:color w:val="auto"/>
                            <w:sz w:val="24"/>
                            <w:szCs w:val="24"/>
                          </w:rPr>
                        </w:pPr>
                      </w:p>
                    </w:tc>
                    <w:tc>
                      <w:tcPr>
                        <w:tcW w:w="2666" w:type="dxa"/>
                        <w:shd w:val="clear" w:color="auto" w:fill="auto"/>
                      </w:tcPr>
                      <w:p w14:paraId="158E2183">
                        <w:pPr>
                          <w:spacing w:after="0" w:line="240" w:lineRule="auto"/>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 xml:space="preserve">Тема 13. </w:t>
                        </w:r>
                      </w:p>
                      <w:p w14:paraId="3B98162F">
                        <w:pPr>
                          <w:spacing w:after="0" w:line="240" w:lineRule="auto"/>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Сделки: понятие, виды, форма</w:t>
                        </w:r>
                      </w:p>
                    </w:tc>
                    <w:tc>
                      <w:tcPr>
                        <w:tcW w:w="854" w:type="dxa"/>
                        <w:shd w:val="clear" w:color="auto" w:fill="auto"/>
                        <w:vAlign w:val="center"/>
                      </w:tcPr>
                      <w:p w14:paraId="2FE3AEEB">
                        <w:pPr>
                          <w:tabs>
                            <w:tab w:val="center" w:pos="310"/>
                          </w:tabs>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4</w:t>
                        </w:r>
                      </w:p>
                    </w:tc>
                    <w:tc>
                      <w:tcPr>
                        <w:tcW w:w="545" w:type="dxa"/>
                        <w:vMerge w:val="restart"/>
                        <w:shd w:val="clear" w:color="auto" w:fill="auto"/>
                        <w:vAlign w:val="center"/>
                      </w:tcPr>
                      <w:p w14:paraId="2EFADD57">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555" w:type="dxa"/>
                        <w:shd w:val="clear" w:color="auto" w:fill="auto"/>
                        <w:vAlign w:val="center"/>
                      </w:tcPr>
                      <w:p w14:paraId="22E8C9ED">
                        <w:pPr>
                          <w:spacing w:after="0" w:line="240" w:lineRule="auto"/>
                          <w:jc w:val="center"/>
                          <w:rPr>
                            <w:rFonts w:ascii="Times New Roman" w:hAnsi="Times New Roman" w:eastAsia="Calibri" w:cs="Times New Roman"/>
                            <w:bCs/>
                            <w:color w:val="auto"/>
                            <w:sz w:val="24"/>
                            <w:szCs w:val="24"/>
                          </w:rPr>
                        </w:pPr>
                      </w:p>
                    </w:tc>
                    <w:tc>
                      <w:tcPr>
                        <w:tcW w:w="559" w:type="dxa"/>
                        <w:shd w:val="clear" w:color="auto" w:fill="auto"/>
                        <w:vAlign w:val="center"/>
                      </w:tcPr>
                      <w:p w14:paraId="1D4C5DC6">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2013" w:type="dxa"/>
                        <w:shd w:val="clear" w:color="auto" w:fill="auto"/>
                      </w:tcPr>
                      <w:p w14:paraId="13541516">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Реферат</w:t>
                        </w:r>
                      </w:p>
                    </w:tc>
                  </w:tr>
                  <w:tr w14:paraId="6C3D7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0F17FA30">
                        <w:pPr>
                          <w:numPr>
                            <w:ilvl w:val="0"/>
                            <w:numId w:val="3"/>
                          </w:numPr>
                          <w:spacing w:after="0" w:line="240" w:lineRule="auto"/>
                          <w:contextualSpacing/>
                          <w:rPr>
                            <w:rFonts w:ascii="Times New Roman" w:hAnsi="Times New Roman" w:eastAsia="Calibri" w:cs="Times New Roman"/>
                            <w:bCs/>
                            <w:color w:val="auto"/>
                            <w:sz w:val="24"/>
                            <w:szCs w:val="24"/>
                          </w:rPr>
                        </w:pPr>
                      </w:p>
                    </w:tc>
                    <w:tc>
                      <w:tcPr>
                        <w:tcW w:w="2666" w:type="dxa"/>
                        <w:shd w:val="clear" w:color="auto" w:fill="auto"/>
                      </w:tcPr>
                      <w:p w14:paraId="077006D9">
                        <w:pPr>
                          <w:spacing w:after="0" w:line="240" w:lineRule="auto"/>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 xml:space="preserve">Тема 14. </w:t>
                        </w:r>
                      </w:p>
                      <w:p w14:paraId="269A67E0">
                        <w:pPr>
                          <w:spacing w:after="0" w:line="240" w:lineRule="auto"/>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Недействительность сделок</w:t>
                        </w:r>
                      </w:p>
                    </w:tc>
                    <w:tc>
                      <w:tcPr>
                        <w:tcW w:w="854" w:type="dxa"/>
                        <w:shd w:val="clear" w:color="auto" w:fill="auto"/>
                        <w:vAlign w:val="center"/>
                      </w:tcPr>
                      <w:p w14:paraId="05DEAB00">
                        <w:pPr>
                          <w:tabs>
                            <w:tab w:val="left" w:pos="180"/>
                            <w:tab w:val="center" w:pos="310"/>
                          </w:tabs>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45" w:type="dxa"/>
                        <w:vMerge w:val="continue"/>
                        <w:shd w:val="clear" w:color="auto" w:fill="auto"/>
                        <w:vAlign w:val="center"/>
                      </w:tcPr>
                      <w:p w14:paraId="32CD3721">
                        <w:pPr>
                          <w:spacing w:after="0" w:line="240" w:lineRule="auto"/>
                          <w:jc w:val="center"/>
                          <w:rPr>
                            <w:rFonts w:ascii="Times New Roman" w:hAnsi="Times New Roman" w:eastAsia="Calibri" w:cs="Times New Roman"/>
                            <w:bCs/>
                            <w:color w:val="auto"/>
                            <w:sz w:val="24"/>
                            <w:szCs w:val="24"/>
                          </w:rPr>
                        </w:pPr>
                      </w:p>
                    </w:tc>
                    <w:tc>
                      <w:tcPr>
                        <w:tcW w:w="555" w:type="dxa"/>
                        <w:shd w:val="clear" w:color="auto" w:fill="auto"/>
                        <w:vAlign w:val="center"/>
                      </w:tcPr>
                      <w:p w14:paraId="41645E0B">
                        <w:pPr>
                          <w:spacing w:after="0" w:line="240" w:lineRule="auto"/>
                          <w:jc w:val="center"/>
                          <w:rPr>
                            <w:rFonts w:ascii="Times New Roman" w:hAnsi="Times New Roman" w:eastAsia="Calibri" w:cs="Times New Roman"/>
                            <w:bCs/>
                            <w:color w:val="auto"/>
                            <w:sz w:val="24"/>
                            <w:szCs w:val="24"/>
                          </w:rPr>
                        </w:pPr>
                      </w:p>
                    </w:tc>
                    <w:tc>
                      <w:tcPr>
                        <w:tcW w:w="559" w:type="dxa"/>
                        <w:shd w:val="clear" w:color="auto" w:fill="auto"/>
                        <w:vAlign w:val="center"/>
                      </w:tcPr>
                      <w:p w14:paraId="333413F3">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2013" w:type="dxa"/>
                        <w:shd w:val="clear" w:color="auto" w:fill="auto"/>
                      </w:tcPr>
                      <w:p w14:paraId="02C79BE4">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Реферат</w:t>
                        </w:r>
                      </w:p>
                    </w:tc>
                  </w:tr>
                  <w:tr w14:paraId="6DD75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0CA5F3E1">
                        <w:pPr>
                          <w:numPr>
                            <w:ilvl w:val="0"/>
                            <w:numId w:val="3"/>
                          </w:numPr>
                          <w:spacing w:after="0" w:line="240" w:lineRule="auto"/>
                          <w:contextualSpacing/>
                          <w:rPr>
                            <w:rFonts w:ascii="Times New Roman" w:hAnsi="Times New Roman" w:eastAsia="Calibri" w:cs="Times New Roman"/>
                            <w:bCs/>
                            <w:color w:val="auto"/>
                            <w:sz w:val="24"/>
                            <w:szCs w:val="24"/>
                          </w:rPr>
                        </w:pPr>
                      </w:p>
                    </w:tc>
                    <w:tc>
                      <w:tcPr>
                        <w:tcW w:w="2666" w:type="dxa"/>
                        <w:shd w:val="clear" w:color="auto" w:fill="auto"/>
                      </w:tcPr>
                      <w:p w14:paraId="5D563167">
                        <w:pPr>
                          <w:spacing w:after="0" w:line="240" w:lineRule="auto"/>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 xml:space="preserve">Тема 15. </w:t>
                        </w:r>
                      </w:p>
                      <w:p w14:paraId="1948F455">
                        <w:pPr>
                          <w:spacing w:after="0" w:line="240" w:lineRule="auto"/>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 xml:space="preserve"> Представительство. Доверенность.</w:t>
                        </w:r>
                      </w:p>
                    </w:tc>
                    <w:tc>
                      <w:tcPr>
                        <w:tcW w:w="854" w:type="dxa"/>
                        <w:shd w:val="clear" w:color="auto" w:fill="auto"/>
                        <w:vAlign w:val="center"/>
                      </w:tcPr>
                      <w:p w14:paraId="7767C0D3">
                        <w:pPr>
                          <w:tabs>
                            <w:tab w:val="center" w:pos="310"/>
                          </w:tabs>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45" w:type="dxa"/>
                        <w:shd w:val="clear" w:color="auto" w:fill="auto"/>
                        <w:vAlign w:val="center"/>
                      </w:tcPr>
                      <w:p w14:paraId="63724EF9">
                        <w:pPr>
                          <w:spacing w:after="0" w:line="240" w:lineRule="auto"/>
                          <w:jc w:val="center"/>
                          <w:rPr>
                            <w:rFonts w:ascii="Times New Roman" w:hAnsi="Times New Roman" w:eastAsia="Calibri" w:cs="Times New Roman"/>
                            <w:bCs/>
                            <w:color w:val="auto"/>
                            <w:sz w:val="24"/>
                            <w:szCs w:val="24"/>
                          </w:rPr>
                        </w:pPr>
                      </w:p>
                    </w:tc>
                    <w:tc>
                      <w:tcPr>
                        <w:tcW w:w="555" w:type="dxa"/>
                        <w:shd w:val="clear" w:color="auto" w:fill="auto"/>
                        <w:vAlign w:val="center"/>
                      </w:tcPr>
                      <w:p w14:paraId="7F66F374">
                        <w:pPr>
                          <w:spacing w:after="0" w:line="240" w:lineRule="auto"/>
                          <w:jc w:val="center"/>
                          <w:rPr>
                            <w:rFonts w:ascii="Times New Roman" w:hAnsi="Times New Roman" w:eastAsia="Calibri" w:cs="Times New Roman"/>
                            <w:bCs/>
                            <w:color w:val="auto"/>
                            <w:sz w:val="24"/>
                            <w:szCs w:val="24"/>
                          </w:rPr>
                        </w:pPr>
                      </w:p>
                    </w:tc>
                    <w:tc>
                      <w:tcPr>
                        <w:tcW w:w="559" w:type="dxa"/>
                        <w:shd w:val="clear" w:color="auto" w:fill="auto"/>
                        <w:vAlign w:val="center"/>
                      </w:tcPr>
                      <w:p w14:paraId="79D09548">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2013" w:type="dxa"/>
                        <w:shd w:val="clear" w:color="auto" w:fill="auto"/>
                      </w:tcPr>
                      <w:p w14:paraId="13673736">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Проверка конспекта</w:t>
                        </w:r>
                      </w:p>
                    </w:tc>
                  </w:tr>
                  <w:tr w14:paraId="64410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1214CBAF">
                        <w:pPr>
                          <w:numPr>
                            <w:ilvl w:val="0"/>
                            <w:numId w:val="3"/>
                          </w:numPr>
                          <w:spacing w:after="0" w:line="240" w:lineRule="auto"/>
                          <w:contextualSpacing/>
                          <w:rPr>
                            <w:rFonts w:ascii="Times New Roman" w:hAnsi="Times New Roman" w:eastAsia="Calibri" w:cs="Times New Roman"/>
                            <w:bCs/>
                            <w:color w:val="auto"/>
                            <w:sz w:val="24"/>
                            <w:szCs w:val="24"/>
                          </w:rPr>
                        </w:pPr>
                      </w:p>
                    </w:tc>
                    <w:tc>
                      <w:tcPr>
                        <w:tcW w:w="2666" w:type="dxa"/>
                        <w:shd w:val="clear" w:color="auto" w:fill="auto"/>
                      </w:tcPr>
                      <w:p w14:paraId="4A2E3C29">
                        <w:pPr>
                          <w:spacing w:after="0" w:line="240" w:lineRule="auto"/>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 xml:space="preserve">Тема 16. </w:t>
                        </w:r>
                      </w:p>
                      <w:p w14:paraId="0B1FA7EC">
                        <w:pPr>
                          <w:spacing w:after="0" w:line="240" w:lineRule="auto"/>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Сроки в гражданском праве: понятие, исчисление</w:t>
                        </w:r>
                      </w:p>
                    </w:tc>
                    <w:tc>
                      <w:tcPr>
                        <w:tcW w:w="854" w:type="dxa"/>
                        <w:shd w:val="clear" w:color="auto" w:fill="auto"/>
                        <w:vAlign w:val="center"/>
                      </w:tcPr>
                      <w:p w14:paraId="7D080522">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3</w:t>
                        </w:r>
                      </w:p>
                    </w:tc>
                    <w:tc>
                      <w:tcPr>
                        <w:tcW w:w="545" w:type="dxa"/>
                        <w:shd w:val="clear" w:color="auto" w:fill="auto"/>
                        <w:vAlign w:val="center"/>
                      </w:tcPr>
                      <w:p w14:paraId="63BAB1C2">
                        <w:pPr>
                          <w:spacing w:after="0" w:line="240" w:lineRule="auto"/>
                          <w:jc w:val="center"/>
                          <w:rPr>
                            <w:rFonts w:ascii="Times New Roman" w:hAnsi="Times New Roman" w:eastAsia="Calibri" w:cs="Times New Roman"/>
                            <w:bCs/>
                            <w:color w:val="auto"/>
                            <w:sz w:val="24"/>
                            <w:szCs w:val="24"/>
                          </w:rPr>
                        </w:pPr>
                      </w:p>
                    </w:tc>
                    <w:tc>
                      <w:tcPr>
                        <w:tcW w:w="555" w:type="dxa"/>
                        <w:vMerge w:val="restart"/>
                        <w:shd w:val="clear" w:color="auto" w:fill="auto"/>
                        <w:vAlign w:val="center"/>
                      </w:tcPr>
                      <w:p w14:paraId="0108CBA5">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59" w:type="dxa"/>
                        <w:shd w:val="clear" w:color="auto" w:fill="auto"/>
                        <w:vAlign w:val="center"/>
                      </w:tcPr>
                      <w:p w14:paraId="6068B60B">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2013" w:type="dxa"/>
                        <w:shd w:val="clear" w:color="auto" w:fill="auto"/>
                      </w:tcPr>
                      <w:p w14:paraId="17243287">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Теоретический опрос</w:t>
                        </w:r>
                      </w:p>
                      <w:p w14:paraId="0449BC77">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Практическое задание</w:t>
                        </w:r>
                      </w:p>
                    </w:tc>
                  </w:tr>
                  <w:tr w14:paraId="54939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6493C85E">
                        <w:pPr>
                          <w:numPr>
                            <w:ilvl w:val="0"/>
                            <w:numId w:val="3"/>
                          </w:numPr>
                          <w:spacing w:after="0" w:line="240" w:lineRule="auto"/>
                          <w:contextualSpacing/>
                          <w:rPr>
                            <w:rFonts w:ascii="Times New Roman" w:hAnsi="Times New Roman" w:eastAsia="Calibri" w:cs="Times New Roman"/>
                            <w:bCs/>
                            <w:color w:val="auto"/>
                            <w:sz w:val="24"/>
                            <w:szCs w:val="24"/>
                          </w:rPr>
                        </w:pPr>
                      </w:p>
                    </w:tc>
                    <w:tc>
                      <w:tcPr>
                        <w:tcW w:w="2666" w:type="dxa"/>
                        <w:shd w:val="clear" w:color="auto" w:fill="auto"/>
                      </w:tcPr>
                      <w:p w14:paraId="7AFDB872">
                        <w:pPr>
                          <w:spacing w:after="0" w:line="240" w:lineRule="auto"/>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 xml:space="preserve">Тема 17. </w:t>
                        </w:r>
                      </w:p>
                      <w:p w14:paraId="7B8CCDEB">
                        <w:pPr>
                          <w:spacing w:after="0" w:line="240" w:lineRule="auto"/>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Исковая давность.</w:t>
                        </w:r>
                      </w:p>
                    </w:tc>
                    <w:tc>
                      <w:tcPr>
                        <w:tcW w:w="854" w:type="dxa"/>
                        <w:shd w:val="clear" w:color="auto" w:fill="auto"/>
                        <w:vAlign w:val="center"/>
                      </w:tcPr>
                      <w:p w14:paraId="3D2A859D">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45" w:type="dxa"/>
                        <w:shd w:val="clear" w:color="auto" w:fill="auto"/>
                        <w:vAlign w:val="center"/>
                      </w:tcPr>
                      <w:p w14:paraId="3DB0E466">
                        <w:pPr>
                          <w:spacing w:after="0" w:line="240" w:lineRule="auto"/>
                          <w:jc w:val="center"/>
                          <w:rPr>
                            <w:rFonts w:ascii="Times New Roman" w:hAnsi="Times New Roman" w:eastAsia="Calibri" w:cs="Times New Roman"/>
                            <w:bCs/>
                            <w:color w:val="auto"/>
                            <w:sz w:val="24"/>
                            <w:szCs w:val="24"/>
                          </w:rPr>
                        </w:pPr>
                      </w:p>
                    </w:tc>
                    <w:tc>
                      <w:tcPr>
                        <w:tcW w:w="555" w:type="dxa"/>
                        <w:vMerge w:val="continue"/>
                        <w:shd w:val="clear" w:color="auto" w:fill="auto"/>
                        <w:vAlign w:val="center"/>
                      </w:tcPr>
                      <w:p w14:paraId="67161ED6">
                        <w:pPr>
                          <w:spacing w:after="0" w:line="240" w:lineRule="auto"/>
                          <w:jc w:val="center"/>
                          <w:rPr>
                            <w:rFonts w:ascii="Times New Roman" w:hAnsi="Times New Roman" w:eastAsia="Calibri" w:cs="Times New Roman"/>
                            <w:bCs/>
                            <w:color w:val="auto"/>
                            <w:sz w:val="24"/>
                            <w:szCs w:val="24"/>
                          </w:rPr>
                        </w:pPr>
                      </w:p>
                    </w:tc>
                    <w:tc>
                      <w:tcPr>
                        <w:tcW w:w="559" w:type="dxa"/>
                        <w:shd w:val="clear" w:color="auto" w:fill="auto"/>
                        <w:vAlign w:val="center"/>
                      </w:tcPr>
                      <w:p w14:paraId="0A2426B4">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2013" w:type="dxa"/>
                        <w:shd w:val="clear" w:color="auto" w:fill="auto"/>
                      </w:tcPr>
                      <w:p w14:paraId="06577ECE">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Теоретический опрос</w:t>
                        </w:r>
                      </w:p>
                    </w:tc>
                  </w:tr>
                  <w:tr w14:paraId="5EB09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07CC2317">
                        <w:pPr>
                          <w:numPr>
                            <w:ilvl w:val="0"/>
                            <w:numId w:val="3"/>
                          </w:numPr>
                          <w:spacing w:after="0" w:line="240" w:lineRule="auto"/>
                          <w:contextualSpacing/>
                          <w:rPr>
                            <w:rFonts w:ascii="Times New Roman" w:hAnsi="Times New Roman" w:eastAsia="Calibri" w:cs="Times New Roman"/>
                            <w:bCs/>
                            <w:color w:val="auto"/>
                            <w:sz w:val="24"/>
                            <w:szCs w:val="24"/>
                          </w:rPr>
                        </w:pPr>
                      </w:p>
                    </w:tc>
                    <w:tc>
                      <w:tcPr>
                        <w:tcW w:w="2666" w:type="dxa"/>
                        <w:shd w:val="clear" w:color="auto" w:fill="auto"/>
                      </w:tcPr>
                      <w:p w14:paraId="156483CE">
                        <w:pPr>
                          <w:spacing w:after="0" w:line="240" w:lineRule="auto"/>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Тема 18</w:t>
                        </w:r>
                        <w:r>
                          <w:rPr>
                            <w:rFonts w:ascii="Times New Roman" w:hAnsi="Times New Roman" w:eastAsia="Calibri" w:cs="Times New Roman"/>
                            <w:b/>
                            <w:bCs/>
                            <w:color w:val="auto"/>
                            <w:sz w:val="24"/>
                            <w:szCs w:val="24"/>
                          </w:rPr>
                          <w:t xml:space="preserve">.  </w:t>
                        </w:r>
                      </w:p>
                      <w:p w14:paraId="04F4A586">
                        <w:pPr>
                          <w:spacing w:after="0" w:line="240" w:lineRule="auto"/>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Право собственности: понятие, приобретение, прекращение</w:t>
                        </w:r>
                      </w:p>
                    </w:tc>
                    <w:tc>
                      <w:tcPr>
                        <w:tcW w:w="854" w:type="dxa"/>
                        <w:shd w:val="clear" w:color="auto" w:fill="auto"/>
                        <w:vAlign w:val="center"/>
                      </w:tcPr>
                      <w:p w14:paraId="26B50DE9">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3</w:t>
                        </w:r>
                      </w:p>
                    </w:tc>
                    <w:tc>
                      <w:tcPr>
                        <w:tcW w:w="545" w:type="dxa"/>
                        <w:vMerge w:val="restart"/>
                        <w:shd w:val="clear" w:color="auto" w:fill="auto"/>
                        <w:vAlign w:val="center"/>
                      </w:tcPr>
                      <w:p w14:paraId="7F4D9D1F">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555" w:type="dxa"/>
                        <w:shd w:val="clear" w:color="auto" w:fill="auto"/>
                        <w:vAlign w:val="center"/>
                      </w:tcPr>
                      <w:p w14:paraId="1A642321">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59" w:type="dxa"/>
                        <w:shd w:val="clear" w:color="auto" w:fill="auto"/>
                        <w:vAlign w:val="center"/>
                      </w:tcPr>
                      <w:p w14:paraId="25F656C2">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2013" w:type="dxa"/>
                        <w:shd w:val="clear" w:color="auto" w:fill="auto"/>
                      </w:tcPr>
                      <w:p w14:paraId="01F112F9">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Теоретический опрос</w:t>
                        </w:r>
                      </w:p>
                    </w:tc>
                  </w:tr>
                  <w:tr w14:paraId="385B2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63170465">
                        <w:pPr>
                          <w:numPr>
                            <w:ilvl w:val="0"/>
                            <w:numId w:val="3"/>
                          </w:numPr>
                          <w:spacing w:after="0" w:line="240" w:lineRule="auto"/>
                          <w:contextualSpacing/>
                          <w:rPr>
                            <w:rFonts w:ascii="Times New Roman" w:hAnsi="Times New Roman" w:eastAsia="Calibri" w:cs="Times New Roman"/>
                            <w:bCs/>
                            <w:color w:val="auto"/>
                            <w:sz w:val="24"/>
                            <w:szCs w:val="24"/>
                          </w:rPr>
                        </w:pPr>
                      </w:p>
                    </w:tc>
                    <w:tc>
                      <w:tcPr>
                        <w:tcW w:w="2666" w:type="dxa"/>
                        <w:shd w:val="clear" w:color="auto" w:fill="auto"/>
                      </w:tcPr>
                      <w:p w14:paraId="108A7654">
                        <w:pPr>
                          <w:spacing w:after="0" w:line="240" w:lineRule="auto"/>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 xml:space="preserve">Тема 19.  </w:t>
                        </w:r>
                      </w:p>
                      <w:p w14:paraId="2FC94CD5">
                        <w:pPr>
                          <w:spacing w:after="0" w:line="240" w:lineRule="auto"/>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Формы и виды права собственности</w:t>
                        </w:r>
                      </w:p>
                    </w:tc>
                    <w:tc>
                      <w:tcPr>
                        <w:tcW w:w="854" w:type="dxa"/>
                        <w:shd w:val="clear" w:color="auto" w:fill="auto"/>
                        <w:vAlign w:val="center"/>
                      </w:tcPr>
                      <w:p w14:paraId="7EB9F76D">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45" w:type="dxa"/>
                        <w:vMerge w:val="continue"/>
                        <w:shd w:val="clear" w:color="auto" w:fill="auto"/>
                        <w:vAlign w:val="center"/>
                      </w:tcPr>
                      <w:p w14:paraId="2A170919">
                        <w:pPr>
                          <w:spacing w:after="0" w:line="240" w:lineRule="auto"/>
                          <w:jc w:val="center"/>
                          <w:rPr>
                            <w:rFonts w:ascii="Times New Roman" w:hAnsi="Times New Roman" w:eastAsia="Calibri" w:cs="Times New Roman"/>
                            <w:bCs/>
                            <w:color w:val="auto"/>
                            <w:sz w:val="24"/>
                            <w:szCs w:val="24"/>
                          </w:rPr>
                        </w:pPr>
                      </w:p>
                    </w:tc>
                    <w:tc>
                      <w:tcPr>
                        <w:tcW w:w="555" w:type="dxa"/>
                        <w:shd w:val="clear" w:color="auto" w:fill="auto"/>
                        <w:vAlign w:val="center"/>
                      </w:tcPr>
                      <w:p w14:paraId="09F5F3D7">
                        <w:pPr>
                          <w:spacing w:after="0" w:line="240" w:lineRule="auto"/>
                          <w:jc w:val="center"/>
                          <w:rPr>
                            <w:rFonts w:ascii="Times New Roman" w:hAnsi="Times New Roman" w:eastAsia="Calibri" w:cs="Times New Roman"/>
                            <w:bCs/>
                            <w:color w:val="auto"/>
                            <w:sz w:val="24"/>
                            <w:szCs w:val="24"/>
                          </w:rPr>
                        </w:pPr>
                      </w:p>
                    </w:tc>
                    <w:tc>
                      <w:tcPr>
                        <w:tcW w:w="559" w:type="dxa"/>
                        <w:shd w:val="clear" w:color="auto" w:fill="auto"/>
                        <w:vAlign w:val="center"/>
                      </w:tcPr>
                      <w:p w14:paraId="1ABA131D">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2013" w:type="dxa"/>
                        <w:shd w:val="clear" w:color="auto" w:fill="auto"/>
                      </w:tcPr>
                      <w:p w14:paraId="4A089EF5">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Проверка конспектов</w:t>
                        </w:r>
                      </w:p>
                    </w:tc>
                  </w:tr>
                  <w:tr w14:paraId="615A7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48C3CB4F">
                        <w:pPr>
                          <w:numPr>
                            <w:ilvl w:val="0"/>
                            <w:numId w:val="3"/>
                          </w:numPr>
                          <w:spacing w:after="0" w:line="240" w:lineRule="auto"/>
                          <w:contextualSpacing/>
                          <w:rPr>
                            <w:rFonts w:ascii="Times New Roman" w:hAnsi="Times New Roman" w:eastAsia="Calibri" w:cs="Times New Roman"/>
                            <w:bCs/>
                            <w:color w:val="auto"/>
                            <w:sz w:val="24"/>
                            <w:szCs w:val="24"/>
                          </w:rPr>
                        </w:pPr>
                      </w:p>
                    </w:tc>
                    <w:tc>
                      <w:tcPr>
                        <w:tcW w:w="2666" w:type="dxa"/>
                        <w:shd w:val="clear" w:color="auto" w:fill="auto"/>
                      </w:tcPr>
                      <w:p w14:paraId="2F797F9D">
                        <w:pPr>
                          <w:spacing w:after="0" w:line="240" w:lineRule="auto"/>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 xml:space="preserve">Тема 20. </w:t>
                        </w:r>
                      </w:p>
                      <w:p w14:paraId="27A82EEB">
                        <w:pPr>
                          <w:spacing w:after="0" w:line="240" w:lineRule="auto"/>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Вещные права</w:t>
                        </w:r>
                      </w:p>
                    </w:tc>
                    <w:tc>
                      <w:tcPr>
                        <w:tcW w:w="854" w:type="dxa"/>
                        <w:shd w:val="clear" w:color="auto" w:fill="auto"/>
                        <w:vAlign w:val="center"/>
                      </w:tcPr>
                      <w:p w14:paraId="5E9CFD0C">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3</w:t>
                        </w:r>
                      </w:p>
                    </w:tc>
                    <w:tc>
                      <w:tcPr>
                        <w:tcW w:w="545" w:type="dxa"/>
                        <w:vMerge w:val="continue"/>
                        <w:shd w:val="clear" w:color="auto" w:fill="auto"/>
                        <w:vAlign w:val="center"/>
                      </w:tcPr>
                      <w:p w14:paraId="244BB3DD">
                        <w:pPr>
                          <w:spacing w:after="0" w:line="240" w:lineRule="auto"/>
                          <w:jc w:val="center"/>
                          <w:rPr>
                            <w:rFonts w:ascii="Times New Roman" w:hAnsi="Times New Roman" w:eastAsia="Calibri" w:cs="Times New Roman"/>
                            <w:bCs/>
                            <w:color w:val="auto"/>
                            <w:sz w:val="24"/>
                            <w:szCs w:val="24"/>
                          </w:rPr>
                        </w:pPr>
                      </w:p>
                    </w:tc>
                    <w:tc>
                      <w:tcPr>
                        <w:tcW w:w="555" w:type="dxa"/>
                        <w:shd w:val="clear" w:color="auto" w:fill="auto"/>
                        <w:vAlign w:val="center"/>
                      </w:tcPr>
                      <w:p w14:paraId="1A1AD033">
                        <w:pPr>
                          <w:spacing w:after="0" w:line="240" w:lineRule="auto"/>
                          <w:jc w:val="center"/>
                          <w:rPr>
                            <w:rFonts w:ascii="Times New Roman" w:hAnsi="Times New Roman" w:eastAsia="Calibri" w:cs="Times New Roman"/>
                            <w:bCs/>
                            <w:color w:val="auto"/>
                            <w:sz w:val="24"/>
                            <w:szCs w:val="24"/>
                          </w:rPr>
                        </w:pPr>
                      </w:p>
                    </w:tc>
                    <w:tc>
                      <w:tcPr>
                        <w:tcW w:w="559" w:type="dxa"/>
                        <w:shd w:val="clear" w:color="auto" w:fill="auto"/>
                        <w:vAlign w:val="center"/>
                      </w:tcPr>
                      <w:p w14:paraId="6862DA01">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2013" w:type="dxa"/>
                        <w:shd w:val="clear" w:color="auto" w:fill="auto"/>
                      </w:tcPr>
                      <w:p w14:paraId="33C2AD75">
                        <w:pPr>
                          <w:jc w:val="center"/>
                          <w:rPr>
                            <w:rFonts w:ascii="Times New Roman" w:hAnsi="Times New Roman" w:eastAsia="Calibri" w:cs="Times New Roman"/>
                            <w:color w:val="auto"/>
                            <w:sz w:val="24"/>
                            <w:szCs w:val="24"/>
                          </w:rPr>
                        </w:pPr>
                        <w:r>
                          <w:rPr>
                            <w:rFonts w:ascii="Times New Roman" w:hAnsi="Times New Roman" w:eastAsia="Calibri" w:cs="Times New Roman"/>
                            <w:bCs/>
                            <w:color w:val="auto"/>
                            <w:sz w:val="24"/>
                            <w:szCs w:val="24"/>
                          </w:rPr>
                          <w:t>Проверка конспектов</w:t>
                        </w:r>
                      </w:p>
                    </w:tc>
                  </w:tr>
                  <w:tr w14:paraId="20DFF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5A08CE1D">
                        <w:pPr>
                          <w:numPr>
                            <w:ilvl w:val="0"/>
                            <w:numId w:val="3"/>
                          </w:numPr>
                          <w:spacing w:after="0" w:line="240" w:lineRule="auto"/>
                          <w:contextualSpacing/>
                          <w:rPr>
                            <w:rFonts w:ascii="Times New Roman" w:hAnsi="Times New Roman" w:eastAsia="Calibri" w:cs="Times New Roman"/>
                            <w:bCs/>
                            <w:color w:val="auto"/>
                            <w:sz w:val="24"/>
                            <w:szCs w:val="24"/>
                          </w:rPr>
                        </w:pPr>
                      </w:p>
                    </w:tc>
                    <w:tc>
                      <w:tcPr>
                        <w:tcW w:w="2666" w:type="dxa"/>
                        <w:shd w:val="clear" w:color="auto" w:fill="auto"/>
                      </w:tcPr>
                      <w:p w14:paraId="414B88A4">
                        <w:pPr>
                          <w:spacing w:after="0" w:line="240" w:lineRule="auto"/>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 xml:space="preserve">Тема 21. </w:t>
                        </w:r>
                      </w:p>
                      <w:p w14:paraId="2F0CDE77">
                        <w:pPr>
                          <w:spacing w:after="0" w:line="240" w:lineRule="auto"/>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Защита права собственности и других вещных прав. Вещно-правовые иски</w:t>
                        </w:r>
                      </w:p>
                    </w:tc>
                    <w:tc>
                      <w:tcPr>
                        <w:tcW w:w="854" w:type="dxa"/>
                        <w:shd w:val="clear" w:color="auto" w:fill="auto"/>
                        <w:vAlign w:val="center"/>
                      </w:tcPr>
                      <w:p w14:paraId="22CAF052">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3</w:t>
                        </w:r>
                      </w:p>
                    </w:tc>
                    <w:tc>
                      <w:tcPr>
                        <w:tcW w:w="545" w:type="dxa"/>
                        <w:vMerge w:val="continue"/>
                        <w:shd w:val="clear" w:color="auto" w:fill="auto"/>
                        <w:vAlign w:val="center"/>
                      </w:tcPr>
                      <w:p w14:paraId="4F7AD0C8">
                        <w:pPr>
                          <w:spacing w:after="0" w:line="240" w:lineRule="auto"/>
                          <w:jc w:val="center"/>
                          <w:rPr>
                            <w:rFonts w:ascii="Times New Roman" w:hAnsi="Times New Roman" w:eastAsia="Calibri" w:cs="Times New Roman"/>
                            <w:bCs/>
                            <w:color w:val="auto"/>
                            <w:sz w:val="24"/>
                            <w:szCs w:val="24"/>
                          </w:rPr>
                        </w:pPr>
                      </w:p>
                    </w:tc>
                    <w:tc>
                      <w:tcPr>
                        <w:tcW w:w="555" w:type="dxa"/>
                        <w:shd w:val="clear" w:color="auto" w:fill="auto"/>
                        <w:vAlign w:val="center"/>
                      </w:tcPr>
                      <w:p w14:paraId="311D7C18">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59" w:type="dxa"/>
                        <w:shd w:val="clear" w:color="auto" w:fill="auto"/>
                        <w:vAlign w:val="center"/>
                      </w:tcPr>
                      <w:p w14:paraId="258F1F03">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2013" w:type="dxa"/>
                        <w:shd w:val="clear" w:color="auto" w:fill="auto"/>
                      </w:tcPr>
                      <w:p w14:paraId="129A7E28">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Теоретический опрос</w:t>
                        </w:r>
                      </w:p>
                      <w:p w14:paraId="7618EEA7">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bCs/>
                            <w:color w:val="auto"/>
                            <w:sz w:val="24"/>
                            <w:szCs w:val="24"/>
                          </w:rPr>
                          <w:t>Практическое задание</w:t>
                        </w:r>
                      </w:p>
                    </w:tc>
                  </w:tr>
                  <w:tr w14:paraId="692A8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605DAB55">
                        <w:pPr>
                          <w:numPr>
                            <w:ilvl w:val="0"/>
                            <w:numId w:val="3"/>
                          </w:numPr>
                          <w:spacing w:after="0" w:line="240" w:lineRule="auto"/>
                          <w:contextualSpacing/>
                          <w:rPr>
                            <w:rFonts w:ascii="Times New Roman" w:hAnsi="Times New Roman" w:eastAsia="Calibri" w:cs="Times New Roman"/>
                            <w:bCs/>
                            <w:color w:val="auto"/>
                            <w:sz w:val="24"/>
                            <w:szCs w:val="24"/>
                          </w:rPr>
                        </w:pPr>
                      </w:p>
                    </w:tc>
                    <w:tc>
                      <w:tcPr>
                        <w:tcW w:w="2666" w:type="dxa"/>
                        <w:shd w:val="clear" w:color="auto" w:fill="auto"/>
                      </w:tcPr>
                      <w:p w14:paraId="4317049E">
                        <w:pPr>
                          <w:spacing w:after="0" w:line="240" w:lineRule="auto"/>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 xml:space="preserve">Тема 22. </w:t>
                        </w:r>
                      </w:p>
                      <w:p w14:paraId="5BFF6D9D">
                        <w:pPr>
                          <w:spacing w:after="0" w:line="240" w:lineRule="auto"/>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Понятие и виды обязательства. Перемена лиц в обязательстве</w:t>
                        </w:r>
                      </w:p>
                    </w:tc>
                    <w:tc>
                      <w:tcPr>
                        <w:tcW w:w="854" w:type="dxa"/>
                        <w:shd w:val="clear" w:color="auto" w:fill="auto"/>
                        <w:vAlign w:val="center"/>
                      </w:tcPr>
                      <w:p w14:paraId="4E62CE0C">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45" w:type="dxa"/>
                        <w:vMerge w:val="restart"/>
                        <w:shd w:val="clear" w:color="auto" w:fill="auto"/>
                        <w:vAlign w:val="center"/>
                      </w:tcPr>
                      <w:p w14:paraId="2B8E0E8F">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555" w:type="dxa"/>
                        <w:shd w:val="clear" w:color="auto" w:fill="auto"/>
                        <w:vAlign w:val="center"/>
                      </w:tcPr>
                      <w:p w14:paraId="4751D9CD">
                        <w:pPr>
                          <w:spacing w:after="0" w:line="240" w:lineRule="auto"/>
                          <w:jc w:val="center"/>
                          <w:rPr>
                            <w:rFonts w:ascii="Times New Roman" w:hAnsi="Times New Roman" w:eastAsia="Calibri" w:cs="Times New Roman"/>
                            <w:bCs/>
                            <w:color w:val="auto"/>
                            <w:sz w:val="24"/>
                            <w:szCs w:val="24"/>
                          </w:rPr>
                        </w:pPr>
                      </w:p>
                    </w:tc>
                    <w:tc>
                      <w:tcPr>
                        <w:tcW w:w="559" w:type="dxa"/>
                        <w:shd w:val="clear" w:color="auto" w:fill="auto"/>
                        <w:vAlign w:val="center"/>
                      </w:tcPr>
                      <w:p w14:paraId="0D9D7702">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2013" w:type="dxa"/>
                        <w:shd w:val="clear" w:color="auto" w:fill="auto"/>
                      </w:tcPr>
                      <w:p w14:paraId="482109C0">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Проверка конспекта</w:t>
                        </w:r>
                      </w:p>
                    </w:tc>
                  </w:tr>
                  <w:tr w14:paraId="1B774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23B8AB9A">
                        <w:pPr>
                          <w:numPr>
                            <w:ilvl w:val="0"/>
                            <w:numId w:val="3"/>
                          </w:numPr>
                          <w:spacing w:after="0" w:line="240" w:lineRule="auto"/>
                          <w:contextualSpacing/>
                          <w:rPr>
                            <w:rFonts w:ascii="Times New Roman" w:hAnsi="Times New Roman" w:eastAsia="Calibri" w:cs="Times New Roman"/>
                            <w:bCs/>
                            <w:color w:val="auto"/>
                            <w:sz w:val="24"/>
                            <w:szCs w:val="24"/>
                          </w:rPr>
                        </w:pPr>
                      </w:p>
                    </w:tc>
                    <w:tc>
                      <w:tcPr>
                        <w:tcW w:w="2666" w:type="dxa"/>
                        <w:shd w:val="clear" w:color="auto" w:fill="auto"/>
                      </w:tcPr>
                      <w:p w14:paraId="6A1B3691">
                        <w:pPr>
                          <w:spacing w:after="0" w:line="240" w:lineRule="auto"/>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Тема 23.</w:t>
                        </w:r>
                      </w:p>
                      <w:p w14:paraId="280BAA93">
                        <w:pPr>
                          <w:spacing w:after="0" w:line="240" w:lineRule="auto"/>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Исполнение обязательств</w:t>
                        </w:r>
                      </w:p>
                    </w:tc>
                    <w:tc>
                      <w:tcPr>
                        <w:tcW w:w="854" w:type="dxa"/>
                        <w:shd w:val="clear" w:color="auto" w:fill="auto"/>
                        <w:vAlign w:val="center"/>
                      </w:tcPr>
                      <w:p w14:paraId="35B2686E">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45" w:type="dxa"/>
                        <w:vMerge w:val="continue"/>
                        <w:shd w:val="clear" w:color="auto" w:fill="auto"/>
                        <w:vAlign w:val="center"/>
                      </w:tcPr>
                      <w:p w14:paraId="28D0C29B">
                        <w:pPr>
                          <w:spacing w:after="0" w:line="240" w:lineRule="auto"/>
                          <w:jc w:val="center"/>
                          <w:rPr>
                            <w:rFonts w:ascii="Times New Roman" w:hAnsi="Times New Roman" w:eastAsia="Calibri" w:cs="Times New Roman"/>
                            <w:bCs/>
                            <w:color w:val="auto"/>
                            <w:sz w:val="24"/>
                            <w:szCs w:val="24"/>
                          </w:rPr>
                        </w:pPr>
                      </w:p>
                    </w:tc>
                    <w:tc>
                      <w:tcPr>
                        <w:tcW w:w="555" w:type="dxa"/>
                        <w:shd w:val="clear" w:color="auto" w:fill="auto"/>
                        <w:vAlign w:val="center"/>
                      </w:tcPr>
                      <w:p w14:paraId="673A529A">
                        <w:pPr>
                          <w:spacing w:after="0" w:line="240" w:lineRule="auto"/>
                          <w:jc w:val="center"/>
                          <w:rPr>
                            <w:rFonts w:ascii="Times New Roman" w:hAnsi="Times New Roman" w:eastAsia="Calibri" w:cs="Times New Roman"/>
                            <w:bCs/>
                            <w:color w:val="auto"/>
                            <w:sz w:val="24"/>
                            <w:szCs w:val="24"/>
                          </w:rPr>
                        </w:pPr>
                      </w:p>
                    </w:tc>
                    <w:tc>
                      <w:tcPr>
                        <w:tcW w:w="559" w:type="dxa"/>
                        <w:shd w:val="clear" w:color="auto" w:fill="auto"/>
                        <w:vAlign w:val="center"/>
                      </w:tcPr>
                      <w:p w14:paraId="1D1E90F3">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2013" w:type="dxa"/>
                        <w:shd w:val="clear" w:color="auto" w:fill="auto"/>
                      </w:tcPr>
                      <w:p w14:paraId="10DA946D">
                        <w:pPr>
                          <w:spacing w:after="0" w:line="240" w:lineRule="auto"/>
                          <w:jc w:val="center"/>
                          <w:rPr>
                            <w:rFonts w:ascii="Times New Roman" w:hAnsi="Times New Roman" w:eastAsia="Calibri" w:cs="Times New Roman"/>
                            <w:color w:val="auto"/>
                            <w:sz w:val="24"/>
                            <w:szCs w:val="24"/>
                          </w:rPr>
                        </w:pPr>
                      </w:p>
                    </w:tc>
                  </w:tr>
                  <w:tr w14:paraId="686AC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10264BDD">
                        <w:pPr>
                          <w:numPr>
                            <w:ilvl w:val="0"/>
                            <w:numId w:val="3"/>
                          </w:numPr>
                          <w:spacing w:after="0" w:line="240" w:lineRule="auto"/>
                          <w:contextualSpacing/>
                          <w:rPr>
                            <w:rFonts w:ascii="Times New Roman" w:hAnsi="Times New Roman" w:eastAsia="Calibri" w:cs="Times New Roman"/>
                            <w:bCs/>
                            <w:color w:val="auto"/>
                            <w:sz w:val="24"/>
                            <w:szCs w:val="24"/>
                          </w:rPr>
                        </w:pPr>
                      </w:p>
                    </w:tc>
                    <w:tc>
                      <w:tcPr>
                        <w:tcW w:w="2666" w:type="dxa"/>
                        <w:shd w:val="clear" w:color="auto" w:fill="auto"/>
                      </w:tcPr>
                      <w:p w14:paraId="6B8A0B3E">
                        <w:pPr>
                          <w:spacing w:after="0" w:line="240" w:lineRule="auto"/>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Тема 24.</w:t>
                        </w:r>
                      </w:p>
                      <w:p w14:paraId="5A880B84">
                        <w:pPr>
                          <w:spacing w:after="0" w:line="240" w:lineRule="auto"/>
                          <w:rPr>
                            <w:rFonts w:ascii="Times New Roman" w:hAnsi="Times New Roman" w:eastAsia="Calibri" w:cs="Times New Roman"/>
                            <w:b/>
                            <w:bCs/>
                            <w:color w:val="auto"/>
                            <w:sz w:val="24"/>
                            <w:szCs w:val="24"/>
                          </w:rPr>
                        </w:pPr>
                        <w:r>
                          <w:rPr>
                            <w:rFonts w:ascii="Times New Roman" w:hAnsi="Times New Roman" w:eastAsia="Calibri" w:cs="Times New Roman"/>
                            <w:bCs/>
                            <w:color w:val="auto"/>
                            <w:sz w:val="24"/>
                            <w:szCs w:val="24"/>
                          </w:rPr>
                          <w:t>Обеспечение исполнения обязательств</w:t>
                        </w:r>
                      </w:p>
                    </w:tc>
                    <w:tc>
                      <w:tcPr>
                        <w:tcW w:w="854" w:type="dxa"/>
                        <w:shd w:val="clear" w:color="auto" w:fill="auto"/>
                        <w:vAlign w:val="center"/>
                      </w:tcPr>
                      <w:p w14:paraId="02A21133">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4</w:t>
                        </w:r>
                      </w:p>
                    </w:tc>
                    <w:tc>
                      <w:tcPr>
                        <w:tcW w:w="545" w:type="dxa"/>
                        <w:vMerge w:val="continue"/>
                        <w:shd w:val="clear" w:color="auto" w:fill="auto"/>
                        <w:vAlign w:val="center"/>
                      </w:tcPr>
                      <w:p w14:paraId="6E9CC04E">
                        <w:pPr>
                          <w:spacing w:after="0" w:line="240" w:lineRule="auto"/>
                          <w:jc w:val="center"/>
                          <w:rPr>
                            <w:rFonts w:ascii="Times New Roman" w:hAnsi="Times New Roman" w:eastAsia="Calibri" w:cs="Times New Roman"/>
                            <w:bCs/>
                            <w:color w:val="auto"/>
                            <w:sz w:val="24"/>
                            <w:szCs w:val="24"/>
                          </w:rPr>
                        </w:pPr>
                      </w:p>
                    </w:tc>
                    <w:tc>
                      <w:tcPr>
                        <w:tcW w:w="555" w:type="dxa"/>
                        <w:shd w:val="clear" w:color="auto" w:fill="auto"/>
                        <w:vAlign w:val="center"/>
                      </w:tcPr>
                      <w:p w14:paraId="40C350E6">
                        <w:pPr>
                          <w:spacing w:after="0" w:line="240" w:lineRule="auto"/>
                          <w:jc w:val="center"/>
                          <w:rPr>
                            <w:rFonts w:ascii="Times New Roman" w:hAnsi="Times New Roman" w:eastAsia="Calibri" w:cs="Times New Roman"/>
                            <w:bCs/>
                            <w:color w:val="auto"/>
                            <w:sz w:val="24"/>
                            <w:szCs w:val="24"/>
                          </w:rPr>
                        </w:pPr>
                      </w:p>
                    </w:tc>
                    <w:tc>
                      <w:tcPr>
                        <w:tcW w:w="559" w:type="dxa"/>
                        <w:shd w:val="clear" w:color="auto" w:fill="auto"/>
                        <w:vAlign w:val="center"/>
                      </w:tcPr>
                      <w:p w14:paraId="74B36E4A">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2013" w:type="dxa"/>
                        <w:shd w:val="clear" w:color="auto" w:fill="auto"/>
                      </w:tcPr>
                      <w:p w14:paraId="7FAF6C28">
                        <w:pPr>
                          <w:jc w:val="center"/>
                          <w:rPr>
                            <w:rFonts w:ascii="Times New Roman" w:hAnsi="Times New Roman" w:cs="Times New Roman"/>
                            <w:color w:val="auto"/>
                            <w:sz w:val="24"/>
                            <w:szCs w:val="24"/>
                          </w:rPr>
                        </w:pPr>
                        <w:r>
                          <w:rPr>
                            <w:rFonts w:ascii="Times New Roman" w:hAnsi="Times New Roman" w:eastAsia="Calibri" w:cs="Times New Roman"/>
                            <w:bCs/>
                            <w:color w:val="auto"/>
                            <w:sz w:val="24"/>
                            <w:szCs w:val="24"/>
                          </w:rPr>
                          <w:t>Проверка конспекта</w:t>
                        </w:r>
                      </w:p>
                    </w:tc>
                  </w:tr>
                  <w:tr w14:paraId="6D6D2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053173B9">
                        <w:pPr>
                          <w:numPr>
                            <w:ilvl w:val="0"/>
                            <w:numId w:val="3"/>
                          </w:numPr>
                          <w:spacing w:after="0" w:line="240" w:lineRule="auto"/>
                          <w:contextualSpacing/>
                          <w:rPr>
                            <w:rFonts w:ascii="Times New Roman" w:hAnsi="Times New Roman" w:eastAsia="Calibri" w:cs="Times New Roman"/>
                            <w:bCs/>
                            <w:color w:val="auto"/>
                            <w:sz w:val="24"/>
                            <w:szCs w:val="24"/>
                          </w:rPr>
                        </w:pPr>
                      </w:p>
                    </w:tc>
                    <w:tc>
                      <w:tcPr>
                        <w:tcW w:w="2666" w:type="dxa"/>
                        <w:shd w:val="clear" w:color="auto" w:fill="auto"/>
                      </w:tcPr>
                      <w:p w14:paraId="3FE8CD62">
                        <w:pPr>
                          <w:spacing w:after="0" w:line="240" w:lineRule="auto"/>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Тема 25.</w:t>
                        </w:r>
                      </w:p>
                      <w:p w14:paraId="60ED75D5">
                        <w:pPr>
                          <w:spacing w:after="0" w:line="240" w:lineRule="auto"/>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Ответственность за нарушение обязательств</w:t>
                        </w:r>
                      </w:p>
                    </w:tc>
                    <w:tc>
                      <w:tcPr>
                        <w:tcW w:w="854" w:type="dxa"/>
                        <w:shd w:val="clear" w:color="auto" w:fill="auto"/>
                        <w:vAlign w:val="center"/>
                      </w:tcPr>
                      <w:p w14:paraId="25A5A600">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3</w:t>
                        </w:r>
                      </w:p>
                    </w:tc>
                    <w:tc>
                      <w:tcPr>
                        <w:tcW w:w="545" w:type="dxa"/>
                        <w:vMerge w:val="continue"/>
                        <w:shd w:val="clear" w:color="auto" w:fill="auto"/>
                        <w:vAlign w:val="center"/>
                      </w:tcPr>
                      <w:p w14:paraId="0C321717">
                        <w:pPr>
                          <w:spacing w:after="0" w:line="240" w:lineRule="auto"/>
                          <w:jc w:val="center"/>
                          <w:rPr>
                            <w:rFonts w:ascii="Times New Roman" w:hAnsi="Times New Roman" w:eastAsia="Calibri" w:cs="Times New Roman"/>
                            <w:bCs/>
                            <w:color w:val="auto"/>
                            <w:sz w:val="24"/>
                            <w:szCs w:val="24"/>
                          </w:rPr>
                        </w:pPr>
                      </w:p>
                    </w:tc>
                    <w:tc>
                      <w:tcPr>
                        <w:tcW w:w="555" w:type="dxa"/>
                        <w:shd w:val="clear" w:color="auto" w:fill="auto"/>
                        <w:vAlign w:val="center"/>
                      </w:tcPr>
                      <w:p w14:paraId="38EDD154">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59" w:type="dxa"/>
                        <w:shd w:val="clear" w:color="auto" w:fill="auto"/>
                        <w:vAlign w:val="center"/>
                      </w:tcPr>
                      <w:p w14:paraId="201BA1A6">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2013" w:type="dxa"/>
                        <w:shd w:val="clear" w:color="auto" w:fill="auto"/>
                      </w:tcPr>
                      <w:p w14:paraId="23C66DC8">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Теоретический опрос</w:t>
                        </w:r>
                      </w:p>
                      <w:p w14:paraId="37655353">
                        <w:pPr>
                          <w:jc w:val="center"/>
                          <w:rPr>
                            <w:rFonts w:ascii="Times New Roman" w:hAnsi="Times New Roman" w:cs="Times New Roman"/>
                            <w:color w:val="auto"/>
                            <w:sz w:val="24"/>
                            <w:szCs w:val="24"/>
                          </w:rPr>
                        </w:pPr>
                        <w:r>
                          <w:rPr>
                            <w:rFonts w:ascii="Times New Roman" w:hAnsi="Times New Roman" w:eastAsia="Calibri" w:cs="Times New Roman"/>
                            <w:bCs/>
                            <w:color w:val="auto"/>
                            <w:sz w:val="24"/>
                            <w:szCs w:val="24"/>
                          </w:rPr>
                          <w:t>Дискуссия</w:t>
                        </w:r>
                      </w:p>
                    </w:tc>
                  </w:tr>
                  <w:tr w14:paraId="6EE6A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627BDC16">
                        <w:pPr>
                          <w:numPr>
                            <w:ilvl w:val="0"/>
                            <w:numId w:val="3"/>
                          </w:numPr>
                          <w:spacing w:after="0" w:line="240" w:lineRule="auto"/>
                          <w:contextualSpacing/>
                          <w:rPr>
                            <w:rFonts w:ascii="Times New Roman" w:hAnsi="Times New Roman" w:eastAsia="Calibri" w:cs="Times New Roman"/>
                            <w:bCs/>
                            <w:color w:val="auto"/>
                            <w:sz w:val="24"/>
                            <w:szCs w:val="24"/>
                          </w:rPr>
                        </w:pPr>
                      </w:p>
                    </w:tc>
                    <w:tc>
                      <w:tcPr>
                        <w:tcW w:w="2666" w:type="dxa"/>
                        <w:shd w:val="clear" w:color="auto" w:fill="auto"/>
                      </w:tcPr>
                      <w:p w14:paraId="0AF881EB">
                        <w:pPr>
                          <w:spacing w:after="0" w:line="240" w:lineRule="auto"/>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Тема 26</w:t>
                        </w:r>
                      </w:p>
                      <w:p w14:paraId="6FE4A3DC">
                        <w:pPr>
                          <w:spacing w:after="0" w:line="240" w:lineRule="auto"/>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Прекращение обязательств</w:t>
                        </w:r>
                      </w:p>
                    </w:tc>
                    <w:tc>
                      <w:tcPr>
                        <w:tcW w:w="854" w:type="dxa"/>
                        <w:shd w:val="clear" w:color="auto" w:fill="auto"/>
                        <w:vAlign w:val="center"/>
                      </w:tcPr>
                      <w:p w14:paraId="0B2323C4">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45" w:type="dxa"/>
                        <w:vMerge w:val="continue"/>
                        <w:shd w:val="clear" w:color="auto" w:fill="auto"/>
                        <w:vAlign w:val="center"/>
                      </w:tcPr>
                      <w:p w14:paraId="08FEFDA1">
                        <w:pPr>
                          <w:spacing w:after="0" w:line="240" w:lineRule="auto"/>
                          <w:jc w:val="center"/>
                          <w:rPr>
                            <w:rFonts w:ascii="Times New Roman" w:hAnsi="Times New Roman" w:eastAsia="Calibri" w:cs="Times New Roman"/>
                            <w:bCs/>
                            <w:color w:val="auto"/>
                            <w:sz w:val="24"/>
                            <w:szCs w:val="24"/>
                          </w:rPr>
                        </w:pPr>
                      </w:p>
                    </w:tc>
                    <w:tc>
                      <w:tcPr>
                        <w:tcW w:w="555" w:type="dxa"/>
                        <w:shd w:val="clear" w:color="auto" w:fill="auto"/>
                        <w:vAlign w:val="center"/>
                      </w:tcPr>
                      <w:p w14:paraId="0592BD05">
                        <w:pPr>
                          <w:spacing w:after="0" w:line="240" w:lineRule="auto"/>
                          <w:jc w:val="center"/>
                          <w:rPr>
                            <w:rFonts w:ascii="Times New Roman" w:hAnsi="Times New Roman" w:eastAsia="Calibri" w:cs="Times New Roman"/>
                            <w:bCs/>
                            <w:color w:val="auto"/>
                            <w:sz w:val="24"/>
                            <w:szCs w:val="24"/>
                          </w:rPr>
                        </w:pPr>
                      </w:p>
                    </w:tc>
                    <w:tc>
                      <w:tcPr>
                        <w:tcW w:w="559" w:type="dxa"/>
                        <w:shd w:val="clear" w:color="auto" w:fill="auto"/>
                        <w:vAlign w:val="center"/>
                      </w:tcPr>
                      <w:p w14:paraId="3DB81B90">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2013" w:type="dxa"/>
                        <w:shd w:val="clear" w:color="auto" w:fill="auto"/>
                      </w:tcPr>
                      <w:p w14:paraId="4CAD4786">
                        <w:pPr>
                          <w:jc w:val="center"/>
                          <w:rPr>
                            <w:rFonts w:ascii="Times New Roman" w:hAnsi="Times New Roman" w:cs="Times New Roman"/>
                            <w:color w:val="auto"/>
                            <w:sz w:val="24"/>
                            <w:szCs w:val="24"/>
                          </w:rPr>
                        </w:pPr>
                      </w:p>
                    </w:tc>
                  </w:tr>
                  <w:tr w14:paraId="6074D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09A463B6">
                        <w:pPr>
                          <w:numPr>
                            <w:ilvl w:val="0"/>
                            <w:numId w:val="3"/>
                          </w:numPr>
                          <w:spacing w:after="0" w:line="240" w:lineRule="auto"/>
                          <w:contextualSpacing/>
                          <w:rPr>
                            <w:rFonts w:ascii="Times New Roman" w:hAnsi="Times New Roman" w:eastAsia="Calibri" w:cs="Times New Roman"/>
                            <w:bCs/>
                            <w:color w:val="auto"/>
                            <w:sz w:val="24"/>
                            <w:szCs w:val="24"/>
                          </w:rPr>
                        </w:pPr>
                      </w:p>
                    </w:tc>
                    <w:tc>
                      <w:tcPr>
                        <w:tcW w:w="2666" w:type="dxa"/>
                        <w:shd w:val="clear" w:color="auto" w:fill="auto"/>
                      </w:tcPr>
                      <w:p w14:paraId="017D7902">
                        <w:pPr>
                          <w:spacing w:after="0" w:line="240" w:lineRule="auto"/>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Тема 27.</w:t>
                        </w:r>
                      </w:p>
                      <w:p w14:paraId="273AEF26">
                        <w:pPr>
                          <w:spacing w:after="0" w:line="240" w:lineRule="auto"/>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Понятие и условия договора. Классификации договоров в гражданском праве</w:t>
                        </w:r>
                      </w:p>
                    </w:tc>
                    <w:tc>
                      <w:tcPr>
                        <w:tcW w:w="854" w:type="dxa"/>
                        <w:shd w:val="clear" w:color="auto" w:fill="auto"/>
                        <w:vAlign w:val="center"/>
                      </w:tcPr>
                      <w:p w14:paraId="1E0DA1C9">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3</w:t>
                        </w:r>
                      </w:p>
                    </w:tc>
                    <w:tc>
                      <w:tcPr>
                        <w:tcW w:w="545" w:type="dxa"/>
                        <w:vMerge w:val="restart"/>
                        <w:shd w:val="clear" w:color="auto" w:fill="auto"/>
                        <w:vAlign w:val="center"/>
                      </w:tcPr>
                      <w:p w14:paraId="63A6DFD3">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555" w:type="dxa"/>
                        <w:shd w:val="clear" w:color="auto" w:fill="auto"/>
                        <w:vAlign w:val="center"/>
                      </w:tcPr>
                      <w:p w14:paraId="1AA1E42F">
                        <w:pPr>
                          <w:spacing w:after="0" w:line="240" w:lineRule="auto"/>
                          <w:jc w:val="center"/>
                          <w:rPr>
                            <w:rFonts w:ascii="Times New Roman" w:hAnsi="Times New Roman" w:eastAsia="Calibri" w:cs="Times New Roman"/>
                            <w:bCs/>
                            <w:color w:val="auto"/>
                            <w:sz w:val="24"/>
                            <w:szCs w:val="24"/>
                          </w:rPr>
                        </w:pPr>
                      </w:p>
                    </w:tc>
                    <w:tc>
                      <w:tcPr>
                        <w:tcW w:w="559" w:type="dxa"/>
                        <w:shd w:val="clear" w:color="auto" w:fill="auto"/>
                        <w:vAlign w:val="center"/>
                      </w:tcPr>
                      <w:p w14:paraId="24BDF76C">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2013" w:type="dxa"/>
                        <w:shd w:val="clear" w:color="auto" w:fill="auto"/>
                      </w:tcPr>
                      <w:p w14:paraId="0B98DF44">
                        <w:pPr>
                          <w:jc w:val="center"/>
                          <w:rPr>
                            <w:rFonts w:ascii="Times New Roman" w:hAnsi="Times New Roman" w:cs="Times New Roman"/>
                            <w:color w:val="auto"/>
                            <w:sz w:val="24"/>
                            <w:szCs w:val="24"/>
                          </w:rPr>
                        </w:pPr>
                        <w:r>
                          <w:rPr>
                            <w:rFonts w:ascii="Times New Roman" w:hAnsi="Times New Roman" w:eastAsia="Calibri" w:cs="Times New Roman"/>
                            <w:bCs/>
                            <w:color w:val="auto"/>
                            <w:sz w:val="24"/>
                            <w:szCs w:val="24"/>
                          </w:rPr>
                          <w:t>Проверка конспекта</w:t>
                        </w:r>
                      </w:p>
                    </w:tc>
                  </w:tr>
                  <w:tr w14:paraId="28BCC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66902C73">
                        <w:pPr>
                          <w:numPr>
                            <w:ilvl w:val="0"/>
                            <w:numId w:val="3"/>
                          </w:numPr>
                          <w:spacing w:after="0" w:line="240" w:lineRule="auto"/>
                          <w:contextualSpacing/>
                          <w:rPr>
                            <w:rFonts w:ascii="Times New Roman" w:hAnsi="Times New Roman" w:eastAsia="Calibri" w:cs="Times New Roman"/>
                            <w:bCs/>
                            <w:color w:val="auto"/>
                            <w:sz w:val="24"/>
                            <w:szCs w:val="24"/>
                          </w:rPr>
                        </w:pPr>
                      </w:p>
                    </w:tc>
                    <w:tc>
                      <w:tcPr>
                        <w:tcW w:w="2666" w:type="dxa"/>
                        <w:shd w:val="clear" w:color="auto" w:fill="auto"/>
                      </w:tcPr>
                      <w:p w14:paraId="54EAC090">
                        <w:pPr>
                          <w:spacing w:after="0" w:line="240" w:lineRule="auto"/>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Тема 28.</w:t>
                        </w:r>
                      </w:p>
                      <w:p w14:paraId="4AAA64A2">
                        <w:pPr>
                          <w:spacing w:after="0" w:line="240" w:lineRule="auto"/>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 xml:space="preserve"> Заключение договора</w:t>
                        </w:r>
                      </w:p>
                    </w:tc>
                    <w:tc>
                      <w:tcPr>
                        <w:tcW w:w="854" w:type="dxa"/>
                        <w:shd w:val="clear" w:color="auto" w:fill="auto"/>
                        <w:vAlign w:val="center"/>
                      </w:tcPr>
                      <w:p w14:paraId="461DD1A1">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45" w:type="dxa"/>
                        <w:vMerge w:val="continue"/>
                        <w:shd w:val="clear" w:color="auto" w:fill="auto"/>
                        <w:vAlign w:val="center"/>
                      </w:tcPr>
                      <w:p w14:paraId="3E0B56B7">
                        <w:pPr>
                          <w:spacing w:after="0" w:line="240" w:lineRule="auto"/>
                          <w:jc w:val="center"/>
                          <w:rPr>
                            <w:rFonts w:ascii="Times New Roman" w:hAnsi="Times New Roman" w:eastAsia="Calibri" w:cs="Times New Roman"/>
                            <w:bCs/>
                            <w:color w:val="auto"/>
                            <w:sz w:val="24"/>
                            <w:szCs w:val="24"/>
                          </w:rPr>
                        </w:pPr>
                      </w:p>
                    </w:tc>
                    <w:tc>
                      <w:tcPr>
                        <w:tcW w:w="555" w:type="dxa"/>
                        <w:shd w:val="clear" w:color="auto" w:fill="auto"/>
                        <w:vAlign w:val="center"/>
                      </w:tcPr>
                      <w:p w14:paraId="371927DA">
                        <w:pPr>
                          <w:spacing w:after="0" w:line="240" w:lineRule="auto"/>
                          <w:jc w:val="center"/>
                          <w:rPr>
                            <w:rFonts w:ascii="Times New Roman" w:hAnsi="Times New Roman" w:eastAsia="Calibri" w:cs="Times New Roman"/>
                            <w:bCs/>
                            <w:color w:val="auto"/>
                            <w:sz w:val="24"/>
                            <w:szCs w:val="24"/>
                          </w:rPr>
                        </w:pPr>
                      </w:p>
                    </w:tc>
                    <w:tc>
                      <w:tcPr>
                        <w:tcW w:w="559" w:type="dxa"/>
                        <w:shd w:val="clear" w:color="auto" w:fill="auto"/>
                        <w:vAlign w:val="center"/>
                      </w:tcPr>
                      <w:p w14:paraId="598DD067">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2013" w:type="dxa"/>
                        <w:shd w:val="clear" w:color="auto" w:fill="auto"/>
                      </w:tcPr>
                      <w:p w14:paraId="64D64721">
                        <w:pPr>
                          <w:jc w:val="center"/>
                          <w:rPr>
                            <w:rFonts w:ascii="Times New Roman" w:hAnsi="Times New Roman" w:cs="Times New Roman"/>
                            <w:color w:val="auto"/>
                            <w:sz w:val="24"/>
                            <w:szCs w:val="24"/>
                          </w:rPr>
                        </w:pPr>
                        <w:r>
                          <w:rPr>
                            <w:rFonts w:ascii="Times New Roman" w:hAnsi="Times New Roman" w:cs="Times New Roman"/>
                            <w:color w:val="auto"/>
                            <w:sz w:val="24"/>
                            <w:szCs w:val="24"/>
                          </w:rPr>
                          <w:t>Проверка конспекта</w:t>
                        </w:r>
                      </w:p>
                    </w:tc>
                  </w:tr>
                  <w:tr w14:paraId="14B85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0A6190BC">
                        <w:pPr>
                          <w:numPr>
                            <w:ilvl w:val="0"/>
                            <w:numId w:val="3"/>
                          </w:numPr>
                          <w:spacing w:after="0" w:line="240" w:lineRule="auto"/>
                          <w:contextualSpacing/>
                          <w:rPr>
                            <w:rFonts w:ascii="Times New Roman" w:hAnsi="Times New Roman" w:eastAsia="Calibri" w:cs="Times New Roman"/>
                            <w:bCs/>
                            <w:color w:val="auto"/>
                            <w:sz w:val="24"/>
                            <w:szCs w:val="24"/>
                          </w:rPr>
                        </w:pPr>
                      </w:p>
                    </w:tc>
                    <w:tc>
                      <w:tcPr>
                        <w:tcW w:w="2666" w:type="dxa"/>
                        <w:shd w:val="clear" w:color="auto" w:fill="auto"/>
                      </w:tcPr>
                      <w:p w14:paraId="41CCFFF0">
                        <w:pPr>
                          <w:spacing w:after="0" w:line="240" w:lineRule="auto"/>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Тема 29.</w:t>
                        </w:r>
                      </w:p>
                      <w:p w14:paraId="6B8E9F09">
                        <w:pPr>
                          <w:spacing w:after="0" w:line="240" w:lineRule="auto"/>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 xml:space="preserve"> Изменение и расторжение договора</w:t>
                        </w:r>
                      </w:p>
                    </w:tc>
                    <w:tc>
                      <w:tcPr>
                        <w:tcW w:w="854" w:type="dxa"/>
                        <w:shd w:val="clear" w:color="auto" w:fill="auto"/>
                        <w:vAlign w:val="center"/>
                      </w:tcPr>
                      <w:p w14:paraId="255528BD">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45" w:type="dxa"/>
                        <w:vMerge w:val="continue"/>
                        <w:shd w:val="clear" w:color="auto" w:fill="auto"/>
                        <w:vAlign w:val="center"/>
                      </w:tcPr>
                      <w:p w14:paraId="215B3D59">
                        <w:pPr>
                          <w:spacing w:after="0" w:line="240" w:lineRule="auto"/>
                          <w:jc w:val="center"/>
                          <w:rPr>
                            <w:rFonts w:ascii="Times New Roman" w:hAnsi="Times New Roman" w:eastAsia="Calibri" w:cs="Times New Roman"/>
                            <w:bCs/>
                            <w:color w:val="auto"/>
                            <w:sz w:val="24"/>
                            <w:szCs w:val="24"/>
                          </w:rPr>
                        </w:pPr>
                      </w:p>
                    </w:tc>
                    <w:tc>
                      <w:tcPr>
                        <w:tcW w:w="555" w:type="dxa"/>
                        <w:shd w:val="clear" w:color="auto" w:fill="auto"/>
                        <w:vAlign w:val="center"/>
                      </w:tcPr>
                      <w:p w14:paraId="60B37AA7">
                        <w:pPr>
                          <w:spacing w:after="0" w:line="240" w:lineRule="auto"/>
                          <w:jc w:val="center"/>
                          <w:rPr>
                            <w:rFonts w:ascii="Times New Roman" w:hAnsi="Times New Roman" w:eastAsia="Calibri" w:cs="Times New Roman"/>
                            <w:bCs/>
                            <w:color w:val="auto"/>
                            <w:sz w:val="24"/>
                            <w:szCs w:val="24"/>
                          </w:rPr>
                        </w:pPr>
                      </w:p>
                    </w:tc>
                    <w:tc>
                      <w:tcPr>
                        <w:tcW w:w="559" w:type="dxa"/>
                        <w:shd w:val="clear" w:color="auto" w:fill="auto"/>
                        <w:vAlign w:val="center"/>
                      </w:tcPr>
                      <w:p w14:paraId="7FEC7ED4">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2013" w:type="dxa"/>
                        <w:shd w:val="clear" w:color="auto" w:fill="auto"/>
                      </w:tcPr>
                      <w:p w14:paraId="21DF5867">
                        <w:pPr>
                          <w:jc w:val="center"/>
                          <w:rPr>
                            <w:rFonts w:ascii="Times New Roman" w:hAnsi="Times New Roman" w:cs="Times New Roman"/>
                            <w:color w:val="auto"/>
                            <w:sz w:val="24"/>
                            <w:szCs w:val="24"/>
                          </w:rPr>
                        </w:pPr>
                      </w:p>
                    </w:tc>
                  </w:tr>
                  <w:tr w14:paraId="3EE8D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79226DB5">
                        <w:pPr>
                          <w:numPr>
                            <w:ilvl w:val="0"/>
                            <w:numId w:val="3"/>
                          </w:numPr>
                          <w:spacing w:after="0" w:line="240" w:lineRule="auto"/>
                          <w:contextualSpacing/>
                          <w:rPr>
                            <w:rFonts w:ascii="Times New Roman" w:hAnsi="Times New Roman" w:eastAsia="Calibri" w:cs="Times New Roman"/>
                            <w:bCs/>
                            <w:color w:val="auto"/>
                            <w:sz w:val="24"/>
                            <w:szCs w:val="24"/>
                          </w:rPr>
                        </w:pPr>
                      </w:p>
                    </w:tc>
                    <w:tc>
                      <w:tcPr>
                        <w:tcW w:w="2666" w:type="dxa"/>
                        <w:shd w:val="clear" w:color="auto" w:fill="auto"/>
                      </w:tcPr>
                      <w:p w14:paraId="5C2C2F7C">
                        <w:pPr>
                          <w:spacing w:after="0" w:line="240" w:lineRule="auto"/>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Тема 30.</w:t>
                        </w:r>
                      </w:p>
                      <w:p w14:paraId="6ED344C1">
                        <w:pPr>
                          <w:spacing w:after="0" w:line="240" w:lineRule="auto"/>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 xml:space="preserve"> Гражданско-правовая ответственность: понятие, формы, виды</w:t>
                        </w:r>
                      </w:p>
                    </w:tc>
                    <w:tc>
                      <w:tcPr>
                        <w:tcW w:w="854" w:type="dxa"/>
                        <w:shd w:val="clear" w:color="auto" w:fill="auto"/>
                        <w:vAlign w:val="center"/>
                      </w:tcPr>
                      <w:p w14:paraId="020AE51E">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545" w:type="dxa"/>
                        <w:shd w:val="clear" w:color="auto" w:fill="auto"/>
                        <w:vAlign w:val="center"/>
                      </w:tcPr>
                      <w:p w14:paraId="77F02CFF">
                        <w:pPr>
                          <w:spacing w:after="0" w:line="240" w:lineRule="auto"/>
                          <w:jc w:val="center"/>
                          <w:rPr>
                            <w:rFonts w:ascii="Times New Roman" w:hAnsi="Times New Roman" w:eastAsia="Calibri" w:cs="Times New Roman"/>
                            <w:bCs/>
                            <w:color w:val="auto"/>
                            <w:sz w:val="24"/>
                            <w:szCs w:val="24"/>
                          </w:rPr>
                        </w:pPr>
                      </w:p>
                    </w:tc>
                    <w:tc>
                      <w:tcPr>
                        <w:tcW w:w="555" w:type="dxa"/>
                        <w:shd w:val="clear" w:color="auto" w:fill="auto"/>
                        <w:vAlign w:val="center"/>
                      </w:tcPr>
                      <w:p w14:paraId="3C225DC0">
                        <w:pPr>
                          <w:spacing w:after="0" w:line="240" w:lineRule="auto"/>
                          <w:jc w:val="center"/>
                          <w:rPr>
                            <w:rFonts w:ascii="Times New Roman" w:hAnsi="Times New Roman" w:eastAsia="Calibri" w:cs="Times New Roman"/>
                            <w:bCs/>
                            <w:color w:val="auto"/>
                            <w:sz w:val="24"/>
                            <w:szCs w:val="24"/>
                          </w:rPr>
                        </w:pPr>
                      </w:p>
                    </w:tc>
                    <w:tc>
                      <w:tcPr>
                        <w:tcW w:w="559" w:type="dxa"/>
                        <w:shd w:val="clear" w:color="auto" w:fill="auto"/>
                        <w:vAlign w:val="center"/>
                      </w:tcPr>
                      <w:p w14:paraId="6D08B8A0">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2013" w:type="dxa"/>
                        <w:shd w:val="clear" w:color="auto" w:fill="auto"/>
                      </w:tcPr>
                      <w:p w14:paraId="4AC8193B">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Реферат</w:t>
                        </w:r>
                      </w:p>
                    </w:tc>
                  </w:tr>
                  <w:tr w14:paraId="548D3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4A4A9535">
                        <w:pPr>
                          <w:numPr>
                            <w:ilvl w:val="0"/>
                            <w:numId w:val="3"/>
                          </w:numPr>
                          <w:spacing w:after="0" w:line="240" w:lineRule="auto"/>
                          <w:contextualSpacing/>
                          <w:rPr>
                            <w:rFonts w:ascii="Times New Roman" w:hAnsi="Times New Roman" w:eastAsia="Calibri" w:cs="Times New Roman"/>
                            <w:bCs/>
                            <w:color w:val="auto"/>
                            <w:sz w:val="24"/>
                            <w:szCs w:val="24"/>
                          </w:rPr>
                        </w:pPr>
                      </w:p>
                    </w:tc>
                    <w:tc>
                      <w:tcPr>
                        <w:tcW w:w="2666" w:type="dxa"/>
                        <w:shd w:val="clear" w:color="auto" w:fill="auto"/>
                      </w:tcPr>
                      <w:p w14:paraId="061A5548">
                        <w:pPr>
                          <w:spacing w:after="0" w:line="240" w:lineRule="auto"/>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 xml:space="preserve">Тема 31. </w:t>
                        </w:r>
                      </w:p>
                      <w:p w14:paraId="4D5521CC">
                        <w:pPr>
                          <w:spacing w:after="0" w:line="240" w:lineRule="auto"/>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 xml:space="preserve"> Купля-продажа: понятие, общая характеристика, виды договора купли-продажи</w:t>
                        </w:r>
                      </w:p>
                    </w:tc>
                    <w:tc>
                      <w:tcPr>
                        <w:tcW w:w="854" w:type="dxa"/>
                        <w:shd w:val="clear" w:color="auto" w:fill="auto"/>
                        <w:vAlign w:val="center"/>
                      </w:tcPr>
                      <w:p w14:paraId="7B91512C">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4</w:t>
                        </w:r>
                      </w:p>
                    </w:tc>
                    <w:tc>
                      <w:tcPr>
                        <w:tcW w:w="545" w:type="dxa"/>
                        <w:vMerge w:val="restart"/>
                        <w:shd w:val="clear" w:color="auto" w:fill="auto"/>
                        <w:vAlign w:val="center"/>
                      </w:tcPr>
                      <w:p w14:paraId="6DE5DFDA">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555" w:type="dxa"/>
                        <w:shd w:val="clear" w:color="auto" w:fill="auto"/>
                        <w:vAlign w:val="center"/>
                      </w:tcPr>
                      <w:p w14:paraId="1664305A">
                        <w:pPr>
                          <w:spacing w:after="0" w:line="240" w:lineRule="auto"/>
                          <w:jc w:val="center"/>
                          <w:rPr>
                            <w:rFonts w:ascii="Times New Roman" w:hAnsi="Times New Roman" w:eastAsia="Calibri" w:cs="Times New Roman"/>
                            <w:bCs/>
                            <w:color w:val="auto"/>
                            <w:sz w:val="24"/>
                            <w:szCs w:val="24"/>
                          </w:rPr>
                        </w:pPr>
                      </w:p>
                    </w:tc>
                    <w:tc>
                      <w:tcPr>
                        <w:tcW w:w="559" w:type="dxa"/>
                        <w:shd w:val="clear" w:color="auto" w:fill="auto"/>
                        <w:vAlign w:val="center"/>
                      </w:tcPr>
                      <w:p w14:paraId="64DAB482">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2013" w:type="dxa"/>
                        <w:shd w:val="clear" w:color="auto" w:fill="auto"/>
                      </w:tcPr>
                      <w:p w14:paraId="64283643">
                        <w:pPr>
                          <w:spacing w:after="0" w:line="240" w:lineRule="auto"/>
                          <w:jc w:val="center"/>
                          <w:rPr>
                            <w:rFonts w:ascii="Times New Roman" w:hAnsi="Times New Roman" w:eastAsia="Calibri" w:cs="Times New Roman"/>
                            <w:bCs/>
                            <w:color w:val="auto"/>
                            <w:sz w:val="24"/>
                            <w:szCs w:val="24"/>
                          </w:rPr>
                        </w:pPr>
                      </w:p>
                      <w:p w14:paraId="1F6AA31D">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Реферат</w:t>
                        </w:r>
                        <w:r>
                          <w:rPr>
                            <w:rFonts w:ascii="Times New Roman" w:hAnsi="Times New Roman" w:eastAsia="Calibri" w:cs="Times New Roman"/>
                            <w:bCs/>
                            <w:color w:val="auto"/>
                            <w:sz w:val="24"/>
                            <w:szCs w:val="24"/>
                          </w:rPr>
                          <w:t xml:space="preserve"> </w:t>
                        </w:r>
                      </w:p>
                      <w:p w14:paraId="1C1CFC91">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Проверка конспекта</w:t>
                        </w:r>
                      </w:p>
                    </w:tc>
                  </w:tr>
                  <w:tr w14:paraId="72C5F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3FD1A1CE">
                        <w:pPr>
                          <w:numPr>
                            <w:ilvl w:val="0"/>
                            <w:numId w:val="3"/>
                          </w:numPr>
                          <w:spacing w:after="0" w:line="240" w:lineRule="auto"/>
                          <w:contextualSpacing/>
                          <w:rPr>
                            <w:rFonts w:ascii="Times New Roman" w:hAnsi="Times New Roman" w:eastAsia="Calibri" w:cs="Times New Roman"/>
                            <w:bCs/>
                            <w:color w:val="auto"/>
                            <w:sz w:val="24"/>
                            <w:szCs w:val="24"/>
                          </w:rPr>
                        </w:pPr>
                      </w:p>
                    </w:tc>
                    <w:tc>
                      <w:tcPr>
                        <w:tcW w:w="2666" w:type="dxa"/>
                        <w:shd w:val="clear" w:color="auto" w:fill="auto"/>
                      </w:tcPr>
                      <w:p w14:paraId="223F04A2">
                        <w:pPr>
                          <w:spacing w:after="0" w:line="240" w:lineRule="auto"/>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 xml:space="preserve">Тема 32. </w:t>
                        </w:r>
                      </w:p>
                      <w:p w14:paraId="3088C7A5">
                        <w:pPr>
                          <w:spacing w:after="0" w:line="240" w:lineRule="auto"/>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Мена и дарение</w:t>
                        </w:r>
                      </w:p>
                    </w:tc>
                    <w:tc>
                      <w:tcPr>
                        <w:tcW w:w="854" w:type="dxa"/>
                        <w:shd w:val="clear" w:color="auto" w:fill="auto"/>
                        <w:vAlign w:val="center"/>
                      </w:tcPr>
                      <w:p w14:paraId="53DAC379">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45" w:type="dxa"/>
                        <w:vMerge w:val="continue"/>
                        <w:shd w:val="clear" w:color="auto" w:fill="auto"/>
                        <w:vAlign w:val="center"/>
                      </w:tcPr>
                      <w:p w14:paraId="33DE27CC">
                        <w:pPr>
                          <w:spacing w:after="0" w:line="240" w:lineRule="auto"/>
                          <w:jc w:val="center"/>
                          <w:rPr>
                            <w:rFonts w:ascii="Times New Roman" w:hAnsi="Times New Roman" w:eastAsia="Calibri" w:cs="Times New Roman"/>
                            <w:bCs/>
                            <w:color w:val="auto"/>
                            <w:sz w:val="24"/>
                            <w:szCs w:val="24"/>
                          </w:rPr>
                        </w:pPr>
                      </w:p>
                    </w:tc>
                    <w:tc>
                      <w:tcPr>
                        <w:tcW w:w="555" w:type="dxa"/>
                        <w:shd w:val="clear" w:color="auto" w:fill="auto"/>
                        <w:vAlign w:val="center"/>
                      </w:tcPr>
                      <w:p w14:paraId="713BE723">
                        <w:pPr>
                          <w:spacing w:after="0" w:line="240" w:lineRule="auto"/>
                          <w:jc w:val="center"/>
                          <w:rPr>
                            <w:rFonts w:ascii="Times New Roman" w:hAnsi="Times New Roman" w:eastAsia="Calibri" w:cs="Times New Roman"/>
                            <w:bCs/>
                            <w:color w:val="auto"/>
                            <w:sz w:val="24"/>
                            <w:szCs w:val="24"/>
                          </w:rPr>
                        </w:pPr>
                      </w:p>
                    </w:tc>
                    <w:tc>
                      <w:tcPr>
                        <w:tcW w:w="559" w:type="dxa"/>
                        <w:shd w:val="clear" w:color="auto" w:fill="auto"/>
                        <w:vAlign w:val="center"/>
                      </w:tcPr>
                      <w:p w14:paraId="3ABC6C78">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2013" w:type="dxa"/>
                        <w:shd w:val="clear" w:color="auto" w:fill="auto"/>
                      </w:tcPr>
                      <w:p w14:paraId="7B6DA1C8">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Реферат</w:t>
                        </w:r>
                      </w:p>
                    </w:tc>
                  </w:tr>
                  <w:tr w14:paraId="235D7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2CA57A6A">
                        <w:pPr>
                          <w:numPr>
                            <w:ilvl w:val="0"/>
                            <w:numId w:val="3"/>
                          </w:numPr>
                          <w:spacing w:after="0" w:line="240" w:lineRule="auto"/>
                          <w:contextualSpacing/>
                          <w:rPr>
                            <w:rFonts w:ascii="Times New Roman" w:hAnsi="Times New Roman" w:eastAsia="Calibri" w:cs="Times New Roman"/>
                            <w:bCs/>
                            <w:color w:val="auto"/>
                            <w:sz w:val="24"/>
                            <w:szCs w:val="24"/>
                          </w:rPr>
                        </w:pPr>
                      </w:p>
                    </w:tc>
                    <w:tc>
                      <w:tcPr>
                        <w:tcW w:w="2666" w:type="dxa"/>
                        <w:shd w:val="clear" w:color="auto" w:fill="auto"/>
                      </w:tcPr>
                      <w:p w14:paraId="3057E887">
                        <w:pPr>
                          <w:spacing w:after="0" w:line="240" w:lineRule="auto"/>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Тема 33.</w:t>
                        </w:r>
                      </w:p>
                      <w:p w14:paraId="789303D5">
                        <w:pPr>
                          <w:spacing w:after="0" w:line="240" w:lineRule="auto"/>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 xml:space="preserve"> Рента и пожизненное содержание с иждивением</w:t>
                        </w:r>
                      </w:p>
                    </w:tc>
                    <w:tc>
                      <w:tcPr>
                        <w:tcW w:w="854" w:type="dxa"/>
                        <w:shd w:val="clear" w:color="auto" w:fill="auto"/>
                        <w:vAlign w:val="center"/>
                      </w:tcPr>
                      <w:p w14:paraId="78F02AB2">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3</w:t>
                        </w:r>
                      </w:p>
                    </w:tc>
                    <w:tc>
                      <w:tcPr>
                        <w:tcW w:w="545" w:type="dxa"/>
                        <w:shd w:val="clear" w:color="auto" w:fill="auto"/>
                        <w:vAlign w:val="center"/>
                      </w:tcPr>
                      <w:p w14:paraId="57CB713B">
                        <w:pPr>
                          <w:spacing w:after="0" w:line="240" w:lineRule="auto"/>
                          <w:jc w:val="center"/>
                          <w:rPr>
                            <w:rFonts w:ascii="Times New Roman" w:hAnsi="Times New Roman" w:eastAsia="Calibri" w:cs="Times New Roman"/>
                            <w:bCs/>
                            <w:color w:val="auto"/>
                            <w:sz w:val="24"/>
                            <w:szCs w:val="24"/>
                          </w:rPr>
                        </w:pPr>
                      </w:p>
                    </w:tc>
                    <w:tc>
                      <w:tcPr>
                        <w:tcW w:w="555" w:type="dxa"/>
                        <w:shd w:val="clear" w:color="auto" w:fill="auto"/>
                        <w:vAlign w:val="center"/>
                      </w:tcPr>
                      <w:p w14:paraId="67E51F78">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59" w:type="dxa"/>
                        <w:shd w:val="clear" w:color="auto" w:fill="auto"/>
                        <w:vAlign w:val="center"/>
                      </w:tcPr>
                      <w:p w14:paraId="0A4726D0">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2013" w:type="dxa"/>
                        <w:shd w:val="clear" w:color="auto" w:fill="auto"/>
                      </w:tcPr>
                      <w:p w14:paraId="7958778E">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Реферат</w:t>
                        </w:r>
                      </w:p>
                      <w:p w14:paraId="5D445B87">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Практическое задание Теоретический опрос</w:t>
                        </w:r>
                      </w:p>
                      <w:p w14:paraId="622E5BAB">
                        <w:pPr>
                          <w:spacing w:after="0" w:line="240" w:lineRule="auto"/>
                          <w:jc w:val="center"/>
                          <w:rPr>
                            <w:rFonts w:ascii="Times New Roman" w:hAnsi="Times New Roman" w:eastAsia="Calibri" w:cs="Times New Roman"/>
                            <w:bCs/>
                            <w:color w:val="auto"/>
                            <w:sz w:val="24"/>
                            <w:szCs w:val="24"/>
                          </w:rPr>
                        </w:pPr>
                      </w:p>
                    </w:tc>
                  </w:tr>
                  <w:tr w14:paraId="73D7E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2F543D74">
                        <w:pPr>
                          <w:numPr>
                            <w:ilvl w:val="0"/>
                            <w:numId w:val="3"/>
                          </w:numPr>
                          <w:spacing w:after="0" w:line="240" w:lineRule="auto"/>
                          <w:contextualSpacing/>
                          <w:rPr>
                            <w:rFonts w:ascii="Times New Roman" w:hAnsi="Times New Roman" w:eastAsia="Calibri" w:cs="Times New Roman"/>
                            <w:bCs/>
                            <w:color w:val="auto"/>
                            <w:sz w:val="24"/>
                            <w:szCs w:val="24"/>
                          </w:rPr>
                        </w:pPr>
                      </w:p>
                    </w:tc>
                    <w:tc>
                      <w:tcPr>
                        <w:tcW w:w="2666" w:type="dxa"/>
                        <w:shd w:val="clear" w:color="auto" w:fill="auto"/>
                      </w:tcPr>
                      <w:p w14:paraId="7E855E85">
                        <w:pPr>
                          <w:spacing w:after="0" w:line="240" w:lineRule="auto"/>
                          <w:rPr>
                            <w:rFonts w:ascii="Times New Roman" w:hAnsi="Times New Roman" w:eastAsia="Calibri" w:cs="Times New Roman"/>
                            <w:bCs/>
                            <w:color w:val="auto"/>
                            <w:sz w:val="24"/>
                            <w:szCs w:val="24"/>
                          </w:rPr>
                        </w:pPr>
                        <w:r>
                          <w:rPr>
                            <w:rFonts w:ascii="Times New Roman" w:hAnsi="Times New Roman" w:eastAsia="Calibri" w:cs="Times New Roman"/>
                            <w:b/>
                            <w:bCs/>
                            <w:color w:val="auto"/>
                            <w:sz w:val="24"/>
                            <w:szCs w:val="24"/>
                          </w:rPr>
                          <w:t>Тема</w:t>
                        </w:r>
                        <w:r>
                          <w:rPr>
                            <w:rFonts w:ascii="Times New Roman" w:hAnsi="Times New Roman" w:eastAsia="Calibri" w:cs="Times New Roman"/>
                            <w:bCs/>
                            <w:color w:val="auto"/>
                            <w:sz w:val="24"/>
                            <w:szCs w:val="24"/>
                          </w:rPr>
                          <w:t xml:space="preserve"> 34.</w:t>
                        </w:r>
                      </w:p>
                      <w:p w14:paraId="3AF57E16">
                        <w:pPr>
                          <w:spacing w:after="0" w:line="240" w:lineRule="auto"/>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Аренда</w:t>
                        </w:r>
                      </w:p>
                    </w:tc>
                    <w:tc>
                      <w:tcPr>
                        <w:tcW w:w="854" w:type="dxa"/>
                        <w:shd w:val="clear" w:color="auto" w:fill="auto"/>
                        <w:vAlign w:val="center"/>
                      </w:tcPr>
                      <w:p w14:paraId="37D6EF48">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45" w:type="dxa"/>
                        <w:shd w:val="clear" w:color="auto" w:fill="auto"/>
                        <w:vAlign w:val="center"/>
                      </w:tcPr>
                      <w:p w14:paraId="308B7333">
                        <w:pPr>
                          <w:spacing w:after="0" w:line="240" w:lineRule="auto"/>
                          <w:jc w:val="center"/>
                          <w:rPr>
                            <w:rFonts w:ascii="Times New Roman" w:hAnsi="Times New Roman" w:eastAsia="Calibri" w:cs="Times New Roman"/>
                            <w:bCs/>
                            <w:color w:val="auto"/>
                            <w:sz w:val="24"/>
                            <w:szCs w:val="24"/>
                          </w:rPr>
                        </w:pPr>
                      </w:p>
                    </w:tc>
                    <w:tc>
                      <w:tcPr>
                        <w:tcW w:w="555" w:type="dxa"/>
                        <w:shd w:val="clear" w:color="auto" w:fill="auto"/>
                        <w:vAlign w:val="center"/>
                      </w:tcPr>
                      <w:p w14:paraId="49448F2D">
                        <w:pPr>
                          <w:spacing w:after="0" w:line="240" w:lineRule="auto"/>
                          <w:jc w:val="center"/>
                          <w:rPr>
                            <w:rFonts w:ascii="Times New Roman" w:hAnsi="Times New Roman" w:eastAsia="Calibri" w:cs="Times New Roman"/>
                            <w:bCs/>
                            <w:color w:val="auto"/>
                            <w:sz w:val="24"/>
                            <w:szCs w:val="24"/>
                          </w:rPr>
                        </w:pPr>
                      </w:p>
                    </w:tc>
                    <w:tc>
                      <w:tcPr>
                        <w:tcW w:w="559" w:type="dxa"/>
                        <w:shd w:val="clear" w:color="auto" w:fill="auto"/>
                        <w:vAlign w:val="center"/>
                      </w:tcPr>
                      <w:p w14:paraId="7D8A3B0A">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2013" w:type="dxa"/>
                        <w:shd w:val="clear" w:color="auto" w:fill="auto"/>
                      </w:tcPr>
                      <w:p w14:paraId="1C5088D3">
                        <w:pPr>
                          <w:jc w:val="center"/>
                          <w:rPr>
                            <w:rFonts w:ascii="Times New Roman" w:hAnsi="Times New Roman" w:cs="Times New Roman"/>
                            <w:color w:val="auto"/>
                            <w:sz w:val="24"/>
                            <w:szCs w:val="24"/>
                          </w:rPr>
                        </w:pPr>
                        <w:r>
                          <w:rPr>
                            <w:rFonts w:ascii="Times New Roman" w:hAnsi="Times New Roman" w:eastAsia="Calibri" w:cs="Times New Roman"/>
                            <w:bCs/>
                            <w:color w:val="auto"/>
                            <w:sz w:val="24"/>
                            <w:szCs w:val="24"/>
                          </w:rPr>
                          <w:t>Реферат</w:t>
                        </w:r>
                        <w:r>
                          <w:rPr>
                            <w:rFonts w:ascii="Times New Roman" w:hAnsi="Times New Roman" w:cs="Times New Roman"/>
                            <w:color w:val="auto"/>
                            <w:sz w:val="24"/>
                            <w:szCs w:val="24"/>
                          </w:rPr>
                          <w:t xml:space="preserve"> </w:t>
                        </w:r>
                      </w:p>
                      <w:p w14:paraId="753B6B40">
                        <w:pPr>
                          <w:jc w:val="center"/>
                          <w:rPr>
                            <w:rFonts w:ascii="Times New Roman" w:hAnsi="Times New Roman" w:cs="Times New Roman"/>
                            <w:color w:val="auto"/>
                            <w:sz w:val="24"/>
                            <w:szCs w:val="24"/>
                          </w:rPr>
                        </w:pPr>
                        <w:r>
                          <w:rPr>
                            <w:rFonts w:ascii="Times New Roman" w:hAnsi="Times New Roman" w:cs="Times New Roman"/>
                            <w:color w:val="auto"/>
                            <w:sz w:val="24"/>
                            <w:szCs w:val="24"/>
                          </w:rPr>
                          <w:t>Проверка конспекта</w:t>
                        </w:r>
                      </w:p>
                    </w:tc>
                  </w:tr>
                  <w:tr w14:paraId="22AFD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0CE48CFD">
                        <w:pPr>
                          <w:numPr>
                            <w:ilvl w:val="0"/>
                            <w:numId w:val="3"/>
                          </w:numPr>
                          <w:spacing w:after="0" w:line="240" w:lineRule="auto"/>
                          <w:contextualSpacing/>
                          <w:rPr>
                            <w:rFonts w:ascii="Times New Roman" w:hAnsi="Times New Roman" w:eastAsia="Calibri" w:cs="Times New Roman"/>
                            <w:bCs/>
                            <w:color w:val="auto"/>
                            <w:sz w:val="24"/>
                            <w:szCs w:val="24"/>
                          </w:rPr>
                        </w:pPr>
                      </w:p>
                    </w:tc>
                    <w:tc>
                      <w:tcPr>
                        <w:tcW w:w="2666" w:type="dxa"/>
                        <w:shd w:val="clear" w:color="auto" w:fill="auto"/>
                      </w:tcPr>
                      <w:p w14:paraId="75FEE935">
                        <w:pPr>
                          <w:spacing w:after="0" w:line="240" w:lineRule="auto"/>
                          <w:rPr>
                            <w:rFonts w:ascii="Times New Roman" w:hAnsi="Times New Roman" w:eastAsia="Calibri" w:cs="Times New Roman"/>
                            <w:bCs/>
                            <w:color w:val="auto"/>
                            <w:sz w:val="24"/>
                            <w:szCs w:val="24"/>
                          </w:rPr>
                        </w:pPr>
                        <w:r>
                          <w:rPr>
                            <w:rFonts w:ascii="Times New Roman" w:hAnsi="Times New Roman" w:eastAsia="Calibri" w:cs="Times New Roman"/>
                            <w:b/>
                            <w:bCs/>
                            <w:color w:val="auto"/>
                            <w:sz w:val="24"/>
                            <w:szCs w:val="24"/>
                          </w:rPr>
                          <w:t>Тема</w:t>
                        </w:r>
                        <w:r>
                          <w:rPr>
                            <w:rFonts w:ascii="Times New Roman" w:hAnsi="Times New Roman" w:eastAsia="Calibri" w:cs="Times New Roman"/>
                            <w:bCs/>
                            <w:color w:val="auto"/>
                            <w:sz w:val="24"/>
                            <w:szCs w:val="24"/>
                          </w:rPr>
                          <w:t xml:space="preserve"> 35.</w:t>
                        </w:r>
                      </w:p>
                      <w:p w14:paraId="3AA365DC">
                        <w:pPr>
                          <w:spacing w:after="0" w:line="240" w:lineRule="auto"/>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Наем жилого помещения</w:t>
                        </w:r>
                      </w:p>
                    </w:tc>
                    <w:tc>
                      <w:tcPr>
                        <w:tcW w:w="854" w:type="dxa"/>
                        <w:shd w:val="clear" w:color="auto" w:fill="auto"/>
                        <w:vAlign w:val="center"/>
                      </w:tcPr>
                      <w:p w14:paraId="45BF5307">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3</w:t>
                        </w:r>
                      </w:p>
                    </w:tc>
                    <w:tc>
                      <w:tcPr>
                        <w:tcW w:w="545" w:type="dxa"/>
                        <w:shd w:val="clear" w:color="auto" w:fill="auto"/>
                        <w:vAlign w:val="center"/>
                      </w:tcPr>
                      <w:p w14:paraId="36C8B952">
                        <w:pPr>
                          <w:spacing w:after="0" w:line="240" w:lineRule="auto"/>
                          <w:jc w:val="center"/>
                          <w:rPr>
                            <w:rFonts w:ascii="Times New Roman" w:hAnsi="Times New Roman" w:eastAsia="Calibri" w:cs="Times New Roman"/>
                            <w:bCs/>
                            <w:color w:val="auto"/>
                            <w:sz w:val="24"/>
                            <w:szCs w:val="24"/>
                          </w:rPr>
                        </w:pPr>
                      </w:p>
                    </w:tc>
                    <w:tc>
                      <w:tcPr>
                        <w:tcW w:w="555" w:type="dxa"/>
                        <w:shd w:val="clear" w:color="auto" w:fill="auto"/>
                        <w:vAlign w:val="center"/>
                      </w:tcPr>
                      <w:p w14:paraId="41D1723C">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59" w:type="dxa"/>
                        <w:shd w:val="clear" w:color="auto" w:fill="auto"/>
                        <w:vAlign w:val="center"/>
                      </w:tcPr>
                      <w:p w14:paraId="55A2946C">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2013" w:type="dxa"/>
                        <w:shd w:val="clear" w:color="auto" w:fill="auto"/>
                      </w:tcPr>
                      <w:p w14:paraId="1B63733E">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Теоретический опрос</w:t>
                        </w:r>
                      </w:p>
                      <w:p w14:paraId="72EFDDE5">
                        <w:pPr>
                          <w:jc w:val="center"/>
                          <w:rPr>
                            <w:rFonts w:ascii="Times New Roman" w:hAnsi="Times New Roman" w:cs="Times New Roman"/>
                            <w:color w:val="auto"/>
                            <w:sz w:val="24"/>
                            <w:szCs w:val="24"/>
                          </w:rPr>
                        </w:pPr>
                        <w:r>
                          <w:rPr>
                            <w:rFonts w:ascii="Times New Roman" w:hAnsi="Times New Roman" w:eastAsia="Calibri" w:cs="Times New Roman"/>
                            <w:bCs/>
                            <w:color w:val="auto"/>
                            <w:sz w:val="24"/>
                            <w:szCs w:val="24"/>
                          </w:rPr>
                          <w:t>Практическое задание</w:t>
                        </w:r>
                      </w:p>
                    </w:tc>
                  </w:tr>
                  <w:tr w14:paraId="63C5F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3AEA01D5">
                        <w:pPr>
                          <w:numPr>
                            <w:ilvl w:val="0"/>
                            <w:numId w:val="3"/>
                          </w:numPr>
                          <w:spacing w:after="0" w:line="240" w:lineRule="auto"/>
                          <w:contextualSpacing/>
                          <w:rPr>
                            <w:rFonts w:ascii="Times New Roman" w:hAnsi="Times New Roman" w:eastAsia="Calibri" w:cs="Times New Roman"/>
                            <w:bCs/>
                            <w:color w:val="auto"/>
                            <w:sz w:val="24"/>
                            <w:szCs w:val="24"/>
                          </w:rPr>
                        </w:pPr>
                      </w:p>
                    </w:tc>
                    <w:tc>
                      <w:tcPr>
                        <w:tcW w:w="2666" w:type="dxa"/>
                        <w:shd w:val="clear" w:color="auto" w:fill="auto"/>
                      </w:tcPr>
                      <w:p w14:paraId="3A7E69DD">
                        <w:pPr>
                          <w:spacing w:after="0" w:line="240" w:lineRule="auto"/>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Тема 36.</w:t>
                        </w:r>
                      </w:p>
                      <w:p w14:paraId="61DF52B4">
                        <w:pPr>
                          <w:spacing w:after="0" w:line="240" w:lineRule="auto"/>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 xml:space="preserve"> Безвозмездное пользование</w:t>
                        </w:r>
                      </w:p>
                    </w:tc>
                    <w:tc>
                      <w:tcPr>
                        <w:tcW w:w="854" w:type="dxa"/>
                        <w:shd w:val="clear" w:color="auto" w:fill="auto"/>
                        <w:vAlign w:val="center"/>
                      </w:tcPr>
                      <w:p w14:paraId="6B68F201">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45" w:type="dxa"/>
                        <w:shd w:val="clear" w:color="auto" w:fill="auto"/>
                        <w:vAlign w:val="center"/>
                      </w:tcPr>
                      <w:p w14:paraId="484E3241">
                        <w:pPr>
                          <w:spacing w:after="0" w:line="240" w:lineRule="auto"/>
                          <w:jc w:val="center"/>
                          <w:rPr>
                            <w:rFonts w:ascii="Times New Roman" w:hAnsi="Times New Roman" w:eastAsia="Calibri" w:cs="Times New Roman"/>
                            <w:bCs/>
                            <w:color w:val="auto"/>
                            <w:sz w:val="24"/>
                            <w:szCs w:val="24"/>
                          </w:rPr>
                        </w:pPr>
                      </w:p>
                    </w:tc>
                    <w:tc>
                      <w:tcPr>
                        <w:tcW w:w="555" w:type="dxa"/>
                        <w:shd w:val="clear" w:color="auto" w:fill="auto"/>
                        <w:vAlign w:val="center"/>
                      </w:tcPr>
                      <w:p w14:paraId="07E67015">
                        <w:pPr>
                          <w:spacing w:after="0" w:line="240" w:lineRule="auto"/>
                          <w:jc w:val="center"/>
                          <w:rPr>
                            <w:rFonts w:ascii="Times New Roman" w:hAnsi="Times New Roman" w:eastAsia="Calibri" w:cs="Times New Roman"/>
                            <w:bCs/>
                            <w:color w:val="auto"/>
                            <w:sz w:val="24"/>
                            <w:szCs w:val="24"/>
                          </w:rPr>
                        </w:pPr>
                      </w:p>
                    </w:tc>
                    <w:tc>
                      <w:tcPr>
                        <w:tcW w:w="559" w:type="dxa"/>
                        <w:shd w:val="clear" w:color="auto" w:fill="auto"/>
                        <w:vAlign w:val="center"/>
                      </w:tcPr>
                      <w:p w14:paraId="7686483A">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2013" w:type="dxa"/>
                        <w:shd w:val="clear" w:color="auto" w:fill="auto"/>
                      </w:tcPr>
                      <w:p w14:paraId="5AF59718">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Реферат</w:t>
                        </w:r>
                        <w:r>
                          <w:rPr>
                            <w:rFonts w:ascii="Times New Roman" w:hAnsi="Times New Roman" w:eastAsia="Calibri" w:cs="Times New Roman"/>
                            <w:bCs/>
                            <w:color w:val="auto"/>
                            <w:sz w:val="24"/>
                            <w:szCs w:val="24"/>
                          </w:rPr>
                          <w:t xml:space="preserve"> </w:t>
                        </w:r>
                      </w:p>
                      <w:p w14:paraId="50FF66FF">
                        <w:pPr>
                          <w:jc w:val="center"/>
                          <w:rPr>
                            <w:rFonts w:ascii="Times New Roman" w:hAnsi="Times New Roman" w:cs="Times New Roman"/>
                            <w:color w:val="auto"/>
                            <w:sz w:val="24"/>
                            <w:szCs w:val="24"/>
                          </w:rPr>
                        </w:pPr>
                        <w:r>
                          <w:rPr>
                            <w:rFonts w:ascii="Times New Roman" w:hAnsi="Times New Roman" w:eastAsia="Calibri" w:cs="Times New Roman"/>
                            <w:bCs/>
                            <w:color w:val="auto"/>
                            <w:sz w:val="24"/>
                            <w:szCs w:val="24"/>
                          </w:rPr>
                          <w:t>Проверка конспекта</w:t>
                        </w:r>
                      </w:p>
                    </w:tc>
                  </w:tr>
                  <w:tr w14:paraId="5F70C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14F57069">
                        <w:pPr>
                          <w:numPr>
                            <w:ilvl w:val="0"/>
                            <w:numId w:val="3"/>
                          </w:numPr>
                          <w:spacing w:after="0" w:line="240" w:lineRule="auto"/>
                          <w:contextualSpacing/>
                          <w:rPr>
                            <w:rFonts w:ascii="Times New Roman" w:hAnsi="Times New Roman" w:eastAsia="Calibri" w:cs="Times New Roman"/>
                            <w:bCs/>
                            <w:color w:val="auto"/>
                            <w:sz w:val="24"/>
                            <w:szCs w:val="24"/>
                          </w:rPr>
                        </w:pPr>
                      </w:p>
                    </w:tc>
                    <w:tc>
                      <w:tcPr>
                        <w:tcW w:w="2666" w:type="dxa"/>
                        <w:shd w:val="clear" w:color="auto" w:fill="auto"/>
                      </w:tcPr>
                      <w:p w14:paraId="672F3330">
                        <w:pPr>
                          <w:spacing w:after="0" w:line="240" w:lineRule="auto"/>
                          <w:rPr>
                            <w:rFonts w:ascii="Times New Roman" w:hAnsi="Times New Roman" w:eastAsia="Calibri" w:cs="Times New Roman"/>
                            <w:bCs/>
                            <w:color w:val="auto"/>
                            <w:sz w:val="24"/>
                            <w:szCs w:val="24"/>
                          </w:rPr>
                        </w:pPr>
                        <w:r>
                          <w:rPr>
                            <w:rFonts w:ascii="Times New Roman" w:hAnsi="Times New Roman" w:eastAsia="Calibri" w:cs="Times New Roman"/>
                            <w:b/>
                            <w:bCs/>
                            <w:color w:val="auto"/>
                            <w:sz w:val="24"/>
                            <w:szCs w:val="24"/>
                          </w:rPr>
                          <w:t>Тема</w:t>
                        </w:r>
                        <w:r>
                          <w:rPr>
                            <w:rFonts w:ascii="Times New Roman" w:hAnsi="Times New Roman" w:eastAsia="Calibri" w:cs="Times New Roman"/>
                            <w:bCs/>
                            <w:color w:val="auto"/>
                            <w:sz w:val="24"/>
                            <w:szCs w:val="24"/>
                          </w:rPr>
                          <w:t xml:space="preserve"> 37.</w:t>
                        </w:r>
                      </w:p>
                      <w:p w14:paraId="1CE37207">
                        <w:pPr>
                          <w:spacing w:after="0" w:line="240" w:lineRule="auto"/>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Подряд</w:t>
                        </w:r>
                      </w:p>
                    </w:tc>
                    <w:tc>
                      <w:tcPr>
                        <w:tcW w:w="854" w:type="dxa"/>
                        <w:shd w:val="clear" w:color="auto" w:fill="auto"/>
                        <w:vAlign w:val="center"/>
                      </w:tcPr>
                      <w:p w14:paraId="41CE9743">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3</w:t>
                        </w:r>
                      </w:p>
                    </w:tc>
                    <w:tc>
                      <w:tcPr>
                        <w:tcW w:w="545" w:type="dxa"/>
                        <w:shd w:val="clear" w:color="auto" w:fill="auto"/>
                        <w:vAlign w:val="center"/>
                      </w:tcPr>
                      <w:p w14:paraId="36B7B969">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55" w:type="dxa"/>
                        <w:shd w:val="clear" w:color="auto" w:fill="auto"/>
                        <w:vAlign w:val="center"/>
                      </w:tcPr>
                      <w:p w14:paraId="0591262F">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59" w:type="dxa"/>
                        <w:shd w:val="clear" w:color="auto" w:fill="auto"/>
                        <w:vAlign w:val="center"/>
                      </w:tcPr>
                      <w:p w14:paraId="70B8FD7F">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2013" w:type="dxa"/>
                        <w:shd w:val="clear" w:color="auto" w:fill="auto"/>
                      </w:tcPr>
                      <w:p w14:paraId="7BDA050C">
                        <w:pPr>
                          <w:jc w:val="center"/>
                          <w:rPr>
                            <w:rFonts w:ascii="Times New Roman" w:hAnsi="Times New Roman" w:cs="Times New Roman"/>
                            <w:color w:val="auto"/>
                            <w:sz w:val="24"/>
                            <w:szCs w:val="24"/>
                          </w:rPr>
                        </w:pPr>
                        <w:r>
                          <w:rPr>
                            <w:rFonts w:ascii="Times New Roman" w:hAnsi="Times New Roman" w:eastAsia="Calibri" w:cs="Times New Roman"/>
                            <w:bCs/>
                            <w:color w:val="auto"/>
                            <w:sz w:val="24"/>
                            <w:szCs w:val="24"/>
                          </w:rPr>
                          <w:t>Реферат</w:t>
                        </w:r>
                      </w:p>
                    </w:tc>
                  </w:tr>
                  <w:tr w14:paraId="282A1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3C484E57">
                        <w:pPr>
                          <w:numPr>
                            <w:ilvl w:val="0"/>
                            <w:numId w:val="3"/>
                          </w:numPr>
                          <w:spacing w:after="0" w:line="240" w:lineRule="auto"/>
                          <w:contextualSpacing/>
                          <w:rPr>
                            <w:rFonts w:ascii="Times New Roman" w:hAnsi="Times New Roman" w:eastAsia="Calibri" w:cs="Times New Roman"/>
                            <w:bCs/>
                            <w:color w:val="auto"/>
                            <w:sz w:val="24"/>
                            <w:szCs w:val="24"/>
                          </w:rPr>
                        </w:pPr>
                      </w:p>
                    </w:tc>
                    <w:tc>
                      <w:tcPr>
                        <w:tcW w:w="2666" w:type="dxa"/>
                        <w:tcBorders>
                          <w:top w:val="single" w:color="000000" w:sz="4" w:space="0"/>
                          <w:left w:val="single" w:color="000000" w:sz="4" w:space="0"/>
                          <w:bottom w:val="single" w:color="000000" w:sz="4" w:space="0"/>
                          <w:right w:val="single" w:color="000000" w:sz="4" w:space="0"/>
                        </w:tcBorders>
                      </w:tcPr>
                      <w:p w14:paraId="2B7288ED">
                        <w:pPr>
                          <w:jc w:val="both"/>
                          <w:rPr>
                            <w:rFonts w:ascii="Times New Roman" w:hAnsi="Times New Roman" w:eastAsia="Calibri" w:cs="Times New Roman"/>
                            <w:b/>
                            <w:bCs/>
                            <w:color w:val="auto"/>
                            <w:sz w:val="24"/>
                            <w:szCs w:val="24"/>
                          </w:rPr>
                        </w:pPr>
                        <w:r>
                          <w:rPr>
                            <w:rFonts w:ascii="Times New Roman" w:hAnsi="Times New Roman" w:cs="Times New Roman"/>
                            <w:color w:val="auto"/>
                            <w:sz w:val="24"/>
                            <w:szCs w:val="24"/>
                          </w:rPr>
                          <w:t xml:space="preserve"> </w:t>
                        </w:r>
                        <w:r>
                          <w:rPr>
                            <w:rFonts w:ascii="Times New Roman" w:hAnsi="Times New Roman" w:eastAsia="Calibri" w:cs="Times New Roman"/>
                            <w:b/>
                            <w:bCs/>
                            <w:color w:val="auto"/>
                            <w:sz w:val="24"/>
                            <w:szCs w:val="24"/>
                          </w:rPr>
                          <w:t>Тема 38.</w:t>
                        </w:r>
                      </w:p>
                      <w:p w14:paraId="24C85A9D">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Выполнение научно-исследовательских, опытно-конструкторских и технологических работ</w:t>
                        </w:r>
                      </w:p>
                    </w:tc>
                    <w:tc>
                      <w:tcPr>
                        <w:tcW w:w="854" w:type="dxa"/>
                        <w:shd w:val="clear" w:color="auto" w:fill="auto"/>
                        <w:vAlign w:val="center"/>
                      </w:tcPr>
                      <w:p w14:paraId="0657921A">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545" w:type="dxa"/>
                        <w:shd w:val="clear" w:color="auto" w:fill="auto"/>
                        <w:vAlign w:val="center"/>
                      </w:tcPr>
                      <w:p w14:paraId="7B786C8D">
                        <w:pPr>
                          <w:spacing w:after="0" w:line="240" w:lineRule="auto"/>
                          <w:jc w:val="center"/>
                          <w:rPr>
                            <w:rFonts w:ascii="Times New Roman" w:hAnsi="Times New Roman" w:eastAsia="Calibri" w:cs="Times New Roman"/>
                            <w:bCs/>
                            <w:color w:val="auto"/>
                            <w:sz w:val="24"/>
                            <w:szCs w:val="24"/>
                          </w:rPr>
                        </w:pPr>
                      </w:p>
                    </w:tc>
                    <w:tc>
                      <w:tcPr>
                        <w:tcW w:w="555" w:type="dxa"/>
                        <w:shd w:val="clear" w:color="auto" w:fill="auto"/>
                        <w:vAlign w:val="center"/>
                      </w:tcPr>
                      <w:p w14:paraId="7C526136">
                        <w:pPr>
                          <w:spacing w:after="0" w:line="240" w:lineRule="auto"/>
                          <w:jc w:val="center"/>
                          <w:rPr>
                            <w:rFonts w:ascii="Times New Roman" w:hAnsi="Times New Roman" w:eastAsia="Calibri" w:cs="Times New Roman"/>
                            <w:bCs/>
                            <w:color w:val="auto"/>
                            <w:sz w:val="24"/>
                            <w:szCs w:val="24"/>
                          </w:rPr>
                        </w:pPr>
                      </w:p>
                    </w:tc>
                    <w:tc>
                      <w:tcPr>
                        <w:tcW w:w="559" w:type="dxa"/>
                        <w:shd w:val="clear" w:color="auto" w:fill="auto"/>
                        <w:vAlign w:val="center"/>
                      </w:tcPr>
                      <w:p w14:paraId="796B5DF3">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2013" w:type="dxa"/>
                        <w:shd w:val="clear" w:color="auto" w:fill="auto"/>
                      </w:tcPr>
                      <w:p w14:paraId="2CCB5D08">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Теоретический опрос</w:t>
                        </w:r>
                      </w:p>
                      <w:p w14:paraId="5651A9C0">
                        <w:pPr>
                          <w:jc w:val="center"/>
                          <w:rPr>
                            <w:rFonts w:ascii="Times New Roman" w:hAnsi="Times New Roman" w:cs="Times New Roman"/>
                            <w:color w:val="auto"/>
                            <w:sz w:val="24"/>
                            <w:szCs w:val="24"/>
                          </w:rPr>
                        </w:pPr>
                        <w:r>
                          <w:rPr>
                            <w:rFonts w:ascii="Times New Roman" w:hAnsi="Times New Roman" w:eastAsia="Calibri" w:cs="Times New Roman"/>
                            <w:bCs/>
                            <w:color w:val="auto"/>
                            <w:sz w:val="24"/>
                            <w:szCs w:val="24"/>
                          </w:rPr>
                          <w:t>Практическое задание</w:t>
                        </w:r>
                      </w:p>
                    </w:tc>
                  </w:tr>
                  <w:tr w14:paraId="7F9DD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64EB0D50">
                        <w:pPr>
                          <w:numPr>
                            <w:ilvl w:val="0"/>
                            <w:numId w:val="3"/>
                          </w:numPr>
                          <w:spacing w:after="0" w:line="240" w:lineRule="auto"/>
                          <w:contextualSpacing/>
                          <w:rPr>
                            <w:rFonts w:ascii="Times New Roman" w:hAnsi="Times New Roman" w:eastAsia="Calibri" w:cs="Times New Roman"/>
                            <w:bCs/>
                            <w:color w:val="auto"/>
                            <w:sz w:val="24"/>
                            <w:szCs w:val="24"/>
                          </w:rPr>
                        </w:pPr>
                      </w:p>
                    </w:tc>
                    <w:tc>
                      <w:tcPr>
                        <w:tcW w:w="2666" w:type="dxa"/>
                        <w:tcBorders>
                          <w:top w:val="single" w:color="000000" w:sz="4" w:space="0"/>
                          <w:left w:val="single" w:color="000000" w:sz="4" w:space="0"/>
                          <w:bottom w:val="single" w:color="000000" w:sz="4" w:space="0"/>
                          <w:right w:val="single" w:color="000000" w:sz="4" w:space="0"/>
                        </w:tcBorders>
                      </w:tcPr>
                      <w:p w14:paraId="6C01B43F">
                        <w:pPr>
                          <w:jc w:val="both"/>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Тема 39.</w:t>
                        </w:r>
                      </w:p>
                      <w:p w14:paraId="1C1136B2">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Возмездное оказание услуг</w:t>
                        </w:r>
                      </w:p>
                    </w:tc>
                    <w:tc>
                      <w:tcPr>
                        <w:tcW w:w="854" w:type="dxa"/>
                        <w:shd w:val="clear" w:color="auto" w:fill="auto"/>
                        <w:vAlign w:val="center"/>
                      </w:tcPr>
                      <w:p w14:paraId="40C8B789">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3</w:t>
                        </w:r>
                      </w:p>
                    </w:tc>
                    <w:tc>
                      <w:tcPr>
                        <w:tcW w:w="545" w:type="dxa"/>
                        <w:shd w:val="clear" w:color="auto" w:fill="auto"/>
                        <w:vAlign w:val="center"/>
                      </w:tcPr>
                      <w:p w14:paraId="217CF9A0">
                        <w:pPr>
                          <w:spacing w:after="0" w:line="240" w:lineRule="auto"/>
                          <w:jc w:val="center"/>
                          <w:rPr>
                            <w:rFonts w:ascii="Times New Roman" w:hAnsi="Times New Roman" w:eastAsia="Calibri" w:cs="Times New Roman"/>
                            <w:bCs/>
                            <w:color w:val="auto"/>
                            <w:sz w:val="24"/>
                            <w:szCs w:val="24"/>
                          </w:rPr>
                        </w:pPr>
                      </w:p>
                    </w:tc>
                    <w:tc>
                      <w:tcPr>
                        <w:tcW w:w="555" w:type="dxa"/>
                        <w:shd w:val="clear" w:color="auto" w:fill="auto"/>
                        <w:vAlign w:val="center"/>
                      </w:tcPr>
                      <w:p w14:paraId="5B6CE653">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59" w:type="dxa"/>
                        <w:shd w:val="clear" w:color="auto" w:fill="auto"/>
                        <w:vAlign w:val="center"/>
                      </w:tcPr>
                      <w:p w14:paraId="42E55304">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2013" w:type="dxa"/>
                        <w:shd w:val="clear" w:color="auto" w:fill="auto"/>
                      </w:tcPr>
                      <w:p w14:paraId="57CA9F80">
                        <w:pPr>
                          <w:jc w:val="center"/>
                          <w:rPr>
                            <w:rFonts w:ascii="Times New Roman" w:hAnsi="Times New Roman" w:cs="Times New Roman"/>
                            <w:color w:val="auto"/>
                            <w:sz w:val="24"/>
                            <w:szCs w:val="24"/>
                          </w:rPr>
                        </w:pPr>
                        <w:r>
                          <w:rPr>
                            <w:rFonts w:ascii="Times New Roman" w:hAnsi="Times New Roman" w:eastAsia="Calibri" w:cs="Times New Roman"/>
                            <w:bCs/>
                            <w:color w:val="auto"/>
                            <w:sz w:val="24"/>
                            <w:szCs w:val="24"/>
                          </w:rPr>
                          <w:t>Теоретический опрос</w:t>
                        </w:r>
                      </w:p>
                    </w:tc>
                  </w:tr>
                  <w:tr w14:paraId="4CD46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79CEB556">
                        <w:pPr>
                          <w:numPr>
                            <w:ilvl w:val="0"/>
                            <w:numId w:val="3"/>
                          </w:numPr>
                          <w:spacing w:after="0" w:line="240" w:lineRule="auto"/>
                          <w:contextualSpacing/>
                          <w:rPr>
                            <w:rFonts w:ascii="Times New Roman" w:hAnsi="Times New Roman" w:eastAsia="Calibri" w:cs="Times New Roman"/>
                            <w:bCs/>
                            <w:color w:val="auto"/>
                            <w:sz w:val="24"/>
                            <w:szCs w:val="24"/>
                          </w:rPr>
                        </w:pPr>
                      </w:p>
                    </w:tc>
                    <w:tc>
                      <w:tcPr>
                        <w:tcW w:w="2666" w:type="dxa"/>
                        <w:tcBorders>
                          <w:top w:val="single" w:color="000000" w:sz="4" w:space="0"/>
                          <w:left w:val="single" w:color="000000" w:sz="4" w:space="0"/>
                          <w:bottom w:val="single" w:color="000000" w:sz="4" w:space="0"/>
                          <w:right w:val="single" w:color="000000" w:sz="4" w:space="0"/>
                        </w:tcBorders>
                      </w:tcPr>
                      <w:p w14:paraId="6E88D655">
                        <w:pPr>
                          <w:jc w:val="both"/>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Тема 40.</w:t>
                        </w:r>
                      </w:p>
                      <w:p w14:paraId="0D56736E">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Перевозка и транспортная экспедиция</w:t>
                        </w:r>
                      </w:p>
                    </w:tc>
                    <w:tc>
                      <w:tcPr>
                        <w:tcW w:w="854" w:type="dxa"/>
                        <w:shd w:val="clear" w:color="auto" w:fill="auto"/>
                        <w:vAlign w:val="center"/>
                      </w:tcPr>
                      <w:p w14:paraId="24A09336">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545" w:type="dxa"/>
                        <w:shd w:val="clear" w:color="auto" w:fill="auto"/>
                        <w:vAlign w:val="center"/>
                      </w:tcPr>
                      <w:p w14:paraId="09E0EE67">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55" w:type="dxa"/>
                        <w:shd w:val="clear" w:color="auto" w:fill="auto"/>
                        <w:vAlign w:val="center"/>
                      </w:tcPr>
                      <w:p w14:paraId="75ECF575">
                        <w:pPr>
                          <w:spacing w:after="0" w:line="240" w:lineRule="auto"/>
                          <w:jc w:val="center"/>
                          <w:rPr>
                            <w:rFonts w:ascii="Times New Roman" w:hAnsi="Times New Roman" w:eastAsia="Calibri" w:cs="Times New Roman"/>
                            <w:bCs/>
                            <w:color w:val="auto"/>
                            <w:sz w:val="24"/>
                            <w:szCs w:val="24"/>
                          </w:rPr>
                        </w:pPr>
                      </w:p>
                    </w:tc>
                    <w:tc>
                      <w:tcPr>
                        <w:tcW w:w="559" w:type="dxa"/>
                        <w:shd w:val="clear" w:color="auto" w:fill="auto"/>
                        <w:vAlign w:val="center"/>
                      </w:tcPr>
                      <w:p w14:paraId="661D2A09">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2013" w:type="dxa"/>
                        <w:shd w:val="clear" w:color="auto" w:fill="auto"/>
                      </w:tcPr>
                      <w:p w14:paraId="1F8DBCAC">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Реферат</w:t>
                        </w:r>
                        <w:r>
                          <w:rPr>
                            <w:rFonts w:ascii="Times New Roman" w:hAnsi="Times New Roman" w:eastAsia="Calibri" w:cs="Times New Roman"/>
                            <w:bCs/>
                            <w:color w:val="auto"/>
                            <w:sz w:val="24"/>
                            <w:szCs w:val="24"/>
                          </w:rPr>
                          <w:t xml:space="preserve"> </w:t>
                        </w:r>
                      </w:p>
                      <w:p w14:paraId="254EBB20">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Проверка конспекта</w:t>
                        </w:r>
                      </w:p>
                    </w:tc>
                  </w:tr>
                  <w:tr w14:paraId="4F853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3A997B5D">
                        <w:pPr>
                          <w:numPr>
                            <w:ilvl w:val="0"/>
                            <w:numId w:val="3"/>
                          </w:numPr>
                          <w:spacing w:after="0" w:line="240" w:lineRule="auto"/>
                          <w:contextualSpacing/>
                          <w:rPr>
                            <w:rFonts w:ascii="Times New Roman" w:hAnsi="Times New Roman" w:eastAsia="Calibri" w:cs="Times New Roman"/>
                            <w:bCs/>
                            <w:color w:val="auto"/>
                            <w:sz w:val="24"/>
                            <w:szCs w:val="24"/>
                          </w:rPr>
                        </w:pPr>
                      </w:p>
                    </w:tc>
                    <w:tc>
                      <w:tcPr>
                        <w:tcW w:w="2666" w:type="dxa"/>
                        <w:tcBorders>
                          <w:top w:val="single" w:color="000000" w:sz="4" w:space="0"/>
                          <w:left w:val="single" w:color="000000" w:sz="4" w:space="0"/>
                          <w:bottom w:val="single" w:color="000000" w:sz="4" w:space="0"/>
                          <w:right w:val="single" w:color="000000" w:sz="4" w:space="0"/>
                        </w:tcBorders>
                      </w:tcPr>
                      <w:p w14:paraId="4C6100F4">
                        <w:pPr>
                          <w:jc w:val="both"/>
                          <w:rPr>
                            <w:rFonts w:ascii="Times New Roman" w:hAnsi="Times New Roman" w:eastAsia="Calibri" w:cs="Times New Roman"/>
                            <w:b/>
                            <w:bCs/>
                            <w:color w:val="auto"/>
                            <w:sz w:val="24"/>
                            <w:szCs w:val="24"/>
                          </w:rPr>
                        </w:pPr>
                        <w:r>
                          <w:rPr>
                            <w:rFonts w:ascii="Times New Roman" w:hAnsi="Times New Roman" w:cs="Times New Roman"/>
                            <w:color w:val="auto"/>
                            <w:sz w:val="24"/>
                            <w:szCs w:val="24"/>
                          </w:rPr>
                          <w:t xml:space="preserve"> </w:t>
                        </w:r>
                        <w:r>
                          <w:rPr>
                            <w:rFonts w:ascii="Times New Roman" w:hAnsi="Times New Roman" w:eastAsia="Calibri" w:cs="Times New Roman"/>
                            <w:b/>
                            <w:bCs/>
                            <w:color w:val="auto"/>
                            <w:sz w:val="24"/>
                            <w:szCs w:val="24"/>
                          </w:rPr>
                          <w:t>Тема 41.</w:t>
                        </w:r>
                      </w:p>
                      <w:p w14:paraId="3ECA8B0B">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Финансовые услуги: заем, кредит, факторинг</w:t>
                        </w:r>
                      </w:p>
                    </w:tc>
                    <w:tc>
                      <w:tcPr>
                        <w:tcW w:w="854" w:type="dxa"/>
                        <w:shd w:val="clear" w:color="auto" w:fill="auto"/>
                        <w:vAlign w:val="center"/>
                      </w:tcPr>
                      <w:p w14:paraId="0BBE74E1">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545" w:type="dxa"/>
                        <w:shd w:val="clear" w:color="auto" w:fill="auto"/>
                        <w:vAlign w:val="center"/>
                      </w:tcPr>
                      <w:p w14:paraId="56E516D9">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55" w:type="dxa"/>
                        <w:shd w:val="clear" w:color="auto" w:fill="auto"/>
                        <w:vAlign w:val="center"/>
                      </w:tcPr>
                      <w:p w14:paraId="25FBAE89">
                        <w:pPr>
                          <w:spacing w:after="0" w:line="240" w:lineRule="auto"/>
                          <w:jc w:val="center"/>
                          <w:rPr>
                            <w:rFonts w:ascii="Times New Roman" w:hAnsi="Times New Roman" w:eastAsia="Calibri" w:cs="Times New Roman"/>
                            <w:bCs/>
                            <w:color w:val="auto"/>
                            <w:sz w:val="24"/>
                            <w:szCs w:val="24"/>
                          </w:rPr>
                        </w:pPr>
                      </w:p>
                    </w:tc>
                    <w:tc>
                      <w:tcPr>
                        <w:tcW w:w="559" w:type="dxa"/>
                        <w:shd w:val="clear" w:color="auto" w:fill="auto"/>
                        <w:vAlign w:val="center"/>
                      </w:tcPr>
                      <w:p w14:paraId="2F6F25E5">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2013" w:type="dxa"/>
                        <w:shd w:val="clear" w:color="auto" w:fill="auto"/>
                      </w:tcPr>
                      <w:p w14:paraId="72FE8080">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Проверка конспекта</w:t>
                        </w:r>
                        <w:r>
                          <w:rPr>
                            <w:rFonts w:ascii="Times New Roman" w:hAnsi="Times New Roman" w:eastAsia="Calibri" w:cs="Times New Roman"/>
                            <w:bCs/>
                            <w:color w:val="auto"/>
                            <w:sz w:val="24"/>
                            <w:szCs w:val="24"/>
                          </w:rPr>
                          <w:t xml:space="preserve"> </w:t>
                        </w:r>
                      </w:p>
                      <w:p w14:paraId="1B26693E">
                        <w:pPr>
                          <w:jc w:val="center"/>
                          <w:rPr>
                            <w:rFonts w:ascii="Times New Roman" w:hAnsi="Times New Roman" w:cs="Times New Roman"/>
                            <w:color w:val="auto"/>
                            <w:sz w:val="24"/>
                            <w:szCs w:val="24"/>
                          </w:rPr>
                        </w:pPr>
                        <w:r>
                          <w:rPr>
                            <w:rFonts w:ascii="Times New Roman" w:hAnsi="Times New Roman" w:eastAsia="Calibri" w:cs="Times New Roman"/>
                            <w:bCs/>
                            <w:color w:val="auto"/>
                            <w:sz w:val="24"/>
                            <w:szCs w:val="24"/>
                          </w:rPr>
                          <w:t>Реферат</w:t>
                        </w:r>
                      </w:p>
                    </w:tc>
                  </w:tr>
                  <w:tr w14:paraId="1C029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7E70647D">
                        <w:pPr>
                          <w:numPr>
                            <w:ilvl w:val="0"/>
                            <w:numId w:val="3"/>
                          </w:numPr>
                          <w:spacing w:after="0" w:line="240" w:lineRule="auto"/>
                          <w:contextualSpacing/>
                          <w:rPr>
                            <w:rFonts w:ascii="Times New Roman" w:hAnsi="Times New Roman" w:eastAsia="Calibri" w:cs="Times New Roman"/>
                            <w:bCs/>
                            <w:color w:val="auto"/>
                            <w:sz w:val="24"/>
                            <w:szCs w:val="24"/>
                          </w:rPr>
                        </w:pPr>
                      </w:p>
                    </w:tc>
                    <w:tc>
                      <w:tcPr>
                        <w:tcW w:w="2666" w:type="dxa"/>
                        <w:tcBorders>
                          <w:top w:val="single" w:color="000000" w:sz="4" w:space="0"/>
                          <w:left w:val="single" w:color="000000" w:sz="4" w:space="0"/>
                          <w:bottom w:val="single" w:color="000000" w:sz="4" w:space="0"/>
                          <w:right w:val="single" w:color="000000" w:sz="4" w:space="0"/>
                        </w:tcBorders>
                      </w:tcPr>
                      <w:p w14:paraId="025666D4">
                        <w:pPr>
                          <w:jc w:val="both"/>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Тема 42.</w:t>
                        </w:r>
                      </w:p>
                      <w:p w14:paraId="5715C64D">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Банковский счет и банковский вклад</w:t>
                        </w:r>
                      </w:p>
                    </w:tc>
                    <w:tc>
                      <w:tcPr>
                        <w:tcW w:w="854" w:type="dxa"/>
                        <w:shd w:val="clear" w:color="auto" w:fill="auto"/>
                        <w:vAlign w:val="center"/>
                      </w:tcPr>
                      <w:p w14:paraId="0BD6D567">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4</w:t>
                        </w:r>
                      </w:p>
                    </w:tc>
                    <w:tc>
                      <w:tcPr>
                        <w:tcW w:w="545" w:type="dxa"/>
                        <w:vMerge w:val="restart"/>
                        <w:shd w:val="clear" w:color="auto" w:fill="auto"/>
                        <w:vAlign w:val="center"/>
                      </w:tcPr>
                      <w:p w14:paraId="4EDF9001">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55" w:type="dxa"/>
                        <w:shd w:val="clear" w:color="auto" w:fill="auto"/>
                        <w:vAlign w:val="center"/>
                      </w:tcPr>
                      <w:p w14:paraId="0B967175">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59" w:type="dxa"/>
                        <w:shd w:val="clear" w:color="auto" w:fill="auto"/>
                        <w:vAlign w:val="center"/>
                      </w:tcPr>
                      <w:p w14:paraId="6707D337">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2013" w:type="dxa"/>
                        <w:shd w:val="clear" w:color="auto" w:fill="auto"/>
                      </w:tcPr>
                      <w:p w14:paraId="5E330A48">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Теоретический опрос</w:t>
                        </w:r>
                      </w:p>
                      <w:p w14:paraId="6620099F">
                        <w:pPr>
                          <w:jc w:val="center"/>
                          <w:rPr>
                            <w:rFonts w:ascii="Times New Roman" w:hAnsi="Times New Roman" w:cs="Times New Roman"/>
                            <w:color w:val="auto"/>
                            <w:sz w:val="24"/>
                            <w:szCs w:val="24"/>
                          </w:rPr>
                        </w:pPr>
                        <w:r>
                          <w:rPr>
                            <w:rFonts w:ascii="Times New Roman" w:hAnsi="Times New Roman" w:eastAsia="Calibri" w:cs="Times New Roman"/>
                            <w:bCs/>
                            <w:color w:val="auto"/>
                            <w:sz w:val="24"/>
                            <w:szCs w:val="24"/>
                          </w:rPr>
                          <w:t>Практическое задание</w:t>
                        </w:r>
                      </w:p>
                    </w:tc>
                  </w:tr>
                  <w:tr w14:paraId="6951C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0FA83B4D">
                        <w:pPr>
                          <w:numPr>
                            <w:ilvl w:val="0"/>
                            <w:numId w:val="3"/>
                          </w:numPr>
                          <w:spacing w:after="0" w:line="240" w:lineRule="auto"/>
                          <w:contextualSpacing/>
                          <w:rPr>
                            <w:rFonts w:ascii="Times New Roman" w:hAnsi="Times New Roman" w:eastAsia="Calibri" w:cs="Times New Roman"/>
                            <w:bCs/>
                            <w:color w:val="auto"/>
                            <w:sz w:val="24"/>
                            <w:szCs w:val="24"/>
                          </w:rPr>
                        </w:pPr>
                      </w:p>
                    </w:tc>
                    <w:tc>
                      <w:tcPr>
                        <w:tcW w:w="2666" w:type="dxa"/>
                        <w:tcBorders>
                          <w:top w:val="single" w:color="000000" w:sz="4" w:space="0"/>
                          <w:left w:val="single" w:color="000000" w:sz="4" w:space="0"/>
                          <w:bottom w:val="single" w:color="000000" w:sz="4" w:space="0"/>
                          <w:right w:val="single" w:color="000000" w:sz="4" w:space="0"/>
                        </w:tcBorders>
                      </w:tcPr>
                      <w:p w14:paraId="4CCD1D15">
                        <w:pPr>
                          <w:jc w:val="both"/>
                          <w:rPr>
                            <w:rFonts w:ascii="Times New Roman" w:hAnsi="Times New Roman" w:eastAsia="Calibri" w:cs="Times New Roman"/>
                            <w:b/>
                            <w:bCs/>
                            <w:color w:val="auto"/>
                            <w:sz w:val="24"/>
                            <w:szCs w:val="24"/>
                          </w:rPr>
                        </w:pPr>
                        <w:r>
                          <w:rPr>
                            <w:rFonts w:ascii="Times New Roman" w:hAnsi="Times New Roman" w:cs="Times New Roman"/>
                            <w:color w:val="auto"/>
                            <w:sz w:val="24"/>
                            <w:szCs w:val="24"/>
                          </w:rPr>
                          <w:t xml:space="preserve"> </w:t>
                        </w:r>
                        <w:r>
                          <w:rPr>
                            <w:rFonts w:ascii="Times New Roman" w:hAnsi="Times New Roman" w:eastAsia="Calibri" w:cs="Times New Roman"/>
                            <w:b/>
                            <w:bCs/>
                            <w:color w:val="auto"/>
                            <w:sz w:val="24"/>
                            <w:szCs w:val="24"/>
                          </w:rPr>
                          <w:t>Тема 43.</w:t>
                        </w:r>
                      </w:p>
                      <w:p w14:paraId="3E701DE3">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Расчеты: понятие, формы безналичных расчетов</w:t>
                        </w:r>
                      </w:p>
                    </w:tc>
                    <w:tc>
                      <w:tcPr>
                        <w:tcW w:w="854" w:type="dxa"/>
                        <w:shd w:val="clear" w:color="auto" w:fill="auto"/>
                        <w:vAlign w:val="center"/>
                      </w:tcPr>
                      <w:p w14:paraId="6B01E40B">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45" w:type="dxa"/>
                        <w:vMerge w:val="continue"/>
                        <w:shd w:val="clear" w:color="auto" w:fill="auto"/>
                        <w:vAlign w:val="center"/>
                      </w:tcPr>
                      <w:p w14:paraId="5EEB9F39">
                        <w:pPr>
                          <w:spacing w:after="0" w:line="240" w:lineRule="auto"/>
                          <w:jc w:val="center"/>
                          <w:rPr>
                            <w:rFonts w:ascii="Times New Roman" w:hAnsi="Times New Roman" w:eastAsia="Calibri" w:cs="Times New Roman"/>
                            <w:bCs/>
                            <w:color w:val="auto"/>
                            <w:sz w:val="24"/>
                            <w:szCs w:val="24"/>
                          </w:rPr>
                        </w:pPr>
                      </w:p>
                    </w:tc>
                    <w:tc>
                      <w:tcPr>
                        <w:tcW w:w="555" w:type="dxa"/>
                        <w:shd w:val="clear" w:color="auto" w:fill="auto"/>
                        <w:vAlign w:val="center"/>
                      </w:tcPr>
                      <w:p w14:paraId="0535565B">
                        <w:pPr>
                          <w:spacing w:after="0" w:line="240" w:lineRule="auto"/>
                          <w:jc w:val="center"/>
                          <w:rPr>
                            <w:rFonts w:ascii="Times New Roman" w:hAnsi="Times New Roman" w:eastAsia="Calibri" w:cs="Times New Roman"/>
                            <w:bCs/>
                            <w:color w:val="auto"/>
                            <w:sz w:val="24"/>
                            <w:szCs w:val="24"/>
                          </w:rPr>
                        </w:pPr>
                      </w:p>
                    </w:tc>
                    <w:tc>
                      <w:tcPr>
                        <w:tcW w:w="559" w:type="dxa"/>
                        <w:shd w:val="clear" w:color="auto" w:fill="auto"/>
                        <w:vAlign w:val="center"/>
                      </w:tcPr>
                      <w:p w14:paraId="4943CA3A">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2013" w:type="dxa"/>
                        <w:shd w:val="clear" w:color="auto" w:fill="auto"/>
                      </w:tcPr>
                      <w:p w14:paraId="624BF5D4">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Реферат</w:t>
                        </w:r>
                      </w:p>
                      <w:p w14:paraId="0DC14B05">
                        <w:pPr>
                          <w:jc w:val="center"/>
                          <w:rPr>
                            <w:rFonts w:ascii="Times New Roman" w:hAnsi="Times New Roman" w:cs="Times New Roman"/>
                            <w:color w:val="auto"/>
                            <w:sz w:val="24"/>
                            <w:szCs w:val="24"/>
                          </w:rPr>
                        </w:pPr>
                        <w:r>
                          <w:rPr>
                            <w:rFonts w:ascii="Times New Roman" w:hAnsi="Times New Roman" w:eastAsia="Calibri" w:cs="Times New Roman"/>
                            <w:bCs/>
                            <w:color w:val="auto"/>
                            <w:sz w:val="24"/>
                            <w:szCs w:val="24"/>
                          </w:rPr>
                          <w:t xml:space="preserve"> Проверка конспекта</w:t>
                        </w:r>
                      </w:p>
                    </w:tc>
                  </w:tr>
                  <w:tr w14:paraId="44F55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6C50AE31">
                        <w:pPr>
                          <w:numPr>
                            <w:ilvl w:val="0"/>
                            <w:numId w:val="3"/>
                          </w:numPr>
                          <w:spacing w:after="0" w:line="240" w:lineRule="auto"/>
                          <w:contextualSpacing/>
                          <w:rPr>
                            <w:rFonts w:ascii="Times New Roman" w:hAnsi="Times New Roman" w:eastAsia="Calibri" w:cs="Times New Roman"/>
                            <w:bCs/>
                            <w:color w:val="auto"/>
                            <w:sz w:val="24"/>
                            <w:szCs w:val="24"/>
                          </w:rPr>
                        </w:pPr>
                      </w:p>
                    </w:tc>
                    <w:tc>
                      <w:tcPr>
                        <w:tcW w:w="2666" w:type="dxa"/>
                        <w:tcBorders>
                          <w:top w:val="single" w:color="000000" w:sz="4" w:space="0"/>
                          <w:left w:val="single" w:color="000000" w:sz="4" w:space="0"/>
                          <w:bottom w:val="single" w:color="000000" w:sz="4" w:space="0"/>
                          <w:right w:val="single" w:color="000000" w:sz="4" w:space="0"/>
                        </w:tcBorders>
                      </w:tcPr>
                      <w:p w14:paraId="3A11F8D8">
                        <w:pPr>
                          <w:jc w:val="both"/>
                          <w:rPr>
                            <w:rFonts w:ascii="Times New Roman" w:hAnsi="Times New Roman" w:eastAsia="Calibri" w:cs="Times New Roman"/>
                            <w:b/>
                            <w:bCs/>
                            <w:color w:val="auto"/>
                            <w:sz w:val="24"/>
                            <w:szCs w:val="24"/>
                          </w:rPr>
                        </w:pPr>
                        <w:r>
                          <w:rPr>
                            <w:rFonts w:ascii="Times New Roman" w:hAnsi="Times New Roman" w:cs="Times New Roman"/>
                            <w:color w:val="auto"/>
                            <w:sz w:val="24"/>
                            <w:szCs w:val="24"/>
                          </w:rPr>
                          <w:t xml:space="preserve"> </w:t>
                        </w:r>
                        <w:r>
                          <w:rPr>
                            <w:rFonts w:ascii="Times New Roman" w:hAnsi="Times New Roman" w:eastAsia="Calibri" w:cs="Times New Roman"/>
                            <w:b/>
                            <w:bCs/>
                            <w:color w:val="auto"/>
                            <w:sz w:val="24"/>
                            <w:szCs w:val="24"/>
                          </w:rPr>
                          <w:t>Тема 44.</w:t>
                        </w:r>
                      </w:p>
                      <w:p w14:paraId="3184249D">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Хранение</w:t>
                        </w:r>
                      </w:p>
                    </w:tc>
                    <w:tc>
                      <w:tcPr>
                        <w:tcW w:w="854" w:type="dxa"/>
                        <w:shd w:val="clear" w:color="auto" w:fill="auto"/>
                        <w:vAlign w:val="center"/>
                      </w:tcPr>
                      <w:p w14:paraId="403D81B4">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45" w:type="dxa"/>
                        <w:vMerge w:val="restart"/>
                        <w:shd w:val="clear" w:color="auto" w:fill="auto"/>
                        <w:vAlign w:val="center"/>
                      </w:tcPr>
                      <w:p w14:paraId="19862EFD">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55" w:type="dxa"/>
                        <w:vMerge w:val="restart"/>
                        <w:shd w:val="clear" w:color="auto" w:fill="auto"/>
                        <w:vAlign w:val="center"/>
                      </w:tcPr>
                      <w:p w14:paraId="74DD2108">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59" w:type="dxa"/>
                        <w:shd w:val="clear" w:color="auto" w:fill="auto"/>
                        <w:vAlign w:val="center"/>
                      </w:tcPr>
                      <w:p w14:paraId="2B755A84">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2013" w:type="dxa"/>
                        <w:shd w:val="clear" w:color="auto" w:fill="auto"/>
                      </w:tcPr>
                      <w:p w14:paraId="75707F1A">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 xml:space="preserve">Реферат Теоретический опрос </w:t>
                        </w:r>
                      </w:p>
                      <w:p w14:paraId="083A3B38">
                        <w:pPr>
                          <w:spacing w:after="0" w:line="240" w:lineRule="auto"/>
                          <w:jc w:val="center"/>
                          <w:rPr>
                            <w:rFonts w:ascii="Times New Roman" w:hAnsi="Times New Roman" w:eastAsia="Calibri" w:cs="Times New Roman"/>
                            <w:bCs/>
                            <w:color w:val="auto"/>
                            <w:sz w:val="24"/>
                            <w:szCs w:val="24"/>
                          </w:rPr>
                        </w:pPr>
                      </w:p>
                    </w:tc>
                  </w:tr>
                  <w:tr w14:paraId="1F09F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46155D34">
                        <w:pPr>
                          <w:numPr>
                            <w:ilvl w:val="0"/>
                            <w:numId w:val="3"/>
                          </w:numPr>
                          <w:spacing w:after="0" w:line="240" w:lineRule="auto"/>
                          <w:contextualSpacing/>
                          <w:rPr>
                            <w:rFonts w:ascii="Times New Roman" w:hAnsi="Times New Roman" w:eastAsia="Calibri" w:cs="Times New Roman"/>
                            <w:bCs/>
                            <w:color w:val="auto"/>
                            <w:sz w:val="24"/>
                            <w:szCs w:val="24"/>
                          </w:rPr>
                        </w:pPr>
                      </w:p>
                    </w:tc>
                    <w:tc>
                      <w:tcPr>
                        <w:tcW w:w="2666" w:type="dxa"/>
                        <w:tcBorders>
                          <w:top w:val="single" w:color="000000" w:sz="4" w:space="0"/>
                          <w:left w:val="single" w:color="000000" w:sz="4" w:space="0"/>
                          <w:bottom w:val="single" w:color="000000" w:sz="4" w:space="0"/>
                          <w:right w:val="single" w:color="000000" w:sz="4" w:space="0"/>
                        </w:tcBorders>
                      </w:tcPr>
                      <w:p w14:paraId="0D2DFF22">
                        <w:pPr>
                          <w:jc w:val="both"/>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Тема 45.</w:t>
                        </w:r>
                      </w:p>
                      <w:p w14:paraId="0C6E73D5">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Страхование</w:t>
                        </w:r>
                      </w:p>
                    </w:tc>
                    <w:tc>
                      <w:tcPr>
                        <w:tcW w:w="854" w:type="dxa"/>
                        <w:shd w:val="clear" w:color="auto" w:fill="auto"/>
                        <w:vAlign w:val="center"/>
                      </w:tcPr>
                      <w:p w14:paraId="34C2DC9D">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4</w:t>
                        </w:r>
                      </w:p>
                    </w:tc>
                    <w:tc>
                      <w:tcPr>
                        <w:tcW w:w="545" w:type="dxa"/>
                        <w:vMerge w:val="continue"/>
                        <w:shd w:val="clear" w:color="auto" w:fill="auto"/>
                        <w:vAlign w:val="center"/>
                      </w:tcPr>
                      <w:p w14:paraId="657DF2F5">
                        <w:pPr>
                          <w:spacing w:after="0" w:line="240" w:lineRule="auto"/>
                          <w:jc w:val="center"/>
                          <w:rPr>
                            <w:rFonts w:ascii="Times New Roman" w:hAnsi="Times New Roman" w:eastAsia="Calibri" w:cs="Times New Roman"/>
                            <w:bCs/>
                            <w:color w:val="auto"/>
                            <w:sz w:val="24"/>
                            <w:szCs w:val="24"/>
                          </w:rPr>
                        </w:pPr>
                      </w:p>
                    </w:tc>
                    <w:tc>
                      <w:tcPr>
                        <w:tcW w:w="555" w:type="dxa"/>
                        <w:vMerge w:val="continue"/>
                        <w:shd w:val="clear" w:color="auto" w:fill="auto"/>
                        <w:vAlign w:val="center"/>
                      </w:tcPr>
                      <w:p w14:paraId="561C2B5E">
                        <w:pPr>
                          <w:spacing w:after="0" w:line="240" w:lineRule="auto"/>
                          <w:jc w:val="center"/>
                          <w:rPr>
                            <w:rFonts w:ascii="Times New Roman" w:hAnsi="Times New Roman" w:eastAsia="Calibri" w:cs="Times New Roman"/>
                            <w:bCs/>
                            <w:color w:val="auto"/>
                            <w:sz w:val="24"/>
                            <w:szCs w:val="24"/>
                          </w:rPr>
                        </w:pPr>
                      </w:p>
                    </w:tc>
                    <w:tc>
                      <w:tcPr>
                        <w:tcW w:w="559" w:type="dxa"/>
                        <w:shd w:val="clear" w:color="auto" w:fill="auto"/>
                        <w:vAlign w:val="center"/>
                      </w:tcPr>
                      <w:p w14:paraId="10F096A5">
                        <w:pPr>
                          <w:spacing w:after="0" w:line="240" w:lineRule="auto"/>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2013" w:type="dxa"/>
                        <w:shd w:val="clear" w:color="auto" w:fill="auto"/>
                      </w:tcPr>
                      <w:p w14:paraId="61865085">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 xml:space="preserve">Теоретический опрос </w:t>
                        </w:r>
                      </w:p>
                      <w:p w14:paraId="61D5CB50">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Реферат</w:t>
                        </w:r>
                      </w:p>
                      <w:p w14:paraId="34DF9B26">
                        <w:pPr>
                          <w:jc w:val="center"/>
                          <w:rPr>
                            <w:rFonts w:ascii="Times New Roman" w:hAnsi="Times New Roman" w:cs="Times New Roman"/>
                            <w:color w:val="auto"/>
                            <w:sz w:val="24"/>
                            <w:szCs w:val="24"/>
                          </w:rPr>
                        </w:pPr>
                        <w:r>
                          <w:rPr>
                            <w:rFonts w:ascii="Times New Roman" w:hAnsi="Times New Roman" w:eastAsia="Calibri" w:cs="Times New Roman"/>
                            <w:bCs/>
                            <w:color w:val="auto"/>
                            <w:sz w:val="24"/>
                            <w:szCs w:val="24"/>
                          </w:rPr>
                          <w:t>Практическое задание</w:t>
                        </w:r>
                      </w:p>
                    </w:tc>
                  </w:tr>
                  <w:tr w14:paraId="6AE93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639" w:type="dxa"/>
                      </w:tcPr>
                      <w:p w14:paraId="6515F6A6">
                        <w:pPr>
                          <w:spacing w:after="0" w:line="240" w:lineRule="auto"/>
                          <w:ind w:left="142"/>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50</w:t>
                        </w:r>
                      </w:p>
                    </w:tc>
                    <w:tc>
                      <w:tcPr>
                        <w:tcW w:w="2666" w:type="dxa"/>
                        <w:tcBorders>
                          <w:top w:val="single" w:color="000000" w:sz="4" w:space="0"/>
                          <w:left w:val="single" w:color="000000" w:sz="4" w:space="0"/>
                          <w:bottom w:val="single" w:color="000000" w:sz="4" w:space="0"/>
                          <w:right w:val="single" w:color="000000" w:sz="4" w:space="0"/>
                        </w:tcBorders>
                      </w:tcPr>
                      <w:p w14:paraId="22F3EB15">
                        <w:pPr>
                          <w:jc w:val="both"/>
                          <w:rPr>
                            <w:rFonts w:ascii="Times New Roman" w:hAnsi="Times New Roman" w:eastAsia="Calibri" w:cs="Times New Roman"/>
                            <w:b/>
                            <w:bCs/>
                            <w:color w:val="auto"/>
                            <w:sz w:val="24"/>
                            <w:szCs w:val="24"/>
                          </w:rPr>
                        </w:pPr>
                        <w:r>
                          <w:rPr>
                            <w:rFonts w:ascii="Times New Roman" w:hAnsi="Times New Roman" w:cs="Times New Roman"/>
                            <w:color w:val="auto"/>
                            <w:sz w:val="24"/>
                            <w:szCs w:val="24"/>
                          </w:rPr>
                          <w:t xml:space="preserve"> </w:t>
                        </w:r>
                        <w:r>
                          <w:rPr>
                            <w:rFonts w:ascii="Times New Roman" w:hAnsi="Times New Roman" w:eastAsia="Calibri" w:cs="Times New Roman"/>
                            <w:b/>
                            <w:bCs/>
                            <w:color w:val="auto"/>
                            <w:sz w:val="24"/>
                            <w:szCs w:val="24"/>
                          </w:rPr>
                          <w:t>Тема 46.</w:t>
                        </w:r>
                      </w:p>
                      <w:p w14:paraId="3A14DE16">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Поручение, комиссия, агентирование. Действия в чужом интересе без поручения</w:t>
                        </w:r>
                      </w:p>
                    </w:tc>
                    <w:tc>
                      <w:tcPr>
                        <w:tcW w:w="854" w:type="dxa"/>
                        <w:vAlign w:val="center"/>
                      </w:tcPr>
                      <w:p w14:paraId="7749C4C0">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45" w:type="dxa"/>
                        <w:vAlign w:val="center"/>
                      </w:tcPr>
                      <w:p w14:paraId="1F917A9F">
                        <w:pPr>
                          <w:jc w:val="center"/>
                          <w:rPr>
                            <w:rFonts w:ascii="Times New Roman" w:hAnsi="Times New Roman" w:eastAsia="Calibri" w:cs="Times New Roman"/>
                            <w:bCs/>
                            <w:color w:val="auto"/>
                            <w:sz w:val="24"/>
                            <w:szCs w:val="24"/>
                          </w:rPr>
                        </w:pPr>
                      </w:p>
                    </w:tc>
                    <w:tc>
                      <w:tcPr>
                        <w:tcW w:w="555" w:type="dxa"/>
                        <w:vAlign w:val="center"/>
                      </w:tcPr>
                      <w:p w14:paraId="4B17AF21">
                        <w:pPr>
                          <w:jc w:val="center"/>
                          <w:rPr>
                            <w:rFonts w:ascii="Times New Roman" w:hAnsi="Times New Roman" w:eastAsia="Calibri" w:cs="Times New Roman"/>
                            <w:bCs/>
                            <w:color w:val="auto"/>
                            <w:sz w:val="24"/>
                            <w:szCs w:val="24"/>
                          </w:rPr>
                        </w:pPr>
                      </w:p>
                    </w:tc>
                    <w:tc>
                      <w:tcPr>
                        <w:tcW w:w="559" w:type="dxa"/>
                        <w:vAlign w:val="center"/>
                      </w:tcPr>
                      <w:p w14:paraId="48FDD912">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2013" w:type="dxa"/>
                      </w:tcPr>
                      <w:p w14:paraId="410DE28A">
                        <w:pPr>
                          <w:jc w:val="center"/>
                          <w:rPr>
                            <w:rFonts w:ascii="Times New Roman" w:hAnsi="Times New Roman" w:cs="Times New Roman"/>
                            <w:color w:val="auto"/>
                            <w:sz w:val="24"/>
                            <w:szCs w:val="24"/>
                          </w:rPr>
                        </w:pPr>
                        <w:r>
                          <w:rPr>
                            <w:rFonts w:ascii="Times New Roman" w:hAnsi="Times New Roman" w:eastAsia="Calibri" w:cs="Times New Roman"/>
                            <w:bCs/>
                            <w:color w:val="auto"/>
                            <w:sz w:val="24"/>
                            <w:szCs w:val="24"/>
                          </w:rPr>
                          <w:t>Проверка конспекта</w:t>
                        </w:r>
                      </w:p>
                    </w:tc>
                  </w:tr>
                  <w:tr w14:paraId="059E0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274DF2F9">
                        <w:pPr>
                          <w:spacing w:after="0" w:line="240" w:lineRule="auto"/>
                          <w:ind w:left="142"/>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51</w:t>
                        </w:r>
                      </w:p>
                    </w:tc>
                    <w:tc>
                      <w:tcPr>
                        <w:tcW w:w="2666" w:type="dxa"/>
                        <w:tcBorders>
                          <w:top w:val="single" w:color="000000" w:sz="4" w:space="0"/>
                          <w:left w:val="single" w:color="000000" w:sz="4" w:space="0"/>
                          <w:bottom w:val="single" w:color="000000" w:sz="4" w:space="0"/>
                          <w:right w:val="single" w:color="000000" w:sz="4" w:space="0"/>
                        </w:tcBorders>
                      </w:tcPr>
                      <w:p w14:paraId="258B79CA">
                        <w:pPr>
                          <w:jc w:val="both"/>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Тема 47.</w:t>
                        </w:r>
                      </w:p>
                      <w:p w14:paraId="4C77BF6D">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Доверительное управление имуществом</w:t>
                        </w:r>
                      </w:p>
                    </w:tc>
                    <w:tc>
                      <w:tcPr>
                        <w:tcW w:w="854" w:type="dxa"/>
                      </w:tcPr>
                      <w:p w14:paraId="53FFD097">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545" w:type="dxa"/>
                      </w:tcPr>
                      <w:p w14:paraId="059FC7B2">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55" w:type="dxa"/>
                      </w:tcPr>
                      <w:p w14:paraId="30DCD95F">
                        <w:pPr>
                          <w:jc w:val="center"/>
                          <w:rPr>
                            <w:rFonts w:ascii="Times New Roman" w:hAnsi="Times New Roman" w:eastAsia="Calibri" w:cs="Times New Roman"/>
                            <w:bCs/>
                            <w:color w:val="auto"/>
                            <w:sz w:val="24"/>
                            <w:szCs w:val="24"/>
                          </w:rPr>
                        </w:pPr>
                      </w:p>
                    </w:tc>
                    <w:tc>
                      <w:tcPr>
                        <w:tcW w:w="559" w:type="dxa"/>
                      </w:tcPr>
                      <w:p w14:paraId="411E5A74">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2013" w:type="dxa"/>
                      </w:tcPr>
                      <w:p w14:paraId="4AEE5DC1">
                        <w:pPr>
                          <w:jc w:val="center"/>
                          <w:rPr>
                            <w:rFonts w:ascii="Times New Roman" w:hAnsi="Times New Roman" w:cs="Times New Roman"/>
                            <w:color w:val="auto"/>
                            <w:sz w:val="24"/>
                            <w:szCs w:val="24"/>
                          </w:rPr>
                        </w:pPr>
                        <w:r>
                          <w:rPr>
                            <w:rFonts w:ascii="Times New Roman" w:hAnsi="Times New Roman" w:eastAsia="Calibri" w:cs="Times New Roman"/>
                            <w:bCs/>
                            <w:color w:val="auto"/>
                            <w:sz w:val="24"/>
                            <w:szCs w:val="24"/>
                          </w:rPr>
                          <w:t>Реферат</w:t>
                        </w:r>
                      </w:p>
                    </w:tc>
                  </w:tr>
                  <w:tr w14:paraId="30CAC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5CD7DACC">
                        <w:pPr>
                          <w:spacing w:after="0" w:line="240" w:lineRule="auto"/>
                          <w:ind w:left="142"/>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52</w:t>
                        </w:r>
                      </w:p>
                    </w:tc>
                    <w:tc>
                      <w:tcPr>
                        <w:tcW w:w="2666" w:type="dxa"/>
                        <w:tcBorders>
                          <w:top w:val="single" w:color="000000" w:sz="4" w:space="0"/>
                          <w:left w:val="single" w:color="000000" w:sz="4" w:space="0"/>
                          <w:bottom w:val="single" w:color="000000" w:sz="4" w:space="0"/>
                          <w:right w:val="single" w:color="000000" w:sz="4" w:space="0"/>
                        </w:tcBorders>
                      </w:tcPr>
                      <w:p w14:paraId="41835A2B">
                        <w:pPr>
                          <w:jc w:val="both"/>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Тема 48.</w:t>
                        </w:r>
                      </w:p>
                      <w:p w14:paraId="2008F2A2">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Коммерческая концессия</w:t>
                        </w:r>
                      </w:p>
                    </w:tc>
                    <w:tc>
                      <w:tcPr>
                        <w:tcW w:w="854" w:type="dxa"/>
                      </w:tcPr>
                      <w:p w14:paraId="6084CD0C">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3</w:t>
                        </w:r>
                      </w:p>
                    </w:tc>
                    <w:tc>
                      <w:tcPr>
                        <w:tcW w:w="545" w:type="dxa"/>
                      </w:tcPr>
                      <w:p w14:paraId="153D35D2">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55" w:type="dxa"/>
                      </w:tcPr>
                      <w:p w14:paraId="55EF4EAA">
                        <w:pPr>
                          <w:jc w:val="center"/>
                          <w:rPr>
                            <w:rFonts w:ascii="Times New Roman" w:hAnsi="Times New Roman" w:eastAsia="Calibri" w:cs="Times New Roman"/>
                            <w:bCs/>
                            <w:color w:val="auto"/>
                            <w:sz w:val="24"/>
                            <w:szCs w:val="24"/>
                          </w:rPr>
                        </w:pPr>
                      </w:p>
                    </w:tc>
                    <w:tc>
                      <w:tcPr>
                        <w:tcW w:w="559" w:type="dxa"/>
                      </w:tcPr>
                      <w:p w14:paraId="2F5515D4">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2013" w:type="dxa"/>
                      </w:tcPr>
                      <w:p w14:paraId="2BEFF19B">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Реферат</w:t>
                        </w:r>
                      </w:p>
                      <w:p w14:paraId="45C47B57">
                        <w:pPr>
                          <w:jc w:val="center"/>
                          <w:rPr>
                            <w:rFonts w:ascii="Times New Roman" w:hAnsi="Times New Roman" w:cs="Times New Roman"/>
                            <w:color w:val="auto"/>
                            <w:sz w:val="24"/>
                            <w:szCs w:val="24"/>
                          </w:rPr>
                        </w:pPr>
                        <w:r>
                          <w:rPr>
                            <w:rFonts w:ascii="Times New Roman" w:hAnsi="Times New Roman" w:eastAsia="Calibri" w:cs="Times New Roman"/>
                            <w:bCs/>
                            <w:color w:val="auto"/>
                            <w:sz w:val="24"/>
                            <w:szCs w:val="24"/>
                          </w:rPr>
                          <w:t xml:space="preserve"> Проверка конспекта</w:t>
                        </w:r>
                      </w:p>
                    </w:tc>
                  </w:tr>
                  <w:tr w14:paraId="5D761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0F6B741B">
                        <w:pPr>
                          <w:spacing w:after="0" w:line="240" w:lineRule="auto"/>
                          <w:ind w:left="142"/>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53</w:t>
                        </w:r>
                      </w:p>
                    </w:tc>
                    <w:tc>
                      <w:tcPr>
                        <w:tcW w:w="2666" w:type="dxa"/>
                        <w:tcBorders>
                          <w:top w:val="single" w:color="000000" w:sz="4" w:space="0"/>
                          <w:left w:val="single" w:color="000000" w:sz="4" w:space="0"/>
                          <w:bottom w:val="single" w:color="000000" w:sz="4" w:space="0"/>
                          <w:right w:val="single" w:color="000000" w:sz="4" w:space="0"/>
                        </w:tcBorders>
                      </w:tcPr>
                      <w:p w14:paraId="04D07247">
                        <w:pPr>
                          <w:jc w:val="both"/>
                          <w:rPr>
                            <w:rFonts w:ascii="Times New Roman" w:hAnsi="Times New Roman" w:eastAsia="Calibri" w:cs="Times New Roman"/>
                            <w:b/>
                            <w:bCs/>
                            <w:color w:val="auto"/>
                            <w:sz w:val="24"/>
                            <w:szCs w:val="24"/>
                          </w:rPr>
                        </w:pPr>
                        <w:r>
                          <w:rPr>
                            <w:rFonts w:ascii="Times New Roman" w:hAnsi="Times New Roman" w:cs="Times New Roman"/>
                            <w:color w:val="auto"/>
                            <w:sz w:val="24"/>
                            <w:szCs w:val="24"/>
                          </w:rPr>
                          <w:t xml:space="preserve"> </w:t>
                        </w:r>
                        <w:r>
                          <w:rPr>
                            <w:rFonts w:ascii="Times New Roman" w:hAnsi="Times New Roman" w:eastAsia="Calibri" w:cs="Times New Roman"/>
                            <w:b/>
                            <w:bCs/>
                            <w:color w:val="auto"/>
                            <w:sz w:val="24"/>
                            <w:szCs w:val="24"/>
                          </w:rPr>
                          <w:t>Тема 49.</w:t>
                        </w:r>
                      </w:p>
                      <w:p w14:paraId="72FE7FDE">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Договор простого товарищества</w:t>
                        </w:r>
                      </w:p>
                    </w:tc>
                    <w:tc>
                      <w:tcPr>
                        <w:tcW w:w="854" w:type="dxa"/>
                      </w:tcPr>
                      <w:p w14:paraId="21E11BFE">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3</w:t>
                        </w:r>
                      </w:p>
                    </w:tc>
                    <w:tc>
                      <w:tcPr>
                        <w:tcW w:w="545" w:type="dxa"/>
                      </w:tcPr>
                      <w:p w14:paraId="3124A0B3">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55" w:type="dxa"/>
                      </w:tcPr>
                      <w:p w14:paraId="73F33518">
                        <w:pPr>
                          <w:jc w:val="center"/>
                          <w:rPr>
                            <w:rFonts w:ascii="Times New Roman" w:hAnsi="Times New Roman" w:eastAsia="Calibri" w:cs="Times New Roman"/>
                            <w:bCs/>
                            <w:color w:val="auto"/>
                            <w:sz w:val="24"/>
                            <w:szCs w:val="24"/>
                          </w:rPr>
                        </w:pPr>
                      </w:p>
                    </w:tc>
                    <w:tc>
                      <w:tcPr>
                        <w:tcW w:w="559" w:type="dxa"/>
                      </w:tcPr>
                      <w:p w14:paraId="0D97A2DA">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2013" w:type="dxa"/>
                      </w:tcPr>
                      <w:p w14:paraId="5814FA14">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 xml:space="preserve">Теоретический опрос </w:t>
                        </w:r>
                      </w:p>
                      <w:p w14:paraId="6138149D">
                        <w:pPr>
                          <w:jc w:val="center"/>
                          <w:rPr>
                            <w:rFonts w:ascii="Times New Roman" w:hAnsi="Times New Roman" w:cs="Times New Roman"/>
                            <w:color w:val="auto"/>
                            <w:sz w:val="24"/>
                            <w:szCs w:val="24"/>
                          </w:rPr>
                        </w:pPr>
                        <w:r>
                          <w:rPr>
                            <w:rFonts w:ascii="Times New Roman" w:hAnsi="Times New Roman" w:eastAsia="Calibri" w:cs="Times New Roman"/>
                            <w:bCs/>
                            <w:color w:val="auto"/>
                            <w:sz w:val="24"/>
                            <w:szCs w:val="24"/>
                          </w:rPr>
                          <w:t>Реферат Практическое задание</w:t>
                        </w:r>
                      </w:p>
                    </w:tc>
                  </w:tr>
                  <w:tr w14:paraId="20FEA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2641B52B">
                        <w:pPr>
                          <w:spacing w:after="0" w:line="240" w:lineRule="auto"/>
                          <w:ind w:left="142"/>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54</w:t>
                        </w:r>
                      </w:p>
                    </w:tc>
                    <w:tc>
                      <w:tcPr>
                        <w:tcW w:w="2666" w:type="dxa"/>
                        <w:tcBorders>
                          <w:top w:val="single" w:color="000000" w:sz="4" w:space="0"/>
                          <w:left w:val="single" w:color="000000" w:sz="4" w:space="0"/>
                          <w:bottom w:val="single" w:color="000000" w:sz="4" w:space="0"/>
                          <w:right w:val="single" w:color="000000" w:sz="4" w:space="0"/>
                        </w:tcBorders>
                      </w:tcPr>
                      <w:p w14:paraId="4CF61C97">
                        <w:pPr>
                          <w:jc w:val="both"/>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Тема 50.</w:t>
                        </w:r>
                      </w:p>
                      <w:p w14:paraId="286CC6C5">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Поведение конкурсов, игр и пари. Публичное обещание награды</w:t>
                        </w:r>
                      </w:p>
                    </w:tc>
                    <w:tc>
                      <w:tcPr>
                        <w:tcW w:w="854" w:type="dxa"/>
                      </w:tcPr>
                      <w:p w14:paraId="2E2C2259">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545" w:type="dxa"/>
                      </w:tcPr>
                      <w:p w14:paraId="269593FD">
                        <w:pPr>
                          <w:jc w:val="center"/>
                          <w:rPr>
                            <w:rFonts w:ascii="Times New Roman" w:hAnsi="Times New Roman" w:eastAsia="Calibri" w:cs="Times New Roman"/>
                            <w:bCs/>
                            <w:color w:val="auto"/>
                            <w:sz w:val="24"/>
                            <w:szCs w:val="24"/>
                          </w:rPr>
                        </w:pPr>
                      </w:p>
                    </w:tc>
                    <w:tc>
                      <w:tcPr>
                        <w:tcW w:w="555" w:type="dxa"/>
                      </w:tcPr>
                      <w:p w14:paraId="370FA17F">
                        <w:pPr>
                          <w:jc w:val="center"/>
                          <w:rPr>
                            <w:rFonts w:ascii="Times New Roman" w:hAnsi="Times New Roman" w:eastAsia="Calibri" w:cs="Times New Roman"/>
                            <w:bCs/>
                            <w:color w:val="auto"/>
                            <w:sz w:val="24"/>
                            <w:szCs w:val="24"/>
                          </w:rPr>
                        </w:pPr>
                      </w:p>
                    </w:tc>
                    <w:tc>
                      <w:tcPr>
                        <w:tcW w:w="559" w:type="dxa"/>
                      </w:tcPr>
                      <w:p w14:paraId="455D72B5">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2013" w:type="dxa"/>
                      </w:tcPr>
                      <w:p w14:paraId="2C32C43D">
                        <w:pPr>
                          <w:jc w:val="center"/>
                          <w:rPr>
                            <w:rFonts w:ascii="Times New Roman" w:hAnsi="Times New Roman" w:eastAsia="Calibri" w:cs="Times New Roman"/>
                            <w:b/>
                            <w:bCs/>
                            <w:color w:val="auto"/>
                            <w:sz w:val="24"/>
                            <w:szCs w:val="24"/>
                          </w:rPr>
                        </w:pPr>
                        <w:r>
                          <w:rPr>
                            <w:rFonts w:ascii="Times New Roman" w:hAnsi="Times New Roman" w:eastAsia="Calibri" w:cs="Times New Roman"/>
                            <w:bCs/>
                            <w:color w:val="auto"/>
                            <w:sz w:val="24"/>
                            <w:szCs w:val="24"/>
                          </w:rPr>
                          <w:t>Реферат</w:t>
                        </w:r>
                      </w:p>
                    </w:tc>
                  </w:tr>
                  <w:tr w14:paraId="45086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021C360C">
                        <w:pPr>
                          <w:spacing w:after="0" w:line="240" w:lineRule="auto"/>
                          <w:ind w:left="142"/>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57</w:t>
                        </w:r>
                      </w:p>
                    </w:tc>
                    <w:tc>
                      <w:tcPr>
                        <w:tcW w:w="2666" w:type="dxa"/>
                        <w:tcBorders>
                          <w:top w:val="single" w:color="000000" w:sz="4" w:space="0"/>
                          <w:left w:val="single" w:color="000000" w:sz="4" w:space="0"/>
                          <w:bottom w:val="single" w:color="000000" w:sz="4" w:space="0"/>
                          <w:right w:val="single" w:color="000000" w:sz="4" w:space="0"/>
                        </w:tcBorders>
                      </w:tcPr>
                      <w:p w14:paraId="6C54E89C">
                        <w:pPr>
                          <w:jc w:val="both"/>
                          <w:rPr>
                            <w:rFonts w:ascii="Times New Roman" w:hAnsi="Times New Roman" w:eastAsia="Calibri" w:cs="Times New Roman"/>
                            <w:b/>
                            <w:bCs/>
                            <w:color w:val="auto"/>
                            <w:sz w:val="24"/>
                            <w:szCs w:val="24"/>
                          </w:rPr>
                        </w:pPr>
                        <w:r>
                          <w:rPr>
                            <w:rFonts w:ascii="Times New Roman" w:hAnsi="Times New Roman" w:cs="Times New Roman"/>
                            <w:color w:val="auto"/>
                            <w:sz w:val="24"/>
                            <w:szCs w:val="24"/>
                          </w:rPr>
                          <w:t xml:space="preserve"> </w:t>
                        </w:r>
                        <w:r>
                          <w:rPr>
                            <w:rFonts w:ascii="Times New Roman" w:hAnsi="Times New Roman" w:eastAsia="Calibri" w:cs="Times New Roman"/>
                            <w:b/>
                            <w:bCs/>
                            <w:color w:val="auto"/>
                            <w:sz w:val="24"/>
                            <w:szCs w:val="24"/>
                          </w:rPr>
                          <w:t>Тема 51.</w:t>
                        </w:r>
                      </w:p>
                      <w:p w14:paraId="12A358C5">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Обязательства вследствие причинения вреда</w:t>
                        </w:r>
                      </w:p>
                    </w:tc>
                    <w:tc>
                      <w:tcPr>
                        <w:tcW w:w="854" w:type="dxa"/>
                      </w:tcPr>
                      <w:p w14:paraId="12DCA7EB">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3</w:t>
                        </w:r>
                      </w:p>
                    </w:tc>
                    <w:tc>
                      <w:tcPr>
                        <w:tcW w:w="545" w:type="dxa"/>
                        <w:vMerge w:val="restart"/>
                      </w:tcPr>
                      <w:p w14:paraId="38F8B018">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555" w:type="dxa"/>
                      </w:tcPr>
                      <w:p w14:paraId="1B8E49CD">
                        <w:pPr>
                          <w:jc w:val="center"/>
                          <w:rPr>
                            <w:rFonts w:ascii="Times New Roman" w:hAnsi="Times New Roman" w:eastAsia="Calibri" w:cs="Times New Roman"/>
                            <w:bCs/>
                            <w:color w:val="auto"/>
                            <w:sz w:val="24"/>
                            <w:szCs w:val="24"/>
                          </w:rPr>
                        </w:pPr>
                      </w:p>
                    </w:tc>
                    <w:tc>
                      <w:tcPr>
                        <w:tcW w:w="559" w:type="dxa"/>
                      </w:tcPr>
                      <w:p w14:paraId="1DC9B40F">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2013" w:type="dxa"/>
                      </w:tcPr>
                      <w:p w14:paraId="12B9AED7">
                        <w:pPr>
                          <w:rPr>
                            <w:rFonts w:ascii="Times New Roman" w:hAnsi="Times New Roman" w:eastAsia="Calibri" w:cs="Times New Roman"/>
                            <w:b/>
                            <w:bCs/>
                            <w:color w:val="auto"/>
                            <w:sz w:val="24"/>
                            <w:szCs w:val="24"/>
                          </w:rPr>
                        </w:pPr>
                        <w:r>
                          <w:rPr>
                            <w:rFonts w:ascii="Times New Roman" w:hAnsi="Times New Roman" w:eastAsia="Calibri" w:cs="Times New Roman"/>
                            <w:bCs/>
                            <w:color w:val="auto"/>
                            <w:sz w:val="24"/>
                            <w:szCs w:val="24"/>
                          </w:rPr>
                          <w:t>Проверка конспектов</w:t>
                        </w:r>
                      </w:p>
                    </w:tc>
                  </w:tr>
                  <w:tr w14:paraId="5A19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734A88BE">
                        <w:pPr>
                          <w:spacing w:after="0" w:line="240" w:lineRule="auto"/>
                          <w:ind w:left="142"/>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58</w:t>
                        </w:r>
                      </w:p>
                    </w:tc>
                    <w:tc>
                      <w:tcPr>
                        <w:tcW w:w="2666" w:type="dxa"/>
                        <w:tcBorders>
                          <w:top w:val="single" w:color="000000" w:sz="4" w:space="0"/>
                          <w:left w:val="single" w:color="000000" w:sz="4" w:space="0"/>
                          <w:bottom w:val="single" w:color="000000" w:sz="4" w:space="0"/>
                          <w:right w:val="single" w:color="000000" w:sz="4" w:space="0"/>
                        </w:tcBorders>
                      </w:tcPr>
                      <w:p w14:paraId="2063BA1D">
                        <w:pPr>
                          <w:jc w:val="both"/>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Тема 52.</w:t>
                        </w:r>
                      </w:p>
                      <w:p w14:paraId="6D58115E">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Возмещение вреда, причиненного жизни или здоровью гражданина</w:t>
                        </w:r>
                      </w:p>
                    </w:tc>
                    <w:tc>
                      <w:tcPr>
                        <w:tcW w:w="854" w:type="dxa"/>
                      </w:tcPr>
                      <w:p w14:paraId="5B70456D">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3</w:t>
                        </w:r>
                      </w:p>
                    </w:tc>
                    <w:tc>
                      <w:tcPr>
                        <w:tcW w:w="545" w:type="dxa"/>
                        <w:vMerge w:val="continue"/>
                      </w:tcPr>
                      <w:p w14:paraId="5CAD7AAA">
                        <w:pPr>
                          <w:jc w:val="center"/>
                          <w:rPr>
                            <w:rFonts w:ascii="Times New Roman" w:hAnsi="Times New Roman" w:eastAsia="Calibri" w:cs="Times New Roman"/>
                            <w:bCs/>
                            <w:color w:val="auto"/>
                            <w:sz w:val="24"/>
                            <w:szCs w:val="24"/>
                          </w:rPr>
                        </w:pPr>
                      </w:p>
                    </w:tc>
                    <w:tc>
                      <w:tcPr>
                        <w:tcW w:w="555" w:type="dxa"/>
                      </w:tcPr>
                      <w:p w14:paraId="1780C89B">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59" w:type="dxa"/>
                      </w:tcPr>
                      <w:p w14:paraId="10EE36C7">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2013" w:type="dxa"/>
                      </w:tcPr>
                      <w:p w14:paraId="2C3FA8E2">
                        <w:pPr>
                          <w:jc w:val="center"/>
                          <w:rPr>
                            <w:rFonts w:ascii="Times New Roman" w:hAnsi="Times New Roman" w:cs="Times New Roman"/>
                            <w:color w:val="auto"/>
                            <w:sz w:val="24"/>
                            <w:szCs w:val="24"/>
                          </w:rPr>
                        </w:pPr>
                        <w:r>
                          <w:rPr>
                            <w:rFonts w:ascii="Times New Roman" w:hAnsi="Times New Roman" w:eastAsia="Calibri" w:cs="Times New Roman"/>
                            <w:bCs/>
                            <w:color w:val="auto"/>
                            <w:sz w:val="24"/>
                            <w:szCs w:val="24"/>
                          </w:rPr>
                          <w:t>Теоретический опрос Практическое задание</w:t>
                        </w:r>
                      </w:p>
                    </w:tc>
                  </w:tr>
                  <w:tr w14:paraId="35735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20137808">
                        <w:pPr>
                          <w:spacing w:after="0" w:line="240" w:lineRule="auto"/>
                          <w:ind w:left="142"/>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59</w:t>
                        </w:r>
                      </w:p>
                    </w:tc>
                    <w:tc>
                      <w:tcPr>
                        <w:tcW w:w="2666" w:type="dxa"/>
                        <w:tcBorders>
                          <w:top w:val="single" w:color="000000" w:sz="4" w:space="0"/>
                          <w:left w:val="single" w:color="000000" w:sz="4" w:space="0"/>
                          <w:bottom w:val="single" w:color="000000" w:sz="4" w:space="0"/>
                          <w:right w:val="single" w:color="000000" w:sz="4" w:space="0"/>
                        </w:tcBorders>
                      </w:tcPr>
                      <w:p w14:paraId="207512CC">
                        <w:pPr>
                          <w:jc w:val="both"/>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Тема 53.</w:t>
                        </w:r>
                      </w:p>
                      <w:p w14:paraId="4FE98355">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Возмещение вреда, причиненного вследствие недостатков товаров, работ или услуг</w:t>
                        </w:r>
                      </w:p>
                    </w:tc>
                    <w:tc>
                      <w:tcPr>
                        <w:tcW w:w="854" w:type="dxa"/>
                      </w:tcPr>
                      <w:p w14:paraId="483FFCA5">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45" w:type="dxa"/>
                        <w:vMerge w:val="continue"/>
                      </w:tcPr>
                      <w:p w14:paraId="0F91FEA1">
                        <w:pPr>
                          <w:jc w:val="center"/>
                          <w:rPr>
                            <w:rFonts w:ascii="Times New Roman" w:hAnsi="Times New Roman" w:eastAsia="Calibri" w:cs="Times New Roman"/>
                            <w:bCs/>
                            <w:color w:val="auto"/>
                            <w:sz w:val="24"/>
                            <w:szCs w:val="24"/>
                          </w:rPr>
                        </w:pPr>
                      </w:p>
                    </w:tc>
                    <w:tc>
                      <w:tcPr>
                        <w:tcW w:w="555" w:type="dxa"/>
                      </w:tcPr>
                      <w:p w14:paraId="72D9D046">
                        <w:pPr>
                          <w:jc w:val="center"/>
                          <w:rPr>
                            <w:rFonts w:ascii="Times New Roman" w:hAnsi="Times New Roman" w:eastAsia="Calibri" w:cs="Times New Roman"/>
                            <w:bCs/>
                            <w:color w:val="auto"/>
                            <w:sz w:val="24"/>
                            <w:szCs w:val="24"/>
                          </w:rPr>
                        </w:pPr>
                      </w:p>
                    </w:tc>
                    <w:tc>
                      <w:tcPr>
                        <w:tcW w:w="559" w:type="dxa"/>
                      </w:tcPr>
                      <w:p w14:paraId="46DB982B">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2013" w:type="dxa"/>
                      </w:tcPr>
                      <w:p w14:paraId="3AF83D90">
                        <w:pPr>
                          <w:jc w:val="center"/>
                          <w:rPr>
                            <w:rFonts w:ascii="Times New Roman" w:hAnsi="Times New Roman" w:cs="Times New Roman"/>
                            <w:color w:val="auto"/>
                            <w:sz w:val="24"/>
                            <w:szCs w:val="24"/>
                          </w:rPr>
                        </w:pPr>
                        <w:r>
                          <w:rPr>
                            <w:rFonts w:ascii="Times New Roman" w:hAnsi="Times New Roman" w:eastAsia="Calibri" w:cs="Times New Roman"/>
                            <w:bCs/>
                            <w:color w:val="auto"/>
                            <w:sz w:val="24"/>
                            <w:szCs w:val="24"/>
                          </w:rPr>
                          <w:t>Проверка конспекта</w:t>
                        </w:r>
                      </w:p>
                    </w:tc>
                  </w:tr>
                  <w:tr w14:paraId="17921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50E7E799">
                        <w:pPr>
                          <w:spacing w:after="0" w:line="240" w:lineRule="auto"/>
                          <w:ind w:left="142"/>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60</w:t>
                        </w:r>
                      </w:p>
                    </w:tc>
                    <w:tc>
                      <w:tcPr>
                        <w:tcW w:w="2666" w:type="dxa"/>
                        <w:tcBorders>
                          <w:top w:val="single" w:color="000000" w:sz="4" w:space="0"/>
                          <w:left w:val="single" w:color="000000" w:sz="4" w:space="0"/>
                          <w:bottom w:val="single" w:color="000000" w:sz="4" w:space="0"/>
                          <w:right w:val="single" w:color="000000" w:sz="4" w:space="0"/>
                        </w:tcBorders>
                      </w:tcPr>
                      <w:p w14:paraId="63AB375A">
                        <w:pPr>
                          <w:jc w:val="both"/>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Тема 54.</w:t>
                        </w:r>
                      </w:p>
                      <w:p w14:paraId="7BAA77F8">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Моральный вред: понятие, порядок компенсации</w:t>
                        </w:r>
                      </w:p>
                    </w:tc>
                    <w:tc>
                      <w:tcPr>
                        <w:tcW w:w="854" w:type="dxa"/>
                      </w:tcPr>
                      <w:p w14:paraId="024C32C7">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4</w:t>
                        </w:r>
                      </w:p>
                    </w:tc>
                    <w:tc>
                      <w:tcPr>
                        <w:tcW w:w="545" w:type="dxa"/>
                        <w:vMerge w:val="restart"/>
                      </w:tcPr>
                      <w:p w14:paraId="35676274">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55" w:type="dxa"/>
                      </w:tcPr>
                      <w:p w14:paraId="5694802B">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59" w:type="dxa"/>
                      </w:tcPr>
                      <w:p w14:paraId="0348953C">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2013" w:type="dxa"/>
                      </w:tcPr>
                      <w:p w14:paraId="3DC04322">
                        <w:pPr>
                          <w:jc w:val="center"/>
                          <w:rPr>
                            <w:rFonts w:ascii="Times New Roman" w:hAnsi="Times New Roman" w:cs="Times New Roman"/>
                            <w:color w:val="auto"/>
                            <w:sz w:val="24"/>
                            <w:szCs w:val="24"/>
                          </w:rPr>
                        </w:pPr>
                        <w:r>
                          <w:rPr>
                            <w:rFonts w:ascii="Times New Roman" w:hAnsi="Times New Roman" w:eastAsia="Calibri" w:cs="Times New Roman"/>
                            <w:bCs/>
                            <w:color w:val="auto"/>
                            <w:sz w:val="24"/>
                            <w:szCs w:val="24"/>
                          </w:rPr>
                          <w:t>Теоретический опрос</w:t>
                        </w:r>
                      </w:p>
                    </w:tc>
                  </w:tr>
                  <w:tr w14:paraId="72183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38510977">
                        <w:pPr>
                          <w:spacing w:after="0" w:line="240" w:lineRule="auto"/>
                          <w:ind w:left="142"/>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61</w:t>
                        </w:r>
                      </w:p>
                    </w:tc>
                    <w:tc>
                      <w:tcPr>
                        <w:tcW w:w="2666" w:type="dxa"/>
                        <w:tcBorders>
                          <w:top w:val="single" w:color="000000" w:sz="4" w:space="0"/>
                          <w:left w:val="single" w:color="000000" w:sz="4" w:space="0"/>
                          <w:bottom w:val="single" w:color="000000" w:sz="4" w:space="0"/>
                          <w:right w:val="single" w:color="000000" w:sz="4" w:space="0"/>
                        </w:tcBorders>
                      </w:tcPr>
                      <w:p w14:paraId="459F04D6">
                        <w:pPr>
                          <w:jc w:val="both"/>
                          <w:rPr>
                            <w:rFonts w:ascii="Times New Roman" w:hAnsi="Times New Roman" w:eastAsia="Calibri" w:cs="Times New Roman"/>
                            <w:b/>
                            <w:bCs/>
                            <w:color w:val="auto"/>
                            <w:sz w:val="24"/>
                            <w:szCs w:val="24"/>
                          </w:rPr>
                        </w:pPr>
                        <w:r>
                          <w:rPr>
                            <w:rFonts w:ascii="Times New Roman" w:hAnsi="Times New Roman" w:cs="Times New Roman"/>
                            <w:color w:val="auto"/>
                            <w:sz w:val="24"/>
                            <w:szCs w:val="24"/>
                          </w:rPr>
                          <w:t xml:space="preserve"> </w:t>
                        </w:r>
                        <w:r>
                          <w:rPr>
                            <w:rFonts w:ascii="Times New Roman" w:hAnsi="Times New Roman" w:eastAsia="Calibri" w:cs="Times New Roman"/>
                            <w:b/>
                            <w:bCs/>
                            <w:color w:val="auto"/>
                            <w:sz w:val="24"/>
                            <w:szCs w:val="24"/>
                          </w:rPr>
                          <w:t>Тема 55.</w:t>
                        </w:r>
                      </w:p>
                      <w:p w14:paraId="465BCC98">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Обязательства вследствие неосновательного обогащения</w:t>
                        </w:r>
                      </w:p>
                    </w:tc>
                    <w:tc>
                      <w:tcPr>
                        <w:tcW w:w="854" w:type="dxa"/>
                      </w:tcPr>
                      <w:p w14:paraId="2BEBA462">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45" w:type="dxa"/>
                        <w:vMerge w:val="continue"/>
                      </w:tcPr>
                      <w:p w14:paraId="17E97FD4">
                        <w:pPr>
                          <w:jc w:val="center"/>
                          <w:rPr>
                            <w:rFonts w:ascii="Times New Roman" w:hAnsi="Times New Roman" w:eastAsia="Calibri" w:cs="Times New Roman"/>
                            <w:bCs/>
                            <w:color w:val="auto"/>
                            <w:sz w:val="24"/>
                            <w:szCs w:val="24"/>
                          </w:rPr>
                        </w:pPr>
                      </w:p>
                    </w:tc>
                    <w:tc>
                      <w:tcPr>
                        <w:tcW w:w="555" w:type="dxa"/>
                      </w:tcPr>
                      <w:p w14:paraId="4E58BC6B">
                        <w:pPr>
                          <w:jc w:val="center"/>
                          <w:rPr>
                            <w:rFonts w:ascii="Times New Roman" w:hAnsi="Times New Roman" w:eastAsia="Calibri" w:cs="Times New Roman"/>
                            <w:bCs/>
                            <w:color w:val="auto"/>
                            <w:sz w:val="24"/>
                            <w:szCs w:val="24"/>
                          </w:rPr>
                        </w:pPr>
                      </w:p>
                    </w:tc>
                    <w:tc>
                      <w:tcPr>
                        <w:tcW w:w="559" w:type="dxa"/>
                      </w:tcPr>
                      <w:p w14:paraId="72D92A7C">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2013" w:type="dxa"/>
                      </w:tcPr>
                      <w:p w14:paraId="5EC1841A">
                        <w:pPr>
                          <w:jc w:val="center"/>
                          <w:rPr>
                            <w:rFonts w:ascii="Times New Roman" w:hAnsi="Times New Roman" w:cs="Times New Roman"/>
                            <w:color w:val="auto"/>
                            <w:sz w:val="24"/>
                            <w:szCs w:val="24"/>
                          </w:rPr>
                        </w:pPr>
                        <w:r>
                          <w:rPr>
                            <w:rFonts w:ascii="Times New Roman" w:hAnsi="Times New Roman" w:eastAsia="Calibri" w:cs="Times New Roman"/>
                            <w:bCs/>
                            <w:color w:val="auto"/>
                            <w:sz w:val="24"/>
                            <w:szCs w:val="24"/>
                          </w:rPr>
                          <w:t>Проверка конспекта</w:t>
                        </w:r>
                      </w:p>
                    </w:tc>
                  </w:tr>
                  <w:tr w14:paraId="15023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48D46F3E">
                        <w:pPr>
                          <w:spacing w:after="0" w:line="240" w:lineRule="auto"/>
                          <w:ind w:left="142"/>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62</w:t>
                        </w:r>
                      </w:p>
                    </w:tc>
                    <w:tc>
                      <w:tcPr>
                        <w:tcW w:w="2666" w:type="dxa"/>
                        <w:tcBorders>
                          <w:top w:val="single" w:color="000000" w:sz="4" w:space="0"/>
                          <w:left w:val="single" w:color="000000" w:sz="4" w:space="0"/>
                          <w:bottom w:val="single" w:color="000000" w:sz="4" w:space="0"/>
                          <w:right w:val="single" w:color="000000" w:sz="4" w:space="0"/>
                        </w:tcBorders>
                      </w:tcPr>
                      <w:p w14:paraId="55425051">
                        <w:pPr>
                          <w:jc w:val="both"/>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Тема 56.</w:t>
                        </w:r>
                      </w:p>
                      <w:p w14:paraId="5944FF6B">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Общие положения о наследовании</w:t>
                        </w:r>
                      </w:p>
                    </w:tc>
                    <w:tc>
                      <w:tcPr>
                        <w:tcW w:w="854" w:type="dxa"/>
                      </w:tcPr>
                      <w:p w14:paraId="0BD7636A">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45" w:type="dxa"/>
                      </w:tcPr>
                      <w:p w14:paraId="355B86B2">
                        <w:pPr>
                          <w:jc w:val="center"/>
                          <w:rPr>
                            <w:rFonts w:ascii="Times New Roman" w:hAnsi="Times New Roman" w:eastAsia="Calibri" w:cs="Times New Roman"/>
                            <w:bCs/>
                            <w:color w:val="auto"/>
                            <w:sz w:val="24"/>
                            <w:szCs w:val="24"/>
                          </w:rPr>
                        </w:pPr>
                      </w:p>
                    </w:tc>
                    <w:tc>
                      <w:tcPr>
                        <w:tcW w:w="555" w:type="dxa"/>
                      </w:tcPr>
                      <w:p w14:paraId="4C168B65">
                        <w:pPr>
                          <w:jc w:val="center"/>
                          <w:rPr>
                            <w:rFonts w:ascii="Times New Roman" w:hAnsi="Times New Roman" w:eastAsia="Calibri" w:cs="Times New Roman"/>
                            <w:bCs/>
                            <w:color w:val="auto"/>
                            <w:sz w:val="24"/>
                            <w:szCs w:val="24"/>
                          </w:rPr>
                        </w:pPr>
                      </w:p>
                    </w:tc>
                    <w:tc>
                      <w:tcPr>
                        <w:tcW w:w="559" w:type="dxa"/>
                      </w:tcPr>
                      <w:p w14:paraId="080A603C">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2013" w:type="dxa"/>
                      </w:tcPr>
                      <w:p w14:paraId="6C22D697">
                        <w:pPr>
                          <w:jc w:val="center"/>
                          <w:rPr>
                            <w:rFonts w:ascii="Times New Roman" w:hAnsi="Times New Roman" w:cs="Times New Roman"/>
                            <w:color w:val="auto"/>
                            <w:sz w:val="24"/>
                            <w:szCs w:val="24"/>
                          </w:rPr>
                        </w:pPr>
                      </w:p>
                    </w:tc>
                  </w:tr>
                  <w:tr w14:paraId="5241C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69E799A7">
                        <w:pPr>
                          <w:spacing w:after="0" w:line="240" w:lineRule="auto"/>
                          <w:ind w:left="142"/>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63</w:t>
                        </w:r>
                      </w:p>
                    </w:tc>
                    <w:tc>
                      <w:tcPr>
                        <w:tcW w:w="2666" w:type="dxa"/>
                        <w:tcBorders>
                          <w:top w:val="single" w:color="000000" w:sz="4" w:space="0"/>
                          <w:left w:val="single" w:color="000000" w:sz="4" w:space="0"/>
                          <w:bottom w:val="single" w:color="000000" w:sz="4" w:space="0"/>
                          <w:right w:val="single" w:color="000000" w:sz="4" w:space="0"/>
                        </w:tcBorders>
                      </w:tcPr>
                      <w:p w14:paraId="4675A7D3">
                        <w:pPr>
                          <w:jc w:val="both"/>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Тема 57.</w:t>
                        </w:r>
                      </w:p>
                      <w:p w14:paraId="445AFF7A">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Наследование по завещанию</w:t>
                        </w:r>
                      </w:p>
                    </w:tc>
                    <w:tc>
                      <w:tcPr>
                        <w:tcW w:w="854" w:type="dxa"/>
                      </w:tcPr>
                      <w:p w14:paraId="6ABAF8B9">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45" w:type="dxa"/>
                      </w:tcPr>
                      <w:p w14:paraId="5035BBFA">
                        <w:pPr>
                          <w:jc w:val="center"/>
                          <w:rPr>
                            <w:rFonts w:ascii="Times New Roman" w:hAnsi="Times New Roman" w:eastAsia="Calibri" w:cs="Times New Roman"/>
                            <w:bCs/>
                            <w:color w:val="auto"/>
                            <w:sz w:val="24"/>
                            <w:szCs w:val="24"/>
                          </w:rPr>
                        </w:pPr>
                      </w:p>
                    </w:tc>
                    <w:tc>
                      <w:tcPr>
                        <w:tcW w:w="555" w:type="dxa"/>
                      </w:tcPr>
                      <w:p w14:paraId="00712163">
                        <w:pPr>
                          <w:jc w:val="center"/>
                          <w:rPr>
                            <w:rFonts w:ascii="Times New Roman" w:hAnsi="Times New Roman" w:eastAsia="Calibri" w:cs="Times New Roman"/>
                            <w:bCs/>
                            <w:color w:val="auto"/>
                            <w:sz w:val="24"/>
                            <w:szCs w:val="24"/>
                          </w:rPr>
                        </w:pPr>
                      </w:p>
                    </w:tc>
                    <w:tc>
                      <w:tcPr>
                        <w:tcW w:w="559" w:type="dxa"/>
                      </w:tcPr>
                      <w:p w14:paraId="6FCA9098">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2013" w:type="dxa"/>
                      </w:tcPr>
                      <w:p w14:paraId="688710BF">
                        <w:pPr>
                          <w:jc w:val="center"/>
                          <w:rPr>
                            <w:rFonts w:ascii="Times New Roman" w:hAnsi="Times New Roman" w:cs="Times New Roman"/>
                            <w:color w:val="auto"/>
                            <w:sz w:val="24"/>
                            <w:szCs w:val="24"/>
                          </w:rPr>
                        </w:pPr>
                        <w:r>
                          <w:rPr>
                            <w:rFonts w:ascii="Times New Roman" w:hAnsi="Times New Roman" w:eastAsia="Calibri" w:cs="Times New Roman"/>
                            <w:bCs/>
                            <w:color w:val="auto"/>
                            <w:sz w:val="24"/>
                            <w:szCs w:val="24"/>
                          </w:rPr>
                          <w:t>Проверка конспекта</w:t>
                        </w:r>
                      </w:p>
                    </w:tc>
                  </w:tr>
                  <w:tr w14:paraId="47BE1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5B18F2B7">
                        <w:pPr>
                          <w:spacing w:after="0" w:line="240" w:lineRule="auto"/>
                          <w:ind w:left="142"/>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64</w:t>
                        </w:r>
                      </w:p>
                    </w:tc>
                    <w:tc>
                      <w:tcPr>
                        <w:tcW w:w="2666" w:type="dxa"/>
                        <w:tcBorders>
                          <w:top w:val="single" w:color="000000" w:sz="4" w:space="0"/>
                          <w:left w:val="single" w:color="000000" w:sz="4" w:space="0"/>
                          <w:bottom w:val="single" w:color="000000" w:sz="4" w:space="0"/>
                          <w:right w:val="single" w:color="000000" w:sz="4" w:space="0"/>
                        </w:tcBorders>
                      </w:tcPr>
                      <w:p w14:paraId="6897795A">
                        <w:pPr>
                          <w:jc w:val="both"/>
                          <w:rPr>
                            <w:rFonts w:ascii="Times New Roman" w:hAnsi="Times New Roman" w:eastAsia="Calibri" w:cs="Times New Roman"/>
                            <w:b/>
                            <w:bCs/>
                            <w:color w:val="auto"/>
                            <w:sz w:val="24"/>
                            <w:szCs w:val="24"/>
                          </w:rPr>
                        </w:pPr>
                        <w:r>
                          <w:rPr>
                            <w:rFonts w:ascii="Times New Roman" w:hAnsi="Times New Roman" w:cs="Times New Roman"/>
                            <w:color w:val="auto"/>
                            <w:sz w:val="24"/>
                            <w:szCs w:val="24"/>
                          </w:rPr>
                          <w:t xml:space="preserve"> </w:t>
                        </w:r>
                        <w:r>
                          <w:rPr>
                            <w:rFonts w:ascii="Times New Roman" w:hAnsi="Times New Roman" w:eastAsia="Calibri" w:cs="Times New Roman"/>
                            <w:b/>
                            <w:bCs/>
                            <w:color w:val="auto"/>
                            <w:sz w:val="24"/>
                            <w:szCs w:val="24"/>
                          </w:rPr>
                          <w:t>Тема 58.</w:t>
                        </w:r>
                      </w:p>
                      <w:p w14:paraId="0CFA3154">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Наследование по закону</w:t>
                        </w:r>
                      </w:p>
                    </w:tc>
                    <w:tc>
                      <w:tcPr>
                        <w:tcW w:w="854" w:type="dxa"/>
                      </w:tcPr>
                      <w:p w14:paraId="04C66054">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45" w:type="dxa"/>
                      </w:tcPr>
                      <w:p w14:paraId="7C40C14D">
                        <w:pPr>
                          <w:jc w:val="center"/>
                          <w:rPr>
                            <w:rFonts w:ascii="Times New Roman" w:hAnsi="Times New Roman" w:eastAsia="Calibri" w:cs="Times New Roman"/>
                            <w:bCs/>
                            <w:color w:val="auto"/>
                            <w:sz w:val="24"/>
                            <w:szCs w:val="24"/>
                          </w:rPr>
                        </w:pPr>
                      </w:p>
                    </w:tc>
                    <w:tc>
                      <w:tcPr>
                        <w:tcW w:w="555" w:type="dxa"/>
                      </w:tcPr>
                      <w:p w14:paraId="64E1D725">
                        <w:pPr>
                          <w:jc w:val="center"/>
                          <w:rPr>
                            <w:rFonts w:ascii="Times New Roman" w:hAnsi="Times New Roman" w:eastAsia="Calibri" w:cs="Times New Roman"/>
                            <w:bCs/>
                            <w:color w:val="auto"/>
                            <w:sz w:val="24"/>
                            <w:szCs w:val="24"/>
                          </w:rPr>
                        </w:pPr>
                      </w:p>
                    </w:tc>
                    <w:tc>
                      <w:tcPr>
                        <w:tcW w:w="559" w:type="dxa"/>
                      </w:tcPr>
                      <w:p w14:paraId="76DC07B6">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2013" w:type="dxa"/>
                      </w:tcPr>
                      <w:p w14:paraId="6969D92E">
                        <w:pPr>
                          <w:jc w:val="center"/>
                          <w:rPr>
                            <w:rFonts w:ascii="Times New Roman" w:hAnsi="Times New Roman" w:cs="Times New Roman"/>
                            <w:color w:val="auto"/>
                            <w:sz w:val="24"/>
                            <w:szCs w:val="24"/>
                          </w:rPr>
                        </w:pPr>
                        <w:r>
                          <w:rPr>
                            <w:rFonts w:ascii="Times New Roman" w:hAnsi="Times New Roman" w:eastAsia="Calibri" w:cs="Times New Roman"/>
                            <w:bCs/>
                            <w:color w:val="auto"/>
                            <w:sz w:val="24"/>
                            <w:szCs w:val="24"/>
                          </w:rPr>
                          <w:t>Проверка конспекта</w:t>
                        </w:r>
                      </w:p>
                    </w:tc>
                  </w:tr>
                  <w:tr w14:paraId="23D18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5C30C6AC">
                        <w:pPr>
                          <w:spacing w:after="0" w:line="240" w:lineRule="auto"/>
                          <w:ind w:left="142"/>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65</w:t>
                        </w:r>
                      </w:p>
                    </w:tc>
                    <w:tc>
                      <w:tcPr>
                        <w:tcW w:w="2666" w:type="dxa"/>
                        <w:tcBorders>
                          <w:top w:val="single" w:color="000000" w:sz="4" w:space="0"/>
                          <w:left w:val="single" w:color="000000" w:sz="4" w:space="0"/>
                          <w:bottom w:val="single" w:color="000000" w:sz="4" w:space="0"/>
                          <w:right w:val="single" w:color="000000" w:sz="4" w:space="0"/>
                        </w:tcBorders>
                      </w:tcPr>
                      <w:p w14:paraId="2F844B83">
                        <w:pPr>
                          <w:jc w:val="both"/>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Тема 59.</w:t>
                        </w:r>
                      </w:p>
                      <w:p w14:paraId="0FDF7DFD">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Приобретение наследства</w:t>
                        </w:r>
                      </w:p>
                    </w:tc>
                    <w:tc>
                      <w:tcPr>
                        <w:tcW w:w="854" w:type="dxa"/>
                      </w:tcPr>
                      <w:p w14:paraId="232B19CF">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45" w:type="dxa"/>
                      </w:tcPr>
                      <w:p w14:paraId="771A67E3">
                        <w:pPr>
                          <w:jc w:val="center"/>
                          <w:rPr>
                            <w:rFonts w:ascii="Times New Roman" w:hAnsi="Times New Roman" w:eastAsia="Calibri" w:cs="Times New Roman"/>
                            <w:bCs/>
                            <w:color w:val="auto"/>
                            <w:sz w:val="24"/>
                            <w:szCs w:val="24"/>
                          </w:rPr>
                        </w:pPr>
                      </w:p>
                    </w:tc>
                    <w:tc>
                      <w:tcPr>
                        <w:tcW w:w="555" w:type="dxa"/>
                      </w:tcPr>
                      <w:p w14:paraId="1424A98F">
                        <w:pPr>
                          <w:jc w:val="center"/>
                          <w:rPr>
                            <w:rFonts w:ascii="Times New Roman" w:hAnsi="Times New Roman" w:eastAsia="Calibri" w:cs="Times New Roman"/>
                            <w:bCs/>
                            <w:color w:val="auto"/>
                            <w:sz w:val="24"/>
                            <w:szCs w:val="24"/>
                          </w:rPr>
                        </w:pPr>
                      </w:p>
                    </w:tc>
                    <w:tc>
                      <w:tcPr>
                        <w:tcW w:w="559" w:type="dxa"/>
                      </w:tcPr>
                      <w:p w14:paraId="16F66061">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2013" w:type="dxa"/>
                      </w:tcPr>
                      <w:p w14:paraId="294BDF3F">
                        <w:pPr>
                          <w:jc w:val="center"/>
                          <w:rPr>
                            <w:rFonts w:ascii="Times New Roman" w:hAnsi="Times New Roman" w:cs="Times New Roman"/>
                            <w:color w:val="auto"/>
                            <w:sz w:val="24"/>
                            <w:szCs w:val="24"/>
                          </w:rPr>
                        </w:pPr>
                        <w:r>
                          <w:rPr>
                            <w:rFonts w:ascii="Times New Roman" w:hAnsi="Times New Roman" w:eastAsia="Calibri" w:cs="Times New Roman"/>
                            <w:bCs/>
                            <w:color w:val="auto"/>
                            <w:sz w:val="24"/>
                            <w:szCs w:val="24"/>
                          </w:rPr>
                          <w:t>Проверка конспекта</w:t>
                        </w:r>
                      </w:p>
                    </w:tc>
                  </w:tr>
                  <w:tr w14:paraId="0BA35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7D982787">
                        <w:pPr>
                          <w:spacing w:after="0" w:line="240" w:lineRule="auto"/>
                          <w:ind w:left="142"/>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66</w:t>
                        </w:r>
                      </w:p>
                    </w:tc>
                    <w:tc>
                      <w:tcPr>
                        <w:tcW w:w="2666" w:type="dxa"/>
                        <w:tcBorders>
                          <w:top w:val="single" w:color="000000" w:sz="4" w:space="0"/>
                          <w:left w:val="single" w:color="000000" w:sz="4" w:space="0"/>
                          <w:bottom w:val="single" w:color="000000" w:sz="4" w:space="0"/>
                          <w:right w:val="single" w:color="000000" w:sz="4" w:space="0"/>
                        </w:tcBorders>
                      </w:tcPr>
                      <w:p w14:paraId="7A6F033D">
                        <w:pPr>
                          <w:jc w:val="both"/>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Тема 60.</w:t>
                        </w:r>
                      </w:p>
                      <w:p w14:paraId="63699087">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Наследование отдельных видов имущества</w:t>
                        </w:r>
                      </w:p>
                    </w:tc>
                    <w:tc>
                      <w:tcPr>
                        <w:tcW w:w="854" w:type="dxa"/>
                      </w:tcPr>
                      <w:p w14:paraId="064D2A8A">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45" w:type="dxa"/>
                      </w:tcPr>
                      <w:p w14:paraId="55803C28">
                        <w:pPr>
                          <w:jc w:val="center"/>
                          <w:rPr>
                            <w:rFonts w:ascii="Times New Roman" w:hAnsi="Times New Roman" w:eastAsia="Calibri" w:cs="Times New Roman"/>
                            <w:bCs/>
                            <w:color w:val="auto"/>
                            <w:sz w:val="24"/>
                            <w:szCs w:val="24"/>
                          </w:rPr>
                        </w:pPr>
                      </w:p>
                    </w:tc>
                    <w:tc>
                      <w:tcPr>
                        <w:tcW w:w="555" w:type="dxa"/>
                      </w:tcPr>
                      <w:p w14:paraId="110E7A53">
                        <w:pPr>
                          <w:jc w:val="center"/>
                          <w:rPr>
                            <w:rFonts w:ascii="Times New Roman" w:hAnsi="Times New Roman" w:eastAsia="Calibri" w:cs="Times New Roman"/>
                            <w:bCs/>
                            <w:color w:val="auto"/>
                            <w:sz w:val="24"/>
                            <w:szCs w:val="24"/>
                          </w:rPr>
                        </w:pPr>
                      </w:p>
                    </w:tc>
                    <w:tc>
                      <w:tcPr>
                        <w:tcW w:w="559" w:type="dxa"/>
                      </w:tcPr>
                      <w:p w14:paraId="32B14B94">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2013" w:type="dxa"/>
                      </w:tcPr>
                      <w:p w14:paraId="60013F47">
                        <w:pPr>
                          <w:jc w:val="center"/>
                          <w:rPr>
                            <w:rFonts w:ascii="Times New Roman" w:hAnsi="Times New Roman" w:cs="Times New Roman"/>
                            <w:color w:val="auto"/>
                            <w:sz w:val="24"/>
                            <w:szCs w:val="24"/>
                          </w:rPr>
                        </w:pPr>
                        <w:r>
                          <w:rPr>
                            <w:rFonts w:ascii="Times New Roman" w:hAnsi="Times New Roman" w:eastAsia="Calibri" w:cs="Times New Roman"/>
                            <w:bCs/>
                            <w:color w:val="auto"/>
                            <w:sz w:val="24"/>
                            <w:szCs w:val="24"/>
                          </w:rPr>
                          <w:t>Проверка конспекта</w:t>
                        </w:r>
                      </w:p>
                    </w:tc>
                  </w:tr>
                  <w:tr w14:paraId="63423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70FF6A29">
                        <w:pPr>
                          <w:spacing w:after="0" w:line="240" w:lineRule="auto"/>
                          <w:ind w:left="142"/>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67</w:t>
                        </w:r>
                      </w:p>
                    </w:tc>
                    <w:tc>
                      <w:tcPr>
                        <w:tcW w:w="2666" w:type="dxa"/>
                        <w:tcBorders>
                          <w:top w:val="single" w:color="000000" w:sz="4" w:space="0"/>
                          <w:left w:val="single" w:color="000000" w:sz="4" w:space="0"/>
                          <w:bottom w:val="single" w:color="000000" w:sz="4" w:space="0"/>
                          <w:right w:val="single" w:color="000000" w:sz="4" w:space="0"/>
                        </w:tcBorders>
                      </w:tcPr>
                      <w:p w14:paraId="6D270EBC">
                        <w:pPr>
                          <w:jc w:val="both"/>
                          <w:rPr>
                            <w:rFonts w:ascii="Times New Roman" w:hAnsi="Times New Roman" w:eastAsia="Calibri" w:cs="Times New Roman"/>
                            <w:b/>
                            <w:bCs/>
                            <w:color w:val="auto"/>
                            <w:sz w:val="24"/>
                            <w:szCs w:val="24"/>
                          </w:rPr>
                        </w:pPr>
                        <w:r>
                          <w:rPr>
                            <w:rFonts w:ascii="Times New Roman" w:hAnsi="Times New Roman" w:cs="Times New Roman"/>
                            <w:color w:val="auto"/>
                            <w:sz w:val="24"/>
                            <w:szCs w:val="24"/>
                          </w:rPr>
                          <w:t xml:space="preserve"> </w:t>
                        </w:r>
                        <w:r>
                          <w:rPr>
                            <w:rFonts w:ascii="Times New Roman" w:hAnsi="Times New Roman" w:eastAsia="Calibri" w:cs="Times New Roman"/>
                            <w:b/>
                            <w:bCs/>
                            <w:color w:val="auto"/>
                            <w:sz w:val="24"/>
                            <w:szCs w:val="24"/>
                          </w:rPr>
                          <w:t>Тема 61.</w:t>
                        </w:r>
                      </w:p>
                      <w:p w14:paraId="733E29C7">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Права на результаты интеллектуальной деятельности и средства индивидуализации: общая характеристика</w:t>
                        </w:r>
                      </w:p>
                    </w:tc>
                    <w:tc>
                      <w:tcPr>
                        <w:tcW w:w="854" w:type="dxa"/>
                      </w:tcPr>
                      <w:p w14:paraId="6B91496B">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4</w:t>
                        </w:r>
                      </w:p>
                    </w:tc>
                    <w:tc>
                      <w:tcPr>
                        <w:tcW w:w="545" w:type="dxa"/>
                      </w:tcPr>
                      <w:p w14:paraId="6A634050">
                        <w:pPr>
                          <w:jc w:val="center"/>
                          <w:rPr>
                            <w:rFonts w:ascii="Times New Roman" w:hAnsi="Times New Roman" w:eastAsia="Calibri" w:cs="Times New Roman"/>
                            <w:bCs/>
                            <w:color w:val="auto"/>
                            <w:sz w:val="24"/>
                            <w:szCs w:val="24"/>
                          </w:rPr>
                        </w:pPr>
                      </w:p>
                    </w:tc>
                    <w:tc>
                      <w:tcPr>
                        <w:tcW w:w="555" w:type="dxa"/>
                      </w:tcPr>
                      <w:p w14:paraId="6E54931E">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559" w:type="dxa"/>
                      </w:tcPr>
                      <w:p w14:paraId="3E958F82">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2013" w:type="dxa"/>
                      </w:tcPr>
                      <w:p w14:paraId="219D959D">
                        <w:pPr>
                          <w:jc w:val="center"/>
                          <w:rPr>
                            <w:rFonts w:ascii="Times New Roman" w:hAnsi="Times New Roman" w:cs="Times New Roman"/>
                            <w:color w:val="auto"/>
                            <w:sz w:val="24"/>
                            <w:szCs w:val="24"/>
                          </w:rPr>
                        </w:pPr>
                        <w:r>
                          <w:rPr>
                            <w:rFonts w:ascii="Times New Roman" w:hAnsi="Times New Roman" w:eastAsia="Calibri" w:cs="Times New Roman"/>
                            <w:bCs/>
                            <w:color w:val="auto"/>
                            <w:sz w:val="24"/>
                            <w:szCs w:val="24"/>
                          </w:rPr>
                          <w:t>Теоретический опрос Практическое задание</w:t>
                        </w:r>
                      </w:p>
                    </w:tc>
                  </w:tr>
                  <w:tr w14:paraId="49F8A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44D1DD21">
                        <w:pPr>
                          <w:spacing w:after="0" w:line="240" w:lineRule="auto"/>
                          <w:ind w:left="142"/>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68</w:t>
                        </w:r>
                      </w:p>
                    </w:tc>
                    <w:tc>
                      <w:tcPr>
                        <w:tcW w:w="2666" w:type="dxa"/>
                        <w:tcBorders>
                          <w:top w:val="single" w:color="000000" w:sz="4" w:space="0"/>
                          <w:left w:val="single" w:color="000000" w:sz="4" w:space="0"/>
                          <w:bottom w:val="single" w:color="000000" w:sz="4" w:space="0"/>
                          <w:right w:val="single" w:color="000000" w:sz="4" w:space="0"/>
                        </w:tcBorders>
                      </w:tcPr>
                      <w:p w14:paraId="05F87765">
                        <w:pPr>
                          <w:jc w:val="both"/>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Тема 62.</w:t>
                        </w:r>
                      </w:p>
                      <w:p w14:paraId="70CCC201">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Авторское право</w:t>
                        </w:r>
                      </w:p>
                    </w:tc>
                    <w:tc>
                      <w:tcPr>
                        <w:tcW w:w="854" w:type="dxa"/>
                      </w:tcPr>
                      <w:p w14:paraId="62DED9E0">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545" w:type="dxa"/>
                      </w:tcPr>
                      <w:p w14:paraId="32B738D8">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55" w:type="dxa"/>
                      </w:tcPr>
                      <w:p w14:paraId="01406898">
                        <w:pPr>
                          <w:jc w:val="center"/>
                          <w:rPr>
                            <w:rFonts w:ascii="Times New Roman" w:hAnsi="Times New Roman" w:eastAsia="Calibri" w:cs="Times New Roman"/>
                            <w:bCs/>
                            <w:color w:val="auto"/>
                            <w:sz w:val="24"/>
                            <w:szCs w:val="24"/>
                          </w:rPr>
                        </w:pPr>
                      </w:p>
                    </w:tc>
                    <w:tc>
                      <w:tcPr>
                        <w:tcW w:w="559" w:type="dxa"/>
                      </w:tcPr>
                      <w:p w14:paraId="3A9C6AAF">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2013" w:type="dxa"/>
                      </w:tcPr>
                      <w:p w14:paraId="71B69C3D">
                        <w:pPr>
                          <w:jc w:val="center"/>
                          <w:rPr>
                            <w:rFonts w:ascii="Times New Roman" w:hAnsi="Times New Roman" w:cs="Times New Roman"/>
                            <w:color w:val="auto"/>
                            <w:sz w:val="24"/>
                            <w:szCs w:val="24"/>
                          </w:rPr>
                        </w:pPr>
                      </w:p>
                    </w:tc>
                  </w:tr>
                  <w:tr w14:paraId="20D2F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7B3703FA">
                        <w:pPr>
                          <w:spacing w:after="0" w:line="240" w:lineRule="auto"/>
                          <w:ind w:left="142"/>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69</w:t>
                        </w:r>
                      </w:p>
                    </w:tc>
                    <w:tc>
                      <w:tcPr>
                        <w:tcW w:w="2666" w:type="dxa"/>
                        <w:tcBorders>
                          <w:top w:val="single" w:color="000000" w:sz="4" w:space="0"/>
                          <w:left w:val="single" w:color="000000" w:sz="4" w:space="0"/>
                          <w:bottom w:val="single" w:color="000000" w:sz="4" w:space="0"/>
                          <w:right w:val="single" w:color="000000" w:sz="4" w:space="0"/>
                        </w:tcBorders>
                      </w:tcPr>
                      <w:p w14:paraId="60D43BE4">
                        <w:pPr>
                          <w:jc w:val="both"/>
                          <w:rPr>
                            <w:rFonts w:ascii="Times New Roman" w:hAnsi="Times New Roman" w:eastAsia="Calibri" w:cs="Times New Roman"/>
                            <w:b/>
                            <w:bCs/>
                            <w:color w:val="auto"/>
                            <w:sz w:val="24"/>
                            <w:szCs w:val="24"/>
                          </w:rPr>
                        </w:pPr>
                        <w:r>
                          <w:rPr>
                            <w:rFonts w:ascii="Times New Roman" w:hAnsi="Times New Roman" w:cs="Times New Roman"/>
                            <w:color w:val="auto"/>
                            <w:sz w:val="24"/>
                            <w:szCs w:val="24"/>
                          </w:rPr>
                          <w:t xml:space="preserve"> </w:t>
                        </w:r>
                        <w:r>
                          <w:rPr>
                            <w:rFonts w:ascii="Times New Roman" w:hAnsi="Times New Roman" w:eastAsia="Calibri" w:cs="Times New Roman"/>
                            <w:b/>
                            <w:bCs/>
                            <w:color w:val="auto"/>
                            <w:sz w:val="24"/>
                            <w:szCs w:val="24"/>
                          </w:rPr>
                          <w:t>Тема 63.</w:t>
                        </w:r>
                      </w:p>
                      <w:p w14:paraId="1A69C50D">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Права смежные с авторскими</w:t>
                        </w:r>
                      </w:p>
                    </w:tc>
                    <w:tc>
                      <w:tcPr>
                        <w:tcW w:w="854" w:type="dxa"/>
                      </w:tcPr>
                      <w:p w14:paraId="2D1EF0FD">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3</w:t>
                        </w:r>
                      </w:p>
                    </w:tc>
                    <w:tc>
                      <w:tcPr>
                        <w:tcW w:w="545" w:type="dxa"/>
                        <w:vMerge w:val="restart"/>
                      </w:tcPr>
                      <w:p w14:paraId="72564566">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555" w:type="dxa"/>
                      </w:tcPr>
                      <w:p w14:paraId="5854453F">
                        <w:pPr>
                          <w:jc w:val="center"/>
                          <w:rPr>
                            <w:rFonts w:ascii="Times New Roman" w:hAnsi="Times New Roman" w:eastAsia="Calibri" w:cs="Times New Roman"/>
                            <w:bCs/>
                            <w:color w:val="auto"/>
                            <w:sz w:val="24"/>
                            <w:szCs w:val="24"/>
                          </w:rPr>
                        </w:pPr>
                      </w:p>
                    </w:tc>
                    <w:tc>
                      <w:tcPr>
                        <w:tcW w:w="559" w:type="dxa"/>
                      </w:tcPr>
                      <w:p w14:paraId="6BFAD1B4">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2013" w:type="dxa"/>
                      </w:tcPr>
                      <w:p w14:paraId="145F4D47">
                        <w:pPr>
                          <w:jc w:val="center"/>
                          <w:rPr>
                            <w:rFonts w:ascii="Times New Roman" w:hAnsi="Times New Roman" w:eastAsia="Calibri" w:cs="Times New Roman"/>
                            <w:b/>
                            <w:bCs/>
                            <w:color w:val="auto"/>
                            <w:sz w:val="24"/>
                            <w:szCs w:val="24"/>
                          </w:rPr>
                        </w:pPr>
                        <w:r>
                          <w:rPr>
                            <w:rFonts w:ascii="Times New Roman" w:hAnsi="Times New Roman" w:eastAsia="Calibri" w:cs="Times New Roman"/>
                            <w:bCs/>
                            <w:color w:val="auto"/>
                            <w:sz w:val="24"/>
                            <w:szCs w:val="24"/>
                          </w:rPr>
                          <w:t>Проверка конспекта</w:t>
                        </w:r>
                      </w:p>
                    </w:tc>
                  </w:tr>
                  <w:tr w14:paraId="1B7F8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5658381A">
                        <w:pPr>
                          <w:spacing w:after="0" w:line="240" w:lineRule="auto"/>
                          <w:ind w:left="142"/>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70</w:t>
                        </w:r>
                      </w:p>
                    </w:tc>
                    <w:tc>
                      <w:tcPr>
                        <w:tcW w:w="2666" w:type="dxa"/>
                        <w:tcBorders>
                          <w:top w:val="single" w:color="000000" w:sz="4" w:space="0"/>
                          <w:left w:val="single" w:color="000000" w:sz="4" w:space="0"/>
                          <w:bottom w:val="single" w:color="000000" w:sz="4" w:space="0"/>
                          <w:right w:val="single" w:color="000000" w:sz="4" w:space="0"/>
                        </w:tcBorders>
                      </w:tcPr>
                      <w:p w14:paraId="78C62D50">
                        <w:pPr>
                          <w:jc w:val="both"/>
                          <w:rPr>
                            <w:rFonts w:ascii="Times New Roman" w:hAnsi="Times New Roman" w:eastAsia="Calibri" w:cs="Times New Roman"/>
                            <w:b/>
                            <w:bCs/>
                            <w:color w:val="auto"/>
                            <w:sz w:val="24"/>
                            <w:szCs w:val="24"/>
                          </w:rPr>
                        </w:pPr>
                        <w:r>
                          <w:rPr>
                            <w:rFonts w:ascii="Times New Roman" w:hAnsi="Times New Roman" w:cs="Times New Roman"/>
                            <w:color w:val="auto"/>
                            <w:sz w:val="24"/>
                            <w:szCs w:val="24"/>
                          </w:rPr>
                          <w:t xml:space="preserve"> </w:t>
                        </w:r>
                        <w:r>
                          <w:rPr>
                            <w:rFonts w:ascii="Times New Roman" w:hAnsi="Times New Roman" w:eastAsia="Calibri" w:cs="Times New Roman"/>
                            <w:b/>
                            <w:bCs/>
                            <w:color w:val="auto"/>
                            <w:sz w:val="24"/>
                            <w:szCs w:val="24"/>
                          </w:rPr>
                          <w:t>Тема 64.</w:t>
                        </w:r>
                      </w:p>
                      <w:p w14:paraId="62149FE2">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Патентное право: понятие, источники, субъекты, объекты, патентные права</w:t>
                        </w:r>
                      </w:p>
                    </w:tc>
                    <w:tc>
                      <w:tcPr>
                        <w:tcW w:w="854" w:type="dxa"/>
                      </w:tcPr>
                      <w:p w14:paraId="6B38759A">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3</w:t>
                        </w:r>
                      </w:p>
                    </w:tc>
                    <w:tc>
                      <w:tcPr>
                        <w:tcW w:w="545" w:type="dxa"/>
                        <w:vMerge w:val="continue"/>
                      </w:tcPr>
                      <w:p w14:paraId="0F49FEA3">
                        <w:pPr>
                          <w:jc w:val="center"/>
                          <w:rPr>
                            <w:rFonts w:ascii="Times New Roman" w:hAnsi="Times New Roman" w:eastAsia="Calibri" w:cs="Times New Roman"/>
                            <w:bCs/>
                            <w:color w:val="auto"/>
                            <w:sz w:val="24"/>
                            <w:szCs w:val="24"/>
                          </w:rPr>
                        </w:pPr>
                      </w:p>
                    </w:tc>
                    <w:tc>
                      <w:tcPr>
                        <w:tcW w:w="555" w:type="dxa"/>
                      </w:tcPr>
                      <w:p w14:paraId="7A355498">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59" w:type="dxa"/>
                      </w:tcPr>
                      <w:p w14:paraId="661BC399">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2013" w:type="dxa"/>
                      </w:tcPr>
                      <w:p w14:paraId="1B8C441E">
                        <w:pPr>
                          <w:jc w:val="center"/>
                          <w:rPr>
                            <w:rFonts w:ascii="Times New Roman" w:hAnsi="Times New Roman" w:cs="Times New Roman"/>
                            <w:color w:val="auto"/>
                            <w:sz w:val="24"/>
                            <w:szCs w:val="24"/>
                          </w:rPr>
                        </w:pPr>
                        <w:r>
                          <w:rPr>
                            <w:rFonts w:ascii="Times New Roman" w:hAnsi="Times New Roman" w:eastAsia="Calibri" w:cs="Times New Roman"/>
                            <w:bCs/>
                            <w:color w:val="auto"/>
                            <w:sz w:val="24"/>
                            <w:szCs w:val="24"/>
                          </w:rPr>
                          <w:t>Теоретический опрос</w:t>
                        </w:r>
                      </w:p>
                    </w:tc>
                  </w:tr>
                  <w:tr w14:paraId="16572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723BD272">
                        <w:pPr>
                          <w:spacing w:after="0" w:line="240" w:lineRule="auto"/>
                          <w:ind w:left="142"/>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71</w:t>
                        </w:r>
                      </w:p>
                    </w:tc>
                    <w:tc>
                      <w:tcPr>
                        <w:tcW w:w="2666" w:type="dxa"/>
                        <w:tcBorders>
                          <w:top w:val="single" w:color="000000" w:sz="4" w:space="0"/>
                          <w:left w:val="single" w:color="000000" w:sz="4" w:space="0"/>
                          <w:bottom w:val="single" w:color="000000" w:sz="4" w:space="0"/>
                          <w:right w:val="single" w:color="000000" w:sz="4" w:space="0"/>
                        </w:tcBorders>
                      </w:tcPr>
                      <w:p w14:paraId="41675ACC">
                        <w:pPr>
                          <w:jc w:val="both"/>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Тема 65.</w:t>
                        </w:r>
                      </w:p>
                      <w:p w14:paraId="34A8D7A0">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Получение, прекращение и восстановление патента</w:t>
                        </w:r>
                      </w:p>
                    </w:tc>
                    <w:tc>
                      <w:tcPr>
                        <w:tcW w:w="854" w:type="dxa"/>
                      </w:tcPr>
                      <w:p w14:paraId="387C8349">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45" w:type="dxa"/>
                        <w:vMerge w:val="continue"/>
                      </w:tcPr>
                      <w:p w14:paraId="7BAEAA4B">
                        <w:pPr>
                          <w:jc w:val="center"/>
                          <w:rPr>
                            <w:rFonts w:ascii="Times New Roman" w:hAnsi="Times New Roman" w:eastAsia="Calibri" w:cs="Times New Roman"/>
                            <w:bCs/>
                            <w:color w:val="auto"/>
                            <w:sz w:val="24"/>
                            <w:szCs w:val="24"/>
                          </w:rPr>
                        </w:pPr>
                      </w:p>
                    </w:tc>
                    <w:tc>
                      <w:tcPr>
                        <w:tcW w:w="555" w:type="dxa"/>
                      </w:tcPr>
                      <w:p w14:paraId="1C488465">
                        <w:pPr>
                          <w:jc w:val="center"/>
                          <w:rPr>
                            <w:rFonts w:ascii="Times New Roman" w:hAnsi="Times New Roman" w:eastAsia="Calibri" w:cs="Times New Roman"/>
                            <w:bCs/>
                            <w:color w:val="auto"/>
                            <w:sz w:val="24"/>
                            <w:szCs w:val="24"/>
                          </w:rPr>
                        </w:pPr>
                      </w:p>
                    </w:tc>
                    <w:tc>
                      <w:tcPr>
                        <w:tcW w:w="559" w:type="dxa"/>
                      </w:tcPr>
                      <w:p w14:paraId="191B3C9C">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2013" w:type="dxa"/>
                      </w:tcPr>
                      <w:p w14:paraId="7E6E4D6E">
                        <w:pPr>
                          <w:jc w:val="center"/>
                          <w:rPr>
                            <w:rFonts w:ascii="Times New Roman" w:hAnsi="Times New Roman" w:cs="Times New Roman"/>
                            <w:color w:val="auto"/>
                            <w:sz w:val="24"/>
                            <w:szCs w:val="24"/>
                          </w:rPr>
                        </w:pPr>
                        <w:r>
                          <w:rPr>
                            <w:rFonts w:ascii="Times New Roman" w:hAnsi="Times New Roman" w:eastAsia="Calibri" w:cs="Times New Roman"/>
                            <w:bCs/>
                            <w:color w:val="auto"/>
                            <w:sz w:val="24"/>
                            <w:szCs w:val="24"/>
                          </w:rPr>
                          <w:t>Проверка конспекта</w:t>
                        </w:r>
                      </w:p>
                    </w:tc>
                  </w:tr>
                  <w:tr w14:paraId="72592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5882E88F">
                        <w:pPr>
                          <w:spacing w:after="0" w:line="240" w:lineRule="auto"/>
                          <w:ind w:left="142"/>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72</w:t>
                        </w:r>
                      </w:p>
                    </w:tc>
                    <w:tc>
                      <w:tcPr>
                        <w:tcW w:w="2666" w:type="dxa"/>
                        <w:tcBorders>
                          <w:top w:val="single" w:color="000000" w:sz="4" w:space="0"/>
                          <w:left w:val="single" w:color="000000" w:sz="4" w:space="0"/>
                          <w:bottom w:val="single" w:color="000000" w:sz="4" w:space="0"/>
                          <w:right w:val="single" w:color="000000" w:sz="4" w:space="0"/>
                        </w:tcBorders>
                      </w:tcPr>
                      <w:p w14:paraId="477E68DA">
                        <w:pPr>
                          <w:jc w:val="both"/>
                          <w:rPr>
                            <w:rFonts w:ascii="Times New Roman" w:hAnsi="Times New Roman" w:eastAsia="Calibri" w:cs="Times New Roman"/>
                            <w:b/>
                            <w:bCs/>
                            <w:color w:val="auto"/>
                            <w:sz w:val="24"/>
                            <w:szCs w:val="24"/>
                          </w:rPr>
                        </w:pPr>
                        <w:r>
                          <w:rPr>
                            <w:rFonts w:ascii="Times New Roman" w:hAnsi="Times New Roman" w:cs="Times New Roman"/>
                            <w:color w:val="auto"/>
                            <w:sz w:val="24"/>
                            <w:szCs w:val="24"/>
                          </w:rPr>
                          <w:t xml:space="preserve"> </w:t>
                        </w:r>
                        <w:r>
                          <w:rPr>
                            <w:rFonts w:ascii="Times New Roman" w:hAnsi="Times New Roman" w:eastAsia="Calibri" w:cs="Times New Roman"/>
                            <w:b/>
                            <w:bCs/>
                            <w:color w:val="auto"/>
                            <w:sz w:val="24"/>
                            <w:szCs w:val="24"/>
                          </w:rPr>
                          <w:t>Тема 66.</w:t>
                        </w:r>
                      </w:p>
                      <w:p w14:paraId="53D6D4B6">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Право на селекционное достижение</w:t>
                        </w:r>
                      </w:p>
                    </w:tc>
                    <w:tc>
                      <w:tcPr>
                        <w:tcW w:w="854" w:type="dxa"/>
                      </w:tcPr>
                      <w:p w14:paraId="6055FE1B">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545" w:type="dxa"/>
                        <w:vMerge w:val="continue"/>
                      </w:tcPr>
                      <w:p w14:paraId="69AC2163">
                        <w:pPr>
                          <w:jc w:val="center"/>
                          <w:rPr>
                            <w:rFonts w:ascii="Times New Roman" w:hAnsi="Times New Roman" w:eastAsia="Calibri" w:cs="Times New Roman"/>
                            <w:bCs/>
                            <w:color w:val="auto"/>
                            <w:sz w:val="24"/>
                            <w:szCs w:val="24"/>
                          </w:rPr>
                        </w:pPr>
                      </w:p>
                    </w:tc>
                    <w:tc>
                      <w:tcPr>
                        <w:tcW w:w="555" w:type="dxa"/>
                      </w:tcPr>
                      <w:p w14:paraId="772473A4">
                        <w:pPr>
                          <w:jc w:val="center"/>
                          <w:rPr>
                            <w:rFonts w:ascii="Times New Roman" w:hAnsi="Times New Roman" w:eastAsia="Calibri" w:cs="Times New Roman"/>
                            <w:bCs/>
                            <w:color w:val="auto"/>
                            <w:sz w:val="24"/>
                            <w:szCs w:val="24"/>
                          </w:rPr>
                        </w:pPr>
                      </w:p>
                    </w:tc>
                    <w:tc>
                      <w:tcPr>
                        <w:tcW w:w="559" w:type="dxa"/>
                      </w:tcPr>
                      <w:p w14:paraId="7085DE08">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2013" w:type="dxa"/>
                      </w:tcPr>
                      <w:p w14:paraId="05579DD0">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Проверка конспекта</w:t>
                        </w:r>
                      </w:p>
                    </w:tc>
                  </w:tr>
                  <w:tr w14:paraId="7E2D7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1E6AAE45">
                        <w:pPr>
                          <w:spacing w:after="0" w:line="240" w:lineRule="auto"/>
                          <w:ind w:left="142"/>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73</w:t>
                        </w:r>
                      </w:p>
                    </w:tc>
                    <w:tc>
                      <w:tcPr>
                        <w:tcW w:w="2666" w:type="dxa"/>
                        <w:tcBorders>
                          <w:top w:val="single" w:color="000000" w:sz="4" w:space="0"/>
                          <w:left w:val="single" w:color="000000" w:sz="4" w:space="0"/>
                          <w:bottom w:val="single" w:color="000000" w:sz="4" w:space="0"/>
                          <w:right w:val="single" w:color="000000" w:sz="4" w:space="0"/>
                        </w:tcBorders>
                      </w:tcPr>
                      <w:p w14:paraId="01118EF4">
                        <w:pPr>
                          <w:jc w:val="both"/>
                          <w:rPr>
                            <w:rFonts w:ascii="Times New Roman" w:hAnsi="Times New Roman" w:eastAsia="Calibri" w:cs="Times New Roman"/>
                            <w:b/>
                            <w:bCs/>
                            <w:color w:val="auto"/>
                            <w:sz w:val="24"/>
                            <w:szCs w:val="24"/>
                          </w:rPr>
                        </w:pPr>
                        <w:r>
                          <w:rPr>
                            <w:rFonts w:ascii="Times New Roman" w:hAnsi="Times New Roman" w:cs="Times New Roman"/>
                            <w:color w:val="auto"/>
                            <w:sz w:val="24"/>
                            <w:szCs w:val="24"/>
                          </w:rPr>
                          <w:t xml:space="preserve"> </w:t>
                        </w:r>
                        <w:r>
                          <w:rPr>
                            <w:rFonts w:ascii="Times New Roman" w:hAnsi="Times New Roman" w:eastAsia="Calibri" w:cs="Times New Roman"/>
                            <w:b/>
                            <w:bCs/>
                            <w:color w:val="auto"/>
                            <w:sz w:val="24"/>
                            <w:szCs w:val="24"/>
                          </w:rPr>
                          <w:t>Тема 67.</w:t>
                        </w:r>
                      </w:p>
                      <w:p w14:paraId="256AC59E">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Право на топологии интегральных микросхем</w:t>
                        </w:r>
                      </w:p>
                    </w:tc>
                    <w:tc>
                      <w:tcPr>
                        <w:tcW w:w="854" w:type="dxa"/>
                      </w:tcPr>
                      <w:p w14:paraId="7527650D">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545" w:type="dxa"/>
                      </w:tcPr>
                      <w:p w14:paraId="0639F609">
                        <w:pPr>
                          <w:jc w:val="center"/>
                          <w:rPr>
                            <w:rFonts w:ascii="Times New Roman" w:hAnsi="Times New Roman" w:eastAsia="Calibri" w:cs="Times New Roman"/>
                            <w:bCs/>
                            <w:color w:val="auto"/>
                            <w:sz w:val="24"/>
                            <w:szCs w:val="24"/>
                          </w:rPr>
                        </w:pPr>
                      </w:p>
                    </w:tc>
                    <w:tc>
                      <w:tcPr>
                        <w:tcW w:w="555" w:type="dxa"/>
                      </w:tcPr>
                      <w:p w14:paraId="2216C7E8">
                        <w:pPr>
                          <w:jc w:val="center"/>
                          <w:rPr>
                            <w:rFonts w:ascii="Times New Roman" w:hAnsi="Times New Roman" w:eastAsia="Calibri" w:cs="Times New Roman"/>
                            <w:bCs/>
                            <w:color w:val="auto"/>
                            <w:sz w:val="24"/>
                            <w:szCs w:val="24"/>
                          </w:rPr>
                        </w:pPr>
                      </w:p>
                    </w:tc>
                    <w:tc>
                      <w:tcPr>
                        <w:tcW w:w="559" w:type="dxa"/>
                      </w:tcPr>
                      <w:p w14:paraId="6DEAD8CB">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2013" w:type="dxa"/>
                      </w:tcPr>
                      <w:p w14:paraId="3E53454E">
                        <w:pPr>
                          <w:jc w:val="center"/>
                          <w:rPr>
                            <w:rFonts w:ascii="Times New Roman" w:hAnsi="Times New Roman" w:eastAsia="Calibri" w:cs="Times New Roman"/>
                            <w:b/>
                            <w:bCs/>
                            <w:color w:val="auto"/>
                            <w:sz w:val="24"/>
                            <w:szCs w:val="24"/>
                          </w:rPr>
                        </w:pPr>
                        <w:r>
                          <w:rPr>
                            <w:rFonts w:ascii="Times New Roman" w:hAnsi="Times New Roman" w:eastAsia="Calibri" w:cs="Times New Roman"/>
                            <w:bCs/>
                            <w:color w:val="auto"/>
                            <w:sz w:val="24"/>
                            <w:szCs w:val="24"/>
                          </w:rPr>
                          <w:t>Проверка конспекта</w:t>
                        </w:r>
                      </w:p>
                    </w:tc>
                  </w:tr>
                  <w:tr w14:paraId="17B3E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244AAF0D">
                        <w:pPr>
                          <w:spacing w:after="0" w:line="240" w:lineRule="auto"/>
                          <w:ind w:left="142"/>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74</w:t>
                        </w:r>
                      </w:p>
                    </w:tc>
                    <w:tc>
                      <w:tcPr>
                        <w:tcW w:w="2666" w:type="dxa"/>
                        <w:tcBorders>
                          <w:top w:val="single" w:color="000000" w:sz="4" w:space="0"/>
                          <w:left w:val="single" w:color="000000" w:sz="4" w:space="0"/>
                          <w:bottom w:val="single" w:color="000000" w:sz="4" w:space="0"/>
                          <w:right w:val="single" w:color="000000" w:sz="4" w:space="0"/>
                        </w:tcBorders>
                      </w:tcPr>
                      <w:p w14:paraId="0FAC14CA">
                        <w:pPr>
                          <w:jc w:val="both"/>
                          <w:rPr>
                            <w:rFonts w:ascii="Times New Roman" w:hAnsi="Times New Roman" w:eastAsia="Calibri" w:cs="Times New Roman"/>
                            <w:b/>
                            <w:bCs/>
                            <w:color w:val="auto"/>
                            <w:sz w:val="24"/>
                            <w:szCs w:val="24"/>
                          </w:rPr>
                        </w:pPr>
                        <w:r>
                          <w:rPr>
                            <w:rFonts w:ascii="Times New Roman" w:hAnsi="Times New Roman" w:cs="Times New Roman"/>
                            <w:color w:val="auto"/>
                            <w:sz w:val="24"/>
                            <w:szCs w:val="24"/>
                          </w:rPr>
                          <w:t xml:space="preserve"> </w:t>
                        </w:r>
                        <w:r>
                          <w:rPr>
                            <w:rFonts w:ascii="Times New Roman" w:hAnsi="Times New Roman" w:eastAsia="Calibri" w:cs="Times New Roman"/>
                            <w:b/>
                            <w:bCs/>
                            <w:color w:val="auto"/>
                            <w:sz w:val="24"/>
                            <w:szCs w:val="24"/>
                          </w:rPr>
                          <w:t>Тема 68.</w:t>
                        </w:r>
                      </w:p>
                      <w:p w14:paraId="6F1ACD8A">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Право на секрет производства (ноу-хау)</w:t>
                        </w:r>
                      </w:p>
                    </w:tc>
                    <w:tc>
                      <w:tcPr>
                        <w:tcW w:w="854" w:type="dxa"/>
                      </w:tcPr>
                      <w:p w14:paraId="1FD49259">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4</w:t>
                        </w:r>
                      </w:p>
                    </w:tc>
                    <w:tc>
                      <w:tcPr>
                        <w:tcW w:w="545" w:type="dxa"/>
                        <w:vMerge w:val="restart"/>
                      </w:tcPr>
                      <w:p w14:paraId="4E8E841D">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555" w:type="dxa"/>
                      </w:tcPr>
                      <w:p w14:paraId="759C0D9D">
                        <w:pPr>
                          <w:jc w:val="center"/>
                          <w:rPr>
                            <w:rFonts w:ascii="Times New Roman" w:hAnsi="Times New Roman" w:eastAsia="Calibri" w:cs="Times New Roman"/>
                            <w:bCs/>
                            <w:color w:val="auto"/>
                            <w:sz w:val="24"/>
                            <w:szCs w:val="24"/>
                          </w:rPr>
                        </w:pPr>
                      </w:p>
                    </w:tc>
                    <w:tc>
                      <w:tcPr>
                        <w:tcW w:w="559" w:type="dxa"/>
                      </w:tcPr>
                      <w:p w14:paraId="034F8979">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2013" w:type="dxa"/>
                      </w:tcPr>
                      <w:p w14:paraId="74FF0A09">
                        <w:pPr>
                          <w:jc w:val="center"/>
                          <w:rPr>
                            <w:rFonts w:ascii="Times New Roman" w:hAnsi="Times New Roman" w:eastAsia="Calibri" w:cs="Times New Roman"/>
                            <w:b/>
                            <w:bCs/>
                            <w:color w:val="auto"/>
                            <w:sz w:val="24"/>
                            <w:szCs w:val="24"/>
                          </w:rPr>
                        </w:pPr>
                        <w:r>
                          <w:rPr>
                            <w:rFonts w:ascii="Times New Roman" w:hAnsi="Times New Roman" w:eastAsia="Calibri" w:cs="Times New Roman"/>
                            <w:bCs/>
                            <w:color w:val="auto"/>
                            <w:sz w:val="24"/>
                            <w:szCs w:val="24"/>
                          </w:rPr>
                          <w:t>Проверка конспекта</w:t>
                        </w:r>
                      </w:p>
                    </w:tc>
                  </w:tr>
                  <w:tr w14:paraId="35792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1A6AD56A">
                        <w:pPr>
                          <w:spacing w:after="0" w:line="240" w:lineRule="auto"/>
                          <w:ind w:left="142"/>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75</w:t>
                        </w:r>
                      </w:p>
                    </w:tc>
                    <w:tc>
                      <w:tcPr>
                        <w:tcW w:w="2666" w:type="dxa"/>
                        <w:tcBorders>
                          <w:top w:val="single" w:color="000000" w:sz="4" w:space="0"/>
                          <w:left w:val="single" w:color="000000" w:sz="4" w:space="0"/>
                          <w:bottom w:val="single" w:color="000000" w:sz="4" w:space="0"/>
                          <w:right w:val="single" w:color="000000" w:sz="4" w:space="0"/>
                        </w:tcBorders>
                      </w:tcPr>
                      <w:p w14:paraId="34A12D7D">
                        <w:pPr>
                          <w:jc w:val="both"/>
                          <w:rPr>
                            <w:rFonts w:ascii="Times New Roman" w:hAnsi="Times New Roman" w:eastAsia="Calibri" w:cs="Times New Roman"/>
                            <w:b/>
                            <w:bCs/>
                            <w:color w:val="auto"/>
                            <w:sz w:val="24"/>
                            <w:szCs w:val="24"/>
                          </w:rPr>
                        </w:pPr>
                        <w:r>
                          <w:rPr>
                            <w:rFonts w:ascii="Times New Roman" w:hAnsi="Times New Roman" w:cs="Times New Roman"/>
                            <w:color w:val="auto"/>
                            <w:sz w:val="24"/>
                            <w:szCs w:val="24"/>
                          </w:rPr>
                          <w:t xml:space="preserve"> </w:t>
                        </w:r>
                        <w:r>
                          <w:rPr>
                            <w:rFonts w:ascii="Times New Roman" w:hAnsi="Times New Roman" w:eastAsia="Calibri" w:cs="Times New Roman"/>
                            <w:b/>
                            <w:bCs/>
                            <w:color w:val="auto"/>
                            <w:sz w:val="24"/>
                            <w:szCs w:val="24"/>
                          </w:rPr>
                          <w:t>Тема 69.</w:t>
                        </w:r>
                      </w:p>
                      <w:p w14:paraId="2E6892EA">
                        <w:pPr>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Права на средства индивидуализации юридических лиц, товаров, работ, услуг и предприятий</w:t>
                        </w:r>
                      </w:p>
                    </w:tc>
                    <w:tc>
                      <w:tcPr>
                        <w:tcW w:w="854" w:type="dxa"/>
                      </w:tcPr>
                      <w:p w14:paraId="091CE3DE">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3</w:t>
                        </w:r>
                      </w:p>
                    </w:tc>
                    <w:tc>
                      <w:tcPr>
                        <w:tcW w:w="545" w:type="dxa"/>
                        <w:vMerge w:val="continue"/>
                      </w:tcPr>
                      <w:p w14:paraId="4B0A0BDA">
                        <w:pPr>
                          <w:jc w:val="center"/>
                          <w:rPr>
                            <w:rFonts w:ascii="Times New Roman" w:hAnsi="Times New Roman" w:eastAsia="Calibri" w:cs="Times New Roman"/>
                            <w:bCs/>
                            <w:color w:val="auto"/>
                            <w:sz w:val="24"/>
                            <w:szCs w:val="24"/>
                          </w:rPr>
                        </w:pPr>
                      </w:p>
                    </w:tc>
                    <w:tc>
                      <w:tcPr>
                        <w:tcW w:w="555" w:type="dxa"/>
                      </w:tcPr>
                      <w:p w14:paraId="2ABF7F8B">
                        <w:pPr>
                          <w:jc w:val="center"/>
                          <w:rPr>
                            <w:rFonts w:ascii="Times New Roman" w:hAnsi="Times New Roman" w:eastAsia="Calibri" w:cs="Times New Roman"/>
                            <w:bCs/>
                            <w:color w:val="auto"/>
                            <w:sz w:val="24"/>
                            <w:szCs w:val="24"/>
                          </w:rPr>
                        </w:pPr>
                      </w:p>
                    </w:tc>
                    <w:tc>
                      <w:tcPr>
                        <w:tcW w:w="559" w:type="dxa"/>
                      </w:tcPr>
                      <w:p w14:paraId="242C5315">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3</w:t>
                        </w:r>
                      </w:p>
                    </w:tc>
                    <w:tc>
                      <w:tcPr>
                        <w:tcW w:w="2013" w:type="dxa"/>
                      </w:tcPr>
                      <w:p w14:paraId="40774222">
                        <w:pPr>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Проверка конспекта</w:t>
                        </w:r>
                        <w:r>
                          <w:rPr>
                            <w:rFonts w:ascii="Times New Roman" w:hAnsi="Times New Roman" w:eastAsia="Calibri" w:cs="Times New Roman"/>
                            <w:bCs/>
                            <w:color w:val="auto"/>
                            <w:sz w:val="24"/>
                            <w:szCs w:val="24"/>
                          </w:rPr>
                          <w:t xml:space="preserve"> </w:t>
                        </w:r>
                      </w:p>
                      <w:p w14:paraId="343F9785">
                        <w:pPr>
                          <w:jc w:val="center"/>
                          <w:rPr>
                            <w:rFonts w:ascii="Times New Roman" w:hAnsi="Times New Roman" w:eastAsia="Calibri" w:cs="Times New Roman"/>
                            <w:b/>
                            <w:bCs/>
                            <w:color w:val="auto"/>
                            <w:sz w:val="24"/>
                            <w:szCs w:val="24"/>
                          </w:rPr>
                        </w:pPr>
                        <w:r>
                          <w:rPr>
                            <w:rFonts w:ascii="Times New Roman" w:hAnsi="Times New Roman" w:eastAsia="Calibri" w:cs="Times New Roman"/>
                            <w:bCs/>
                            <w:color w:val="auto"/>
                            <w:sz w:val="24"/>
                            <w:szCs w:val="24"/>
                          </w:rPr>
                          <w:t>Тест</w:t>
                        </w:r>
                      </w:p>
                    </w:tc>
                  </w:tr>
                  <w:tr w14:paraId="1DEA2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251D163E">
                        <w:pPr>
                          <w:spacing w:after="0" w:line="240" w:lineRule="auto"/>
                          <w:rPr>
                            <w:rFonts w:ascii="Times New Roman" w:hAnsi="Times New Roman" w:eastAsia="Calibri" w:cs="Times New Roman"/>
                            <w:b/>
                            <w:bCs/>
                            <w:color w:val="auto"/>
                            <w:sz w:val="24"/>
                            <w:szCs w:val="24"/>
                          </w:rPr>
                        </w:pPr>
                      </w:p>
                    </w:tc>
                    <w:tc>
                      <w:tcPr>
                        <w:tcW w:w="2666" w:type="dxa"/>
                      </w:tcPr>
                      <w:p w14:paraId="4625EA1D">
                        <w:pP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Форма итогового контроля</w:t>
                        </w:r>
                      </w:p>
                    </w:tc>
                    <w:tc>
                      <w:tcPr>
                        <w:tcW w:w="854" w:type="dxa"/>
                      </w:tcPr>
                      <w:p w14:paraId="369DC1EB">
                        <w:pPr>
                          <w:jc w:val="center"/>
                          <w:rPr>
                            <w:rFonts w:ascii="Times New Roman" w:hAnsi="Times New Roman" w:eastAsia="Calibri" w:cs="Times New Roman"/>
                            <w:b/>
                            <w:bCs/>
                            <w:color w:val="auto"/>
                            <w:sz w:val="24"/>
                            <w:szCs w:val="24"/>
                          </w:rPr>
                        </w:pPr>
                      </w:p>
                    </w:tc>
                    <w:tc>
                      <w:tcPr>
                        <w:tcW w:w="545" w:type="dxa"/>
                      </w:tcPr>
                      <w:p w14:paraId="69A591E8">
                        <w:pPr>
                          <w:jc w:val="center"/>
                          <w:rPr>
                            <w:rFonts w:ascii="Times New Roman" w:hAnsi="Times New Roman" w:eastAsia="Calibri" w:cs="Times New Roman"/>
                            <w:b/>
                            <w:bCs/>
                            <w:color w:val="auto"/>
                            <w:sz w:val="24"/>
                            <w:szCs w:val="24"/>
                          </w:rPr>
                        </w:pPr>
                      </w:p>
                    </w:tc>
                    <w:tc>
                      <w:tcPr>
                        <w:tcW w:w="555" w:type="dxa"/>
                      </w:tcPr>
                      <w:p w14:paraId="623BF185">
                        <w:pPr>
                          <w:jc w:val="center"/>
                          <w:rPr>
                            <w:rFonts w:ascii="Times New Roman" w:hAnsi="Times New Roman" w:eastAsia="Calibri" w:cs="Times New Roman"/>
                            <w:b/>
                            <w:bCs/>
                            <w:color w:val="auto"/>
                            <w:sz w:val="24"/>
                            <w:szCs w:val="24"/>
                          </w:rPr>
                        </w:pPr>
                      </w:p>
                    </w:tc>
                    <w:tc>
                      <w:tcPr>
                        <w:tcW w:w="559" w:type="dxa"/>
                      </w:tcPr>
                      <w:p w14:paraId="77BF83B1">
                        <w:pPr>
                          <w:jc w:val="center"/>
                          <w:rPr>
                            <w:rFonts w:ascii="Times New Roman" w:hAnsi="Times New Roman" w:eastAsia="Calibri" w:cs="Times New Roman"/>
                            <w:b/>
                            <w:bCs/>
                            <w:color w:val="auto"/>
                            <w:sz w:val="24"/>
                            <w:szCs w:val="24"/>
                          </w:rPr>
                        </w:pPr>
                      </w:p>
                    </w:tc>
                    <w:tc>
                      <w:tcPr>
                        <w:tcW w:w="2013" w:type="dxa"/>
                      </w:tcPr>
                      <w:p w14:paraId="36C6C123">
                        <w:pPr>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зачет</w:t>
                        </w:r>
                      </w:p>
                    </w:tc>
                  </w:tr>
                  <w:tr w14:paraId="202B9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9" w:type="dxa"/>
                      </w:tcPr>
                      <w:p w14:paraId="73EFB53C">
                        <w:pPr>
                          <w:spacing w:after="0" w:line="240" w:lineRule="auto"/>
                          <w:ind w:left="142"/>
                          <w:rPr>
                            <w:rFonts w:ascii="Times New Roman" w:hAnsi="Times New Roman" w:eastAsia="Calibri" w:cs="Times New Roman"/>
                            <w:b/>
                            <w:bCs/>
                            <w:color w:val="auto"/>
                            <w:sz w:val="24"/>
                            <w:szCs w:val="24"/>
                          </w:rPr>
                        </w:pPr>
                      </w:p>
                    </w:tc>
                    <w:tc>
                      <w:tcPr>
                        <w:tcW w:w="2666" w:type="dxa"/>
                      </w:tcPr>
                      <w:p w14:paraId="669E5161">
                        <w:pP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Всего на дисциплину «Гражданское право»</w:t>
                        </w:r>
                      </w:p>
                    </w:tc>
                    <w:tc>
                      <w:tcPr>
                        <w:tcW w:w="854" w:type="dxa"/>
                      </w:tcPr>
                      <w:p w14:paraId="52BE28A6">
                        <w:pPr>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4/144</w:t>
                        </w:r>
                      </w:p>
                    </w:tc>
                    <w:tc>
                      <w:tcPr>
                        <w:tcW w:w="545" w:type="dxa"/>
                      </w:tcPr>
                      <w:p w14:paraId="4D077BFE">
                        <w:pPr>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30</w:t>
                        </w:r>
                      </w:p>
                    </w:tc>
                    <w:tc>
                      <w:tcPr>
                        <w:tcW w:w="555" w:type="dxa"/>
                      </w:tcPr>
                      <w:p w14:paraId="2F67A863">
                        <w:pPr>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18</w:t>
                        </w:r>
                      </w:p>
                    </w:tc>
                    <w:tc>
                      <w:tcPr>
                        <w:tcW w:w="559" w:type="dxa"/>
                      </w:tcPr>
                      <w:p w14:paraId="2591AB23">
                        <w:pPr>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96</w:t>
                        </w:r>
                      </w:p>
                    </w:tc>
                    <w:tc>
                      <w:tcPr>
                        <w:tcW w:w="2013" w:type="dxa"/>
                      </w:tcPr>
                      <w:p w14:paraId="4BB28522">
                        <w:pPr>
                          <w:rPr>
                            <w:rFonts w:ascii="Times New Roman" w:hAnsi="Times New Roman" w:eastAsia="Calibri" w:cs="Times New Roman"/>
                            <w:b/>
                            <w:bCs/>
                            <w:color w:val="auto"/>
                            <w:sz w:val="24"/>
                            <w:szCs w:val="24"/>
                          </w:rPr>
                        </w:pPr>
                      </w:p>
                    </w:tc>
                  </w:tr>
                </w:tbl>
                <w:p w14:paraId="55A6BF7B">
                  <w:pPr>
                    <w:widowControl w:val="0"/>
                    <w:spacing w:after="0" w:line="240" w:lineRule="auto"/>
                    <w:rPr>
                      <w:rFonts w:ascii="Times New Roman" w:hAnsi="Times New Roman" w:eastAsia="Times New Roman" w:cs="Times New Roman"/>
                      <w:b/>
                      <w:color w:val="auto"/>
                      <w:sz w:val="28"/>
                      <w:szCs w:val="28"/>
                      <w:lang w:eastAsia="ru-RU"/>
                    </w:rPr>
                  </w:pPr>
                </w:p>
                <w:p w14:paraId="2BE4F12B">
                  <w:pPr>
                    <w:widowControl w:val="0"/>
                    <w:spacing w:after="0" w:line="240" w:lineRule="auto"/>
                    <w:jc w:val="right"/>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Таблица 3</w:t>
                  </w:r>
                </w:p>
                <w:p w14:paraId="6B1C8E30">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8"/>
                      <w:szCs w:val="28"/>
                      <w:lang w:eastAsia="ru-RU"/>
                    </w:rPr>
                    <w:t xml:space="preserve">Перечень </w:t>
                  </w:r>
                  <w:r>
                    <w:rPr>
                      <w:rFonts w:ascii="Times New Roman" w:hAnsi="Times New Roman" w:eastAsia="Times New Roman" w:cs="Times New Roman"/>
                      <w:b/>
                      <w:color w:val="auto"/>
                      <w:sz w:val="24"/>
                      <w:szCs w:val="24"/>
                      <w:lang w:eastAsia="ru-RU"/>
                    </w:rPr>
                    <w:t xml:space="preserve">разделов и тем дисциплины и виды учебной работы, рекомендуемые для изучения </w:t>
                  </w:r>
                </w:p>
                <w:p w14:paraId="216B6C59">
                  <w:pPr>
                    <w:spacing w:after="0" w:line="240" w:lineRule="auto"/>
                    <w:jc w:val="center"/>
                    <w:rPr>
                      <w:rFonts w:ascii="Times New Roman" w:hAnsi="Times New Roman" w:cs="Times New Roman"/>
                      <w:color w:val="auto"/>
                      <w:sz w:val="24"/>
                      <w:szCs w:val="24"/>
                    </w:rPr>
                  </w:pPr>
                  <w:r>
                    <w:rPr>
                      <w:rFonts w:ascii="Times New Roman" w:hAnsi="Times New Roman" w:eastAsia="Times New Roman" w:cs="Times New Roman"/>
                      <w:b/>
                      <w:color w:val="auto"/>
                      <w:sz w:val="24"/>
                      <w:szCs w:val="24"/>
                      <w:lang w:eastAsia="ru-RU"/>
                    </w:rPr>
                    <w:t>студентам очно-заочной формы обучения</w:t>
                  </w:r>
                </w:p>
                <w:tbl>
                  <w:tblPr>
                    <w:tblStyle w:val="4"/>
                    <w:tblW w:w="131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7"/>
                    <w:gridCol w:w="3873"/>
                    <w:gridCol w:w="1411"/>
                    <w:gridCol w:w="722"/>
                    <w:gridCol w:w="702"/>
                    <w:gridCol w:w="2138"/>
                    <w:gridCol w:w="3212"/>
                  </w:tblGrid>
                  <w:tr w14:paraId="72216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2" w:hRule="atLeast"/>
                    </w:trPr>
                    <w:tc>
                      <w:tcPr>
                        <w:tcW w:w="1485" w:type="dxa"/>
                        <w:vMerge w:val="restart"/>
                        <w:vAlign w:val="center"/>
                      </w:tcPr>
                      <w:p w14:paraId="59A82D16">
                        <w:pPr>
                          <w:widowControl w:val="0"/>
                          <w:spacing w:after="0" w:line="240" w:lineRule="auto"/>
                          <w:jc w:val="center"/>
                          <w:rPr>
                            <w:rFonts w:ascii="Times New Roman" w:hAnsi="Times New Roman" w:eastAsia="Times New Roman" w:cs="Times New Roman"/>
                            <w:b/>
                            <w:color w:val="auto"/>
                            <w:sz w:val="28"/>
                            <w:szCs w:val="28"/>
                            <w:lang w:eastAsia="ru-RU"/>
                          </w:rPr>
                        </w:pPr>
                      </w:p>
                      <w:p w14:paraId="6CDEFF39">
                        <w:pPr>
                          <w:widowControl w:val="0"/>
                          <w:spacing w:after="0" w:line="240" w:lineRule="auto"/>
                          <w:jc w:val="center"/>
                          <w:rPr>
                            <w:rFonts w:ascii="Times New Roman" w:hAnsi="Times New Roman" w:eastAsia="Times New Roman" w:cs="Times New Roman"/>
                            <w:b/>
                            <w:color w:val="auto"/>
                            <w:sz w:val="28"/>
                            <w:szCs w:val="28"/>
                            <w:lang w:eastAsia="ru-RU"/>
                          </w:rPr>
                        </w:pPr>
                      </w:p>
                      <w:p w14:paraId="6D7E7934">
                        <w:pPr>
                          <w:widowControl w:val="0"/>
                          <w:spacing w:after="0" w:line="24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w:t>
                        </w:r>
                      </w:p>
                      <w:p w14:paraId="7911BF1E">
                        <w:pPr>
                          <w:widowControl w:val="0"/>
                          <w:spacing w:after="0" w:line="24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п/п</w:t>
                        </w:r>
                      </w:p>
                    </w:tc>
                    <w:tc>
                      <w:tcPr>
                        <w:tcW w:w="3873" w:type="dxa"/>
                        <w:vMerge w:val="restart"/>
                        <w:shd w:val="clear" w:color="auto" w:fill="auto"/>
                        <w:tcMar>
                          <w:top w:w="28" w:type="dxa"/>
                          <w:left w:w="17" w:type="dxa"/>
                          <w:right w:w="17" w:type="dxa"/>
                        </w:tcMar>
                        <w:vAlign w:val="center"/>
                      </w:tcPr>
                      <w:p w14:paraId="303D58AD">
                        <w:pPr>
                          <w:widowControl w:val="0"/>
                          <w:spacing w:after="0" w:line="240" w:lineRule="auto"/>
                          <w:ind w:left="1630" w:hanging="1630"/>
                          <w:jc w:val="center"/>
                          <w:rPr>
                            <w:rFonts w:ascii="Times New Roman" w:hAnsi="Times New Roman" w:eastAsia="Times New Roman" w:cs="Times New Roman"/>
                            <w:b/>
                            <w:color w:val="auto"/>
                            <w:sz w:val="24"/>
                            <w:szCs w:val="24"/>
                            <w:lang w:eastAsia="ru-RU"/>
                          </w:rPr>
                        </w:pPr>
                      </w:p>
                      <w:p w14:paraId="0F4D2328">
                        <w:pPr>
                          <w:widowControl w:val="0"/>
                          <w:spacing w:after="0" w:line="240" w:lineRule="auto"/>
                          <w:ind w:left="1630" w:hanging="1630"/>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Разделы и темы</w:t>
                        </w:r>
                      </w:p>
                      <w:p w14:paraId="75646ACC">
                        <w:pPr>
                          <w:widowControl w:val="0"/>
                          <w:spacing w:after="0" w:line="240" w:lineRule="auto"/>
                          <w:ind w:left="1630" w:hanging="1630"/>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дисциплины</w:t>
                        </w:r>
                      </w:p>
                    </w:tc>
                    <w:tc>
                      <w:tcPr>
                        <w:tcW w:w="6532" w:type="dxa"/>
                        <w:gridSpan w:val="4"/>
                        <w:vAlign w:val="center"/>
                      </w:tcPr>
                      <w:p w14:paraId="6B5485F6">
                        <w:pPr>
                          <w:widowControl w:val="0"/>
                          <w:spacing w:after="0" w:line="240" w:lineRule="auto"/>
                          <w:ind w:left="1630" w:hanging="1630"/>
                          <w:jc w:val="center"/>
                          <w:rPr>
                            <w:rFonts w:ascii="Times New Roman" w:hAnsi="Times New Roman" w:eastAsia="Times New Roman" w:cs="Times New Roman"/>
                            <w:color w:val="auto"/>
                            <w:sz w:val="24"/>
                            <w:szCs w:val="24"/>
                            <w:u w:val="single"/>
                            <w:lang w:eastAsia="ru-RU"/>
                          </w:rPr>
                        </w:pPr>
                        <w:r>
                          <w:rPr>
                            <w:rFonts w:ascii="Times New Roman" w:hAnsi="Times New Roman" w:eastAsia="Times New Roman" w:cs="Times New Roman"/>
                            <w:b/>
                            <w:color w:val="auto"/>
                            <w:sz w:val="24"/>
                            <w:szCs w:val="24"/>
                            <w:lang w:eastAsia="ru-RU"/>
                          </w:rPr>
                          <w:t>Виды учебной работы, включая самостоятельную работу студентов и трудоемкость (в з.ед./часах)</w:t>
                        </w:r>
                      </w:p>
                    </w:tc>
                    <w:tc>
                      <w:tcPr>
                        <w:tcW w:w="1275" w:type="dxa"/>
                        <w:vMerge w:val="restart"/>
                        <w:vAlign w:val="center"/>
                      </w:tcPr>
                      <w:p w14:paraId="39B14555">
                        <w:pPr>
                          <w:widowControl w:val="0"/>
                          <w:spacing w:after="0" w:line="240" w:lineRule="auto"/>
                          <w:ind w:left="1630" w:right="-108" w:hanging="1630"/>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Формы текущего контроля успеваемости</w:t>
                        </w:r>
                      </w:p>
                      <w:p w14:paraId="2307A40E">
                        <w:pPr>
                          <w:widowControl w:val="0"/>
                          <w:spacing w:after="0" w:line="240" w:lineRule="auto"/>
                          <w:ind w:left="1630" w:right="-108" w:hanging="1630"/>
                          <w:jc w:val="center"/>
                          <w:rPr>
                            <w:rFonts w:ascii="Times New Roman" w:hAnsi="Times New Roman" w:eastAsia="Times New Roman" w:cs="Times New Roman"/>
                            <w:i/>
                            <w:color w:val="auto"/>
                            <w:sz w:val="24"/>
                            <w:szCs w:val="24"/>
                            <w:lang w:eastAsia="ru-RU"/>
                          </w:rPr>
                        </w:pPr>
                      </w:p>
                    </w:tc>
                  </w:tr>
                  <w:tr w14:paraId="07D69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vMerge w:val="continue"/>
                        <w:vAlign w:val="center"/>
                      </w:tcPr>
                      <w:p w14:paraId="400E9E9A">
                        <w:pPr>
                          <w:widowControl w:val="0"/>
                          <w:spacing w:after="0" w:line="240" w:lineRule="auto"/>
                          <w:jc w:val="center"/>
                          <w:rPr>
                            <w:rFonts w:ascii="Times New Roman" w:hAnsi="Times New Roman" w:eastAsia="Times New Roman" w:cs="Times New Roman"/>
                            <w:color w:val="auto"/>
                            <w:sz w:val="28"/>
                            <w:szCs w:val="28"/>
                            <w:lang w:eastAsia="ru-RU"/>
                          </w:rPr>
                        </w:pPr>
                      </w:p>
                    </w:tc>
                    <w:tc>
                      <w:tcPr>
                        <w:tcW w:w="3873" w:type="dxa"/>
                        <w:vMerge w:val="continue"/>
                        <w:shd w:val="clear" w:color="auto" w:fill="auto"/>
                        <w:vAlign w:val="center"/>
                      </w:tcPr>
                      <w:p w14:paraId="76A79A13">
                        <w:pPr>
                          <w:widowControl w:val="0"/>
                          <w:spacing w:after="0" w:line="240" w:lineRule="auto"/>
                          <w:ind w:left="1630" w:hanging="1630"/>
                          <w:jc w:val="center"/>
                          <w:rPr>
                            <w:rFonts w:ascii="Times New Roman" w:hAnsi="Times New Roman" w:eastAsia="Times New Roman" w:cs="Times New Roman"/>
                            <w:color w:val="auto"/>
                            <w:sz w:val="24"/>
                            <w:szCs w:val="24"/>
                            <w:lang w:eastAsia="ru-RU"/>
                          </w:rPr>
                        </w:pPr>
                      </w:p>
                    </w:tc>
                    <w:tc>
                      <w:tcPr>
                        <w:tcW w:w="1777" w:type="dxa"/>
                        <w:vAlign w:val="center"/>
                      </w:tcPr>
                      <w:p w14:paraId="7CE8B248">
                        <w:pPr>
                          <w:widowControl w:val="0"/>
                          <w:spacing w:after="0" w:line="240" w:lineRule="auto"/>
                          <w:ind w:left="1630" w:hanging="1630"/>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всего</w:t>
                        </w:r>
                      </w:p>
                    </w:tc>
                    <w:tc>
                      <w:tcPr>
                        <w:tcW w:w="807" w:type="dxa"/>
                        <w:vAlign w:val="center"/>
                      </w:tcPr>
                      <w:p w14:paraId="39847759">
                        <w:pPr>
                          <w:widowControl w:val="0"/>
                          <w:spacing w:after="0" w:line="240" w:lineRule="auto"/>
                          <w:ind w:left="1630" w:hanging="1630"/>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л/з</w:t>
                        </w:r>
                      </w:p>
                    </w:tc>
                    <w:tc>
                      <w:tcPr>
                        <w:tcW w:w="781" w:type="dxa"/>
                        <w:vAlign w:val="center"/>
                      </w:tcPr>
                      <w:p w14:paraId="1F66BDAC">
                        <w:pPr>
                          <w:widowControl w:val="0"/>
                          <w:spacing w:after="0" w:line="240" w:lineRule="auto"/>
                          <w:ind w:left="1630" w:hanging="1630"/>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п/з</w:t>
                        </w:r>
                      </w:p>
                    </w:tc>
                    <w:tc>
                      <w:tcPr>
                        <w:tcW w:w="3167" w:type="dxa"/>
                        <w:vAlign w:val="center"/>
                      </w:tcPr>
                      <w:p w14:paraId="30B4BD46">
                        <w:pPr>
                          <w:widowControl w:val="0"/>
                          <w:spacing w:after="0" w:line="240" w:lineRule="auto"/>
                          <w:ind w:left="1630" w:hanging="1630"/>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с/р</w:t>
                        </w:r>
                      </w:p>
                    </w:tc>
                    <w:tc>
                      <w:tcPr>
                        <w:tcW w:w="1275" w:type="dxa"/>
                        <w:vMerge w:val="continue"/>
                        <w:vAlign w:val="center"/>
                      </w:tcPr>
                      <w:p w14:paraId="5B9E26AD">
                        <w:pPr>
                          <w:widowControl w:val="0"/>
                          <w:spacing w:after="0" w:line="240" w:lineRule="auto"/>
                          <w:ind w:left="1630" w:hanging="1630"/>
                          <w:jc w:val="center"/>
                          <w:rPr>
                            <w:rFonts w:ascii="Times New Roman" w:hAnsi="Times New Roman" w:eastAsia="Times New Roman" w:cs="Times New Roman"/>
                            <w:color w:val="auto"/>
                            <w:sz w:val="24"/>
                            <w:szCs w:val="24"/>
                            <w:lang w:eastAsia="ru-RU"/>
                          </w:rPr>
                        </w:pPr>
                      </w:p>
                    </w:tc>
                  </w:tr>
                  <w:tr w14:paraId="3F77B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04A1329A">
                        <w:pPr>
                          <w:numPr>
                            <w:ilvl w:val="0"/>
                            <w:numId w:val="4"/>
                          </w:numPr>
                          <w:spacing w:after="0" w:line="240" w:lineRule="auto"/>
                          <w:contextualSpacing/>
                          <w:rPr>
                            <w:rFonts w:ascii="Times New Roman" w:hAnsi="Times New Roman" w:eastAsia="Calibri" w:cs="Times New Roman"/>
                            <w:bCs/>
                            <w:color w:val="auto"/>
                            <w:sz w:val="28"/>
                            <w:szCs w:val="28"/>
                          </w:rPr>
                        </w:pPr>
                      </w:p>
                    </w:tc>
                    <w:tc>
                      <w:tcPr>
                        <w:tcW w:w="3873" w:type="dxa"/>
                        <w:shd w:val="clear" w:color="auto" w:fill="auto"/>
                      </w:tcPr>
                      <w:p w14:paraId="62C6D6F1">
                        <w:pPr>
                          <w:spacing w:after="0" w:line="240" w:lineRule="auto"/>
                          <w:ind w:left="1630" w:hanging="1630"/>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 xml:space="preserve">Тема 1. </w:t>
                        </w:r>
                      </w:p>
                      <w:p w14:paraId="2AAABE1A">
                        <w:pPr>
                          <w:spacing w:after="0" w:line="240" w:lineRule="auto"/>
                          <w:ind w:left="1630" w:hanging="1630"/>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Гражданское право как отрасль права, наука и учебная дисциплина</w:t>
                        </w:r>
                      </w:p>
                    </w:tc>
                    <w:tc>
                      <w:tcPr>
                        <w:tcW w:w="1777" w:type="dxa"/>
                        <w:shd w:val="clear" w:color="auto" w:fill="auto"/>
                        <w:vAlign w:val="center"/>
                      </w:tcPr>
                      <w:p w14:paraId="7FF742B0">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807" w:type="dxa"/>
                        <w:vMerge w:val="restart"/>
                        <w:shd w:val="clear" w:color="auto" w:fill="auto"/>
                        <w:vAlign w:val="center"/>
                      </w:tcPr>
                      <w:p w14:paraId="6980D6B0">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781" w:type="dxa"/>
                        <w:shd w:val="clear" w:color="auto" w:fill="auto"/>
                        <w:vAlign w:val="center"/>
                      </w:tcPr>
                      <w:p w14:paraId="0F0FA9F7">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3167" w:type="dxa"/>
                        <w:shd w:val="clear" w:color="auto" w:fill="auto"/>
                        <w:vAlign w:val="center"/>
                      </w:tcPr>
                      <w:p w14:paraId="2CA3D50E">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1275" w:type="dxa"/>
                        <w:shd w:val="clear" w:color="auto" w:fill="auto"/>
                      </w:tcPr>
                      <w:p w14:paraId="75D55379">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Теоретический опрос</w:t>
                        </w:r>
                      </w:p>
                      <w:p w14:paraId="01C18A69">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«Мозговой штурм»</w:t>
                        </w:r>
                      </w:p>
                      <w:p w14:paraId="28FC9F0B">
                        <w:pPr>
                          <w:spacing w:after="0" w:line="240" w:lineRule="auto"/>
                          <w:ind w:left="1630" w:hanging="1630"/>
                          <w:jc w:val="center"/>
                          <w:rPr>
                            <w:rFonts w:ascii="Times New Roman" w:hAnsi="Times New Roman" w:eastAsia="Calibri" w:cs="Times New Roman"/>
                            <w:bCs/>
                            <w:color w:val="auto"/>
                            <w:sz w:val="24"/>
                            <w:szCs w:val="24"/>
                          </w:rPr>
                        </w:pPr>
                      </w:p>
                    </w:tc>
                  </w:tr>
                  <w:tr w14:paraId="0CFF9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6B35AFDA">
                        <w:pPr>
                          <w:numPr>
                            <w:ilvl w:val="0"/>
                            <w:numId w:val="4"/>
                          </w:numPr>
                          <w:spacing w:after="0" w:line="240" w:lineRule="auto"/>
                          <w:contextualSpacing/>
                          <w:rPr>
                            <w:rFonts w:ascii="Times New Roman" w:hAnsi="Times New Roman" w:eastAsia="Calibri" w:cs="Times New Roman"/>
                            <w:bCs/>
                            <w:color w:val="auto"/>
                            <w:sz w:val="28"/>
                            <w:szCs w:val="28"/>
                          </w:rPr>
                        </w:pPr>
                      </w:p>
                    </w:tc>
                    <w:tc>
                      <w:tcPr>
                        <w:tcW w:w="3873" w:type="dxa"/>
                        <w:shd w:val="clear" w:color="auto" w:fill="auto"/>
                      </w:tcPr>
                      <w:p w14:paraId="595ACE00">
                        <w:pPr>
                          <w:spacing w:after="0" w:line="240" w:lineRule="auto"/>
                          <w:ind w:left="1630" w:hanging="1630"/>
                          <w:rPr>
                            <w:rFonts w:ascii="Times New Roman" w:hAnsi="Times New Roman" w:eastAsia="Calibri" w:cs="Times New Roman"/>
                            <w:b/>
                            <w:color w:val="auto"/>
                            <w:sz w:val="24"/>
                            <w:szCs w:val="24"/>
                          </w:rPr>
                        </w:pPr>
                        <w:r>
                          <w:rPr>
                            <w:rFonts w:ascii="Times New Roman" w:hAnsi="Times New Roman" w:eastAsia="Calibri" w:cs="Times New Roman"/>
                            <w:b/>
                            <w:bCs/>
                            <w:color w:val="auto"/>
                            <w:sz w:val="24"/>
                            <w:szCs w:val="24"/>
                          </w:rPr>
                          <w:t>Тема 2.</w:t>
                        </w:r>
                        <w:r>
                          <w:rPr>
                            <w:rFonts w:ascii="Times New Roman" w:hAnsi="Times New Roman" w:eastAsia="Calibri" w:cs="Times New Roman"/>
                            <w:b/>
                            <w:color w:val="auto"/>
                            <w:sz w:val="24"/>
                            <w:szCs w:val="24"/>
                          </w:rPr>
                          <w:t xml:space="preserve"> </w:t>
                        </w:r>
                      </w:p>
                      <w:p w14:paraId="758562FB">
                        <w:pPr>
                          <w:spacing w:after="0" w:line="240" w:lineRule="auto"/>
                          <w:ind w:left="1630" w:hanging="1630"/>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Источники гражданского права. Гражданское законодательство</w:t>
                        </w:r>
                      </w:p>
                    </w:tc>
                    <w:tc>
                      <w:tcPr>
                        <w:tcW w:w="1777" w:type="dxa"/>
                        <w:shd w:val="clear" w:color="auto" w:fill="auto"/>
                        <w:vAlign w:val="center"/>
                      </w:tcPr>
                      <w:p w14:paraId="1C7B2243">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807" w:type="dxa"/>
                        <w:vMerge w:val="continue"/>
                        <w:shd w:val="clear" w:color="auto" w:fill="auto"/>
                        <w:vAlign w:val="center"/>
                      </w:tcPr>
                      <w:p w14:paraId="1AD88CD7">
                        <w:pPr>
                          <w:spacing w:after="0" w:line="240" w:lineRule="auto"/>
                          <w:ind w:left="1630" w:hanging="1630"/>
                          <w:jc w:val="center"/>
                          <w:rPr>
                            <w:rFonts w:ascii="Times New Roman" w:hAnsi="Times New Roman" w:eastAsia="Calibri" w:cs="Times New Roman"/>
                            <w:bCs/>
                            <w:color w:val="auto"/>
                            <w:sz w:val="24"/>
                            <w:szCs w:val="24"/>
                          </w:rPr>
                        </w:pPr>
                      </w:p>
                    </w:tc>
                    <w:tc>
                      <w:tcPr>
                        <w:tcW w:w="781" w:type="dxa"/>
                        <w:shd w:val="clear" w:color="auto" w:fill="auto"/>
                        <w:vAlign w:val="center"/>
                      </w:tcPr>
                      <w:p w14:paraId="2A81FF6D">
                        <w:pPr>
                          <w:spacing w:after="0" w:line="240" w:lineRule="auto"/>
                          <w:ind w:left="1630" w:hanging="1630"/>
                          <w:jc w:val="center"/>
                          <w:rPr>
                            <w:rFonts w:ascii="Times New Roman" w:hAnsi="Times New Roman" w:eastAsia="Calibri" w:cs="Times New Roman"/>
                            <w:bCs/>
                            <w:color w:val="auto"/>
                            <w:sz w:val="24"/>
                            <w:szCs w:val="24"/>
                          </w:rPr>
                        </w:pPr>
                      </w:p>
                    </w:tc>
                    <w:tc>
                      <w:tcPr>
                        <w:tcW w:w="3167" w:type="dxa"/>
                        <w:shd w:val="clear" w:color="auto" w:fill="auto"/>
                        <w:vAlign w:val="center"/>
                      </w:tcPr>
                      <w:p w14:paraId="0BE428B8">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1275" w:type="dxa"/>
                        <w:shd w:val="clear" w:color="auto" w:fill="auto"/>
                      </w:tcPr>
                      <w:p w14:paraId="50E44EB9">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Проверка конспекта</w:t>
                        </w:r>
                      </w:p>
                    </w:tc>
                  </w:tr>
                  <w:tr w14:paraId="600E2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21E6A11E">
                        <w:pPr>
                          <w:numPr>
                            <w:ilvl w:val="0"/>
                            <w:numId w:val="4"/>
                          </w:numPr>
                          <w:spacing w:after="0" w:line="240" w:lineRule="auto"/>
                          <w:contextualSpacing/>
                          <w:rPr>
                            <w:rFonts w:ascii="Times New Roman" w:hAnsi="Times New Roman" w:eastAsia="Calibri" w:cs="Times New Roman"/>
                            <w:bCs/>
                            <w:color w:val="auto"/>
                            <w:sz w:val="28"/>
                            <w:szCs w:val="28"/>
                          </w:rPr>
                        </w:pPr>
                      </w:p>
                    </w:tc>
                    <w:tc>
                      <w:tcPr>
                        <w:tcW w:w="3873" w:type="dxa"/>
                        <w:shd w:val="clear" w:color="auto" w:fill="auto"/>
                      </w:tcPr>
                      <w:p w14:paraId="44F34BAB">
                        <w:pPr>
                          <w:spacing w:after="0" w:line="240" w:lineRule="auto"/>
                          <w:ind w:left="1630" w:hanging="1630"/>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Тема 3.</w:t>
                        </w:r>
                      </w:p>
                      <w:p w14:paraId="6BE51531">
                        <w:pPr>
                          <w:spacing w:after="0" w:line="240" w:lineRule="auto"/>
                          <w:ind w:left="1630" w:hanging="1630"/>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Возникновение и осуществление гражданских прав и обязанностей. Защита гражданских прав</w:t>
                        </w:r>
                      </w:p>
                    </w:tc>
                    <w:tc>
                      <w:tcPr>
                        <w:tcW w:w="1777" w:type="dxa"/>
                        <w:shd w:val="clear" w:color="auto" w:fill="auto"/>
                        <w:vAlign w:val="center"/>
                      </w:tcPr>
                      <w:p w14:paraId="763665FA">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807" w:type="dxa"/>
                        <w:vMerge w:val="continue"/>
                        <w:shd w:val="clear" w:color="auto" w:fill="auto"/>
                        <w:vAlign w:val="center"/>
                      </w:tcPr>
                      <w:p w14:paraId="0049B685">
                        <w:pPr>
                          <w:spacing w:after="0" w:line="240" w:lineRule="auto"/>
                          <w:ind w:left="1630" w:hanging="1630"/>
                          <w:jc w:val="center"/>
                          <w:rPr>
                            <w:rFonts w:ascii="Times New Roman" w:hAnsi="Times New Roman" w:eastAsia="Calibri" w:cs="Times New Roman"/>
                            <w:bCs/>
                            <w:color w:val="auto"/>
                            <w:sz w:val="24"/>
                            <w:szCs w:val="24"/>
                          </w:rPr>
                        </w:pPr>
                      </w:p>
                    </w:tc>
                    <w:tc>
                      <w:tcPr>
                        <w:tcW w:w="781" w:type="dxa"/>
                        <w:shd w:val="clear" w:color="auto" w:fill="auto"/>
                        <w:vAlign w:val="center"/>
                      </w:tcPr>
                      <w:p w14:paraId="5B577397">
                        <w:pPr>
                          <w:spacing w:after="0" w:line="240" w:lineRule="auto"/>
                          <w:ind w:left="1630" w:hanging="1630"/>
                          <w:jc w:val="center"/>
                          <w:rPr>
                            <w:rFonts w:ascii="Times New Roman" w:hAnsi="Times New Roman" w:eastAsia="Calibri" w:cs="Times New Roman"/>
                            <w:bCs/>
                            <w:color w:val="auto"/>
                            <w:sz w:val="24"/>
                            <w:szCs w:val="24"/>
                          </w:rPr>
                        </w:pPr>
                      </w:p>
                    </w:tc>
                    <w:tc>
                      <w:tcPr>
                        <w:tcW w:w="3167" w:type="dxa"/>
                        <w:shd w:val="clear" w:color="auto" w:fill="auto"/>
                        <w:vAlign w:val="center"/>
                      </w:tcPr>
                      <w:p w14:paraId="56D5B78B">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1275" w:type="dxa"/>
                        <w:shd w:val="clear" w:color="auto" w:fill="auto"/>
                      </w:tcPr>
                      <w:p w14:paraId="3F0963D0">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Проверка конспекта</w:t>
                        </w:r>
                      </w:p>
                    </w:tc>
                  </w:tr>
                  <w:tr w14:paraId="229C7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6D179FEA">
                        <w:pPr>
                          <w:numPr>
                            <w:ilvl w:val="0"/>
                            <w:numId w:val="4"/>
                          </w:numPr>
                          <w:spacing w:after="0" w:line="240" w:lineRule="auto"/>
                          <w:contextualSpacing/>
                          <w:rPr>
                            <w:rFonts w:ascii="Times New Roman" w:hAnsi="Times New Roman" w:eastAsia="Calibri" w:cs="Times New Roman"/>
                            <w:bCs/>
                            <w:color w:val="auto"/>
                            <w:sz w:val="28"/>
                            <w:szCs w:val="28"/>
                          </w:rPr>
                        </w:pPr>
                      </w:p>
                    </w:tc>
                    <w:tc>
                      <w:tcPr>
                        <w:tcW w:w="3873" w:type="dxa"/>
                        <w:shd w:val="clear" w:color="auto" w:fill="auto"/>
                      </w:tcPr>
                      <w:p w14:paraId="4039F9FA">
                        <w:pPr>
                          <w:spacing w:after="0" w:line="240" w:lineRule="auto"/>
                          <w:ind w:left="1630" w:hanging="1630"/>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 xml:space="preserve">Тема 4. </w:t>
                        </w:r>
                      </w:p>
                      <w:p w14:paraId="41C3A68D">
                        <w:pPr>
                          <w:spacing w:after="0" w:line="240" w:lineRule="auto"/>
                          <w:ind w:left="1630" w:hanging="1630"/>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Понятие, содержание и виды гражданских правоотношений</w:t>
                        </w:r>
                      </w:p>
                    </w:tc>
                    <w:tc>
                      <w:tcPr>
                        <w:tcW w:w="1777" w:type="dxa"/>
                        <w:shd w:val="clear" w:color="auto" w:fill="auto"/>
                        <w:vAlign w:val="center"/>
                      </w:tcPr>
                      <w:p w14:paraId="67C0BEB1">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807" w:type="dxa"/>
                        <w:vMerge w:val="continue"/>
                        <w:shd w:val="clear" w:color="auto" w:fill="auto"/>
                        <w:vAlign w:val="center"/>
                      </w:tcPr>
                      <w:p w14:paraId="2ECC4F4E">
                        <w:pPr>
                          <w:spacing w:after="0" w:line="240" w:lineRule="auto"/>
                          <w:ind w:left="1630" w:hanging="1630"/>
                          <w:jc w:val="center"/>
                          <w:rPr>
                            <w:rFonts w:ascii="Times New Roman" w:hAnsi="Times New Roman" w:eastAsia="Calibri" w:cs="Times New Roman"/>
                            <w:b/>
                            <w:bCs/>
                            <w:color w:val="auto"/>
                            <w:sz w:val="24"/>
                            <w:szCs w:val="24"/>
                          </w:rPr>
                        </w:pPr>
                      </w:p>
                    </w:tc>
                    <w:tc>
                      <w:tcPr>
                        <w:tcW w:w="781" w:type="dxa"/>
                        <w:shd w:val="clear" w:color="auto" w:fill="auto"/>
                        <w:vAlign w:val="center"/>
                      </w:tcPr>
                      <w:p w14:paraId="37172621">
                        <w:pPr>
                          <w:spacing w:after="0" w:line="240" w:lineRule="auto"/>
                          <w:ind w:left="1630" w:hanging="1630"/>
                          <w:jc w:val="center"/>
                          <w:rPr>
                            <w:rFonts w:ascii="Times New Roman" w:hAnsi="Times New Roman" w:eastAsia="Calibri" w:cs="Times New Roman"/>
                            <w:bCs/>
                            <w:color w:val="auto"/>
                            <w:sz w:val="24"/>
                            <w:szCs w:val="24"/>
                          </w:rPr>
                        </w:pPr>
                      </w:p>
                    </w:tc>
                    <w:tc>
                      <w:tcPr>
                        <w:tcW w:w="3167" w:type="dxa"/>
                        <w:shd w:val="clear" w:color="auto" w:fill="auto"/>
                        <w:vAlign w:val="center"/>
                      </w:tcPr>
                      <w:p w14:paraId="7459BD08">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1275" w:type="dxa"/>
                        <w:shd w:val="clear" w:color="auto" w:fill="auto"/>
                      </w:tcPr>
                      <w:p w14:paraId="7AF6BAA5">
                        <w:pPr>
                          <w:spacing w:after="0" w:line="240" w:lineRule="auto"/>
                          <w:ind w:left="1630" w:hanging="1630"/>
                          <w:jc w:val="center"/>
                          <w:rPr>
                            <w:rFonts w:ascii="Times New Roman" w:hAnsi="Times New Roman" w:eastAsia="Calibri" w:cs="Times New Roman"/>
                            <w:b/>
                            <w:bCs/>
                            <w:color w:val="auto"/>
                            <w:sz w:val="24"/>
                            <w:szCs w:val="24"/>
                          </w:rPr>
                        </w:pPr>
                        <w:r>
                          <w:rPr>
                            <w:rFonts w:ascii="Times New Roman" w:hAnsi="Times New Roman" w:eastAsia="Calibri" w:cs="Times New Roman"/>
                            <w:bCs/>
                            <w:color w:val="auto"/>
                            <w:sz w:val="24"/>
                            <w:szCs w:val="24"/>
                          </w:rPr>
                          <w:t>Реферат</w:t>
                        </w:r>
                      </w:p>
                    </w:tc>
                  </w:tr>
                  <w:tr w14:paraId="7867C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6727097C">
                        <w:pPr>
                          <w:numPr>
                            <w:ilvl w:val="0"/>
                            <w:numId w:val="4"/>
                          </w:numPr>
                          <w:spacing w:after="0" w:line="240" w:lineRule="auto"/>
                          <w:contextualSpacing/>
                          <w:rPr>
                            <w:rFonts w:ascii="Times New Roman" w:hAnsi="Times New Roman" w:eastAsia="Calibri" w:cs="Times New Roman"/>
                            <w:bCs/>
                            <w:color w:val="auto"/>
                            <w:sz w:val="28"/>
                            <w:szCs w:val="28"/>
                          </w:rPr>
                        </w:pPr>
                      </w:p>
                    </w:tc>
                    <w:tc>
                      <w:tcPr>
                        <w:tcW w:w="3873" w:type="dxa"/>
                        <w:shd w:val="clear" w:color="auto" w:fill="auto"/>
                      </w:tcPr>
                      <w:p w14:paraId="79D4FD17">
                        <w:pPr>
                          <w:spacing w:after="0" w:line="240" w:lineRule="auto"/>
                          <w:ind w:left="1630" w:hanging="1630"/>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 xml:space="preserve">Тема 5. </w:t>
                        </w:r>
                      </w:p>
                      <w:p w14:paraId="54110A65">
                        <w:pPr>
                          <w:spacing w:after="0" w:line="240" w:lineRule="auto"/>
                          <w:ind w:left="1630" w:hanging="1630"/>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Граждане (физические лица) как субъекты гражданского права</w:t>
                        </w:r>
                      </w:p>
                    </w:tc>
                    <w:tc>
                      <w:tcPr>
                        <w:tcW w:w="1777" w:type="dxa"/>
                        <w:shd w:val="clear" w:color="auto" w:fill="auto"/>
                        <w:vAlign w:val="center"/>
                      </w:tcPr>
                      <w:p w14:paraId="68AE6547">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2,5</w:t>
                        </w:r>
                      </w:p>
                    </w:tc>
                    <w:tc>
                      <w:tcPr>
                        <w:tcW w:w="807" w:type="dxa"/>
                        <w:vMerge w:val="restart"/>
                        <w:shd w:val="clear" w:color="auto" w:fill="auto"/>
                        <w:vAlign w:val="center"/>
                      </w:tcPr>
                      <w:p w14:paraId="31E31B1D">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0,5</w:t>
                        </w:r>
                      </w:p>
                    </w:tc>
                    <w:tc>
                      <w:tcPr>
                        <w:tcW w:w="781" w:type="dxa"/>
                        <w:shd w:val="clear" w:color="auto" w:fill="auto"/>
                        <w:vAlign w:val="center"/>
                      </w:tcPr>
                      <w:p w14:paraId="4DD4A091">
                        <w:pPr>
                          <w:spacing w:after="0" w:line="240" w:lineRule="auto"/>
                          <w:ind w:left="1630" w:hanging="1630"/>
                          <w:jc w:val="center"/>
                          <w:rPr>
                            <w:rFonts w:ascii="Times New Roman" w:hAnsi="Times New Roman" w:eastAsia="Calibri" w:cs="Times New Roman"/>
                            <w:bCs/>
                            <w:color w:val="auto"/>
                            <w:sz w:val="24"/>
                            <w:szCs w:val="24"/>
                          </w:rPr>
                        </w:pPr>
                      </w:p>
                    </w:tc>
                    <w:tc>
                      <w:tcPr>
                        <w:tcW w:w="3167" w:type="dxa"/>
                        <w:shd w:val="clear" w:color="auto" w:fill="auto"/>
                        <w:vAlign w:val="center"/>
                      </w:tcPr>
                      <w:p w14:paraId="44ECF02F">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1275" w:type="dxa"/>
                        <w:shd w:val="clear" w:color="auto" w:fill="auto"/>
                      </w:tcPr>
                      <w:p w14:paraId="71F97F29">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 xml:space="preserve">Теоретический опрос   </w:t>
                        </w:r>
                      </w:p>
                      <w:p w14:paraId="12709086">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Реферат</w:t>
                        </w:r>
                      </w:p>
                    </w:tc>
                  </w:tr>
                  <w:tr w14:paraId="1C82C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41689EB5">
                        <w:pPr>
                          <w:numPr>
                            <w:ilvl w:val="0"/>
                            <w:numId w:val="4"/>
                          </w:numPr>
                          <w:spacing w:after="0" w:line="240" w:lineRule="auto"/>
                          <w:contextualSpacing/>
                          <w:rPr>
                            <w:rFonts w:ascii="Times New Roman" w:hAnsi="Times New Roman" w:eastAsia="Calibri" w:cs="Times New Roman"/>
                            <w:bCs/>
                            <w:color w:val="auto"/>
                            <w:sz w:val="28"/>
                            <w:szCs w:val="28"/>
                          </w:rPr>
                        </w:pPr>
                      </w:p>
                    </w:tc>
                    <w:tc>
                      <w:tcPr>
                        <w:tcW w:w="3873" w:type="dxa"/>
                        <w:shd w:val="clear" w:color="auto" w:fill="auto"/>
                      </w:tcPr>
                      <w:p w14:paraId="622B7432">
                        <w:pPr>
                          <w:tabs>
                            <w:tab w:val="left" w:pos="0"/>
                          </w:tabs>
                          <w:spacing w:after="0" w:line="240" w:lineRule="auto"/>
                          <w:ind w:left="1630" w:hanging="1630"/>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 xml:space="preserve">Тема 6. </w:t>
                        </w:r>
                      </w:p>
                      <w:p w14:paraId="6CDFA28D">
                        <w:pPr>
                          <w:tabs>
                            <w:tab w:val="left" w:pos="0"/>
                          </w:tabs>
                          <w:spacing w:after="0" w:line="240" w:lineRule="auto"/>
                          <w:ind w:left="1630" w:hanging="1630"/>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Юридические лица как субъекты гражданского права: понятие, признаки, видовое разнообразие</w:t>
                        </w:r>
                      </w:p>
                    </w:tc>
                    <w:tc>
                      <w:tcPr>
                        <w:tcW w:w="1777" w:type="dxa"/>
                        <w:shd w:val="clear" w:color="auto" w:fill="auto"/>
                        <w:vAlign w:val="center"/>
                      </w:tcPr>
                      <w:p w14:paraId="27DABB50">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5</w:t>
                        </w:r>
                      </w:p>
                    </w:tc>
                    <w:tc>
                      <w:tcPr>
                        <w:tcW w:w="807" w:type="dxa"/>
                        <w:vMerge w:val="continue"/>
                        <w:shd w:val="clear" w:color="auto" w:fill="auto"/>
                        <w:vAlign w:val="center"/>
                      </w:tcPr>
                      <w:p w14:paraId="7DE0F44C">
                        <w:pPr>
                          <w:spacing w:after="0" w:line="240" w:lineRule="auto"/>
                          <w:ind w:left="1630" w:hanging="1630"/>
                          <w:jc w:val="center"/>
                          <w:rPr>
                            <w:rFonts w:ascii="Times New Roman" w:hAnsi="Times New Roman" w:eastAsia="Calibri" w:cs="Times New Roman"/>
                            <w:bCs/>
                            <w:color w:val="auto"/>
                            <w:sz w:val="24"/>
                            <w:szCs w:val="24"/>
                          </w:rPr>
                        </w:pPr>
                      </w:p>
                    </w:tc>
                    <w:tc>
                      <w:tcPr>
                        <w:tcW w:w="781" w:type="dxa"/>
                        <w:shd w:val="clear" w:color="auto" w:fill="auto"/>
                        <w:vAlign w:val="center"/>
                      </w:tcPr>
                      <w:p w14:paraId="4A693D21">
                        <w:pPr>
                          <w:spacing w:after="0" w:line="240" w:lineRule="auto"/>
                          <w:ind w:left="1630" w:hanging="1630"/>
                          <w:jc w:val="center"/>
                          <w:rPr>
                            <w:rFonts w:ascii="Times New Roman" w:hAnsi="Times New Roman" w:eastAsia="Calibri" w:cs="Times New Roman"/>
                            <w:bCs/>
                            <w:color w:val="auto"/>
                            <w:sz w:val="24"/>
                            <w:szCs w:val="24"/>
                          </w:rPr>
                        </w:pPr>
                      </w:p>
                    </w:tc>
                    <w:tc>
                      <w:tcPr>
                        <w:tcW w:w="3167" w:type="dxa"/>
                        <w:shd w:val="clear" w:color="auto" w:fill="auto"/>
                        <w:vAlign w:val="center"/>
                      </w:tcPr>
                      <w:p w14:paraId="34B22D50">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5</w:t>
                        </w:r>
                      </w:p>
                    </w:tc>
                    <w:tc>
                      <w:tcPr>
                        <w:tcW w:w="1275" w:type="dxa"/>
                        <w:shd w:val="clear" w:color="auto" w:fill="auto"/>
                      </w:tcPr>
                      <w:p w14:paraId="0B6CB3A4">
                        <w:pPr>
                          <w:spacing w:after="0" w:line="240" w:lineRule="auto"/>
                          <w:ind w:left="1630" w:hanging="1630"/>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 xml:space="preserve"> </w:t>
                        </w:r>
                      </w:p>
                      <w:p w14:paraId="181EF8B5">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 xml:space="preserve"> Реферат</w:t>
                        </w:r>
                      </w:p>
                    </w:tc>
                  </w:tr>
                  <w:tr w14:paraId="5908E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2E5BDA64">
                        <w:pPr>
                          <w:numPr>
                            <w:ilvl w:val="0"/>
                            <w:numId w:val="4"/>
                          </w:numPr>
                          <w:spacing w:after="0" w:line="240" w:lineRule="auto"/>
                          <w:contextualSpacing/>
                          <w:rPr>
                            <w:rFonts w:ascii="Times New Roman" w:hAnsi="Times New Roman" w:eastAsia="Calibri" w:cs="Times New Roman"/>
                            <w:bCs/>
                            <w:color w:val="auto"/>
                            <w:sz w:val="28"/>
                            <w:szCs w:val="28"/>
                          </w:rPr>
                        </w:pPr>
                      </w:p>
                    </w:tc>
                    <w:tc>
                      <w:tcPr>
                        <w:tcW w:w="3873" w:type="dxa"/>
                        <w:shd w:val="clear" w:color="auto" w:fill="auto"/>
                      </w:tcPr>
                      <w:p w14:paraId="7A523DB8">
                        <w:pPr>
                          <w:spacing w:after="0" w:line="240" w:lineRule="auto"/>
                          <w:ind w:left="1630" w:hanging="1630"/>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 xml:space="preserve">Тема 7. </w:t>
                        </w:r>
                      </w:p>
                      <w:p w14:paraId="4A61734A">
                        <w:pPr>
                          <w:spacing w:after="0" w:line="240" w:lineRule="auto"/>
                          <w:ind w:left="1630" w:hanging="1630"/>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Создание, реорганизация и прекращение юридических лиц</w:t>
                        </w:r>
                      </w:p>
                    </w:tc>
                    <w:tc>
                      <w:tcPr>
                        <w:tcW w:w="1777" w:type="dxa"/>
                        <w:shd w:val="clear" w:color="auto" w:fill="auto"/>
                        <w:vAlign w:val="center"/>
                      </w:tcPr>
                      <w:p w14:paraId="20FDC0DE">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807" w:type="dxa"/>
                        <w:vMerge w:val="continue"/>
                        <w:shd w:val="clear" w:color="auto" w:fill="auto"/>
                        <w:vAlign w:val="center"/>
                      </w:tcPr>
                      <w:p w14:paraId="4CA50DE9">
                        <w:pPr>
                          <w:spacing w:after="0" w:line="240" w:lineRule="auto"/>
                          <w:ind w:left="1630" w:hanging="1630"/>
                          <w:jc w:val="center"/>
                          <w:rPr>
                            <w:rFonts w:ascii="Times New Roman" w:hAnsi="Times New Roman" w:eastAsia="Calibri" w:cs="Times New Roman"/>
                            <w:bCs/>
                            <w:color w:val="auto"/>
                            <w:sz w:val="24"/>
                            <w:szCs w:val="24"/>
                          </w:rPr>
                        </w:pPr>
                      </w:p>
                    </w:tc>
                    <w:tc>
                      <w:tcPr>
                        <w:tcW w:w="781" w:type="dxa"/>
                        <w:shd w:val="clear" w:color="auto" w:fill="auto"/>
                        <w:vAlign w:val="center"/>
                      </w:tcPr>
                      <w:p w14:paraId="2287802E">
                        <w:pPr>
                          <w:spacing w:after="0" w:line="240" w:lineRule="auto"/>
                          <w:ind w:left="1630" w:hanging="1630"/>
                          <w:jc w:val="center"/>
                          <w:rPr>
                            <w:rFonts w:ascii="Times New Roman" w:hAnsi="Times New Roman" w:eastAsia="Calibri" w:cs="Times New Roman"/>
                            <w:bCs/>
                            <w:color w:val="auto"/>
                            <w:sz w:val="24"/>
                            <w:szCs w:val="24"/>
                          </w:rPr>
                        </w:pPr>
                      </w:p>
                    </w:tc>
                    <w:tc>
                      <w:tcPr>
                        <w:tcW w:w="3167" w:type="dxa"/>
                        <w:shd w:val="clear" w:color="auto" w:fill="auto"/>
                        <w:vAlign w:val="center"/>
                      </w:tcPr>
                      <w:p w14:paraId="4C5FEB07">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1275" w:type="dxa"/>
                        <w:shd w:val="clear" w:color="auto" w:fill="auto"/>
                      </w:tcPr>
                      <w:p w14:paraId="2AD93BD2">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Проверка конспекта</w:t>
                        </w:r>
                      </w:p>
                    </w:tc>
                  </w:tr>
                  <w:tr w14:paraId="44716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01C338C7">
                        <w:pPr>
                          <w:numPr>
                            <w:ilvl w:val="0"/>
                            <w:numId w:val="4"/>
                          </w:numPr>
                          <w:spacing w:after="0" w:line="240" w:lineRule="auto"/>
                          <w:contextualSpacing/>
                          <w:rPr>
                            <w:rFonts w:ascii="Times New Roman" w:hAnsi="Times New Roman" w:eastAsia="Calibri" w:cs="Times New Roman"/>
                            <w:bCs/>
                            <w:color w:val="auto"/>
                            <w:sz w:val="28"/>
                            <w:szCs w:val="28"/>
                          </w:rPr>
                        </w:pPr>
                      </w:p>
                    </w:tc>
                    <w:tc>
                      <w:tcPr>
                        <w:tcW w:w="3873" w:type="dxa"/>
                        <w:shd w:val="clear" w:color="auto" w:fill="auto"/>
                      </w:tcPr>
                      <w:p w14:paraId="11E930EF">
                        <w:pPr>
                          <w:tabs>
                            <w:tab w:val="left" w:pos="1790"/>
                          </w:tabs>
                          <w:spacing w:after="0" w:line="240" w:lineRule="auto"/>
                          <w:ind w:left="1630" w:hanging="1630"/>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 xml:space="preserve">Тема 8. </w:t>
                        </w:r>
                      </w:p>
                      <w:p w14:paraId="3E74A33A">
                        <w:pPr>
                          <w:tabs>
                            <w:tab w:val="left" w:pos="1790"/>
                          </w:tabs>
                          <w:spacing w:after="0" w:line="240" w:lineRule="auto"/>
                          <w:ind w:left="1630" w:hanging="1630"/>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Публично-правовые образования как субъекты гражданского права</w:t>
                        </w:r>
                      </w:p>
                    </w:tc>
                    <w:tc>
                      <w:tcPr>
                        <w:tcW w:w="1777" w:type="dxa"/>
                        <w:shd w:val="clear" w:color="auto" w:fill="auto"/>
                        <w:vAlign w:val="center"/>
                      </w:tcPr>
                      <w:p w14:paraId="61A82B56">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5</w:t>
                        </w:r>
                      </w:p>
                    </w:tc>
                    <w:tc>
                      <w:tcPr>
                        <w:tcW w:w="807" w:type="dxa"/>
                        <w:shd w:val="clear" w:color="auto" w:fill="auto"/>
                        <w:vAlign w:val="center"/>
                      </w:tcPr>
                      <w:p w14:paraId="21554838">
                        <w:pPr>
                          <w:spacing w:after="0" w:line="240" w:lineRule="auto"/>
                          <w:ind w:left="1630" w:hanging="1630"/>
                          <w:jc w:val="center"/>
                          <w:rPr>
                            <w:rFonts w:ascii="Times New Roman" w:hAnsi="Times New Roman" w:eastAsia="Calibri" w:cs="Times New Roman"/>
                            <w:bCs/>
                            <w:color w:val="auto"/>
                            <w:sz w:val="24"/>
                            <w:szCs w:val="24"/>
                          </w:rPr>
                        </w:pPr>
                      </w:p>
                    </w:tc>
                    <w:tc>
                      <w:tcPr>
                        <w:tcW w:w="781" w:type="dxa"/>
                        <w:shd w:val="clear" w:color="auto" w:fill="auto"/>
                        <w:vAlign w:val="center"/>
                      </w:tcPr>
                      <w:p w14:paraId="0FAE03AA">
                        <w:pPr>
                          <w:spacing w:after="0" w:line="240" w:lineRule="auto"/>
                          <w:ind w:left="1630" w:hanging="1630"/>
                          <w:jc w:val="center"/>
                          <w:rPr>
                            <w:rFonts w:ascii="Times New Roman" w:hAnsi="Times New Roman" w:eastAsia="Calibri" w:cs="Times New Roman"/>
                            <w:bCs/>
                            <w:color w:val="auto"/>
                            <w:sz w:val="24"/>
                            <w:szCs w:val="24"/>
                          </w:rPr>
                        </w:pPr>
                      </w:p>
                    </w:tc>
                    <w:tc>
                      <w:tcPr>
                        <w:tcW w:w="3167" w:type="dxa"/>
                        <w:shd w:val="clear" w:color="auto" w:fill="auto"/>
                        <w:vAlign w:val="center"/>
                      </w:tcPr>
                      <w:p w14:paraId="2E451146">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5</w:t>
                        </w:r>
                      </w:p>
                    </w:tc>
                    <w:tc>
                      <w:tcPr>
                        <w:tcW w:w="1275" w:type="dxa"/>
                        <w:shd w:val="clear" w:color="auto" w:fill="auto"/>
                      </w:tcPr>
                      <w:p w14:paraId="1BD1BC7C">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 xml:space="preserve">Реферат </w:t>
                        </w:r>
                      </w:p>
                      <w:p w14:paraId="68E41731">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Проверка конспекта</w:t>
                        </w:r>
                      </w:p>
                    </w:tc>
                  </w:tr>
                  <w:tr w14:paraId="71F07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5B7EB23A">
                        <w:pPr>
                          <w:numPr>
                            <w:ilvl w:val="0"/>
                            <w:numId w:val="4"/>
                          </w:numPr>
                          <w:spacing w:after="0" w:line="240" w:lineRule="auto"/>
                          <w:contextualSpacing/>
                          <w:rPr>
                            <w:rFonts w:ascii="Times New Roman" w:hAnsi="Times New Roman" w:eastAsia="Calibri" w:cs="Times New Roman"/>
                            <w:bCs/>
                            <w:color w:val="auto"/>
                            <w:sz w:val="28"/>
                            <w:szCs w:val="28"/>
                          </w:rPr>
                        </w:pPr>
                      </w:p>
                    </w:tc>
                    <w:tc>
                      <w:tcPr>
                        <w:tcW w:w="3873" w:type="dxa"/>
                        <w:shd w:val="clear" w:color="auto" w:fill="auto"/>
                      </w:tcPr>
                      <w:p w14:paraId="63D5CA7E">
                        <w:pPr>
                          <w:spacing w:after="0" w:line="240" w:lineRule="auto"/>
                          <w:ind w:left="1630" w:hanging="1630"/>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 xml:space="preserve">Тема 9. </w:t>
                        </w:r>
                      </w:p>
                      <w:p w14:paraId="117A2B61">
                        <w:pPr>
                          <w:spacing w:after="0" w:line="240" w:lineRule="auto"/>
                          <w:ind w:left="1630" w:hanging="1630"/>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Объекты гражданских прав: понятие, виды</w:t>
                        </w:r>
                      </w:p>
                    </w:tc>
                    <w:tc>
                      <w:tcPr>
                        <w:tcW w:w="1777" w:type="dxa"/>
                        <w:shd w:val="clear" w:color="auto" w:fill="auto"/>
                        <w:vAlign w:val="center"/>
                      </w:tcPr>
                      <w:p w14:paraId="37AFDE67">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807" w:type="dxa"/>
                        <w:vMerge w:val="restart"/>
                        <w:shd w:val="clear" w:color="auto" w:fill="auto"/>
                        <w:vAlign w:val="center"/>
                      </w:tcPr>
                      <w:p w14:paraId="57D3889E">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0,5</w:t>
                        </w:r>
                      </w:p>
                    </w:tc>
                    <w:tc>
                      <w:tcPr>
                        <w:tcW w:w="781" w:type="dxa"/>
                        <w:shd w:val="clear" w:color="auto" w:fill="auto"/>
                        <w:vAlign w:val="center"/>
                      </w:tcPr>
                      <w:p w14:paraId="2361CB62">
                        <w:pPr>
                          <w:spacing w:after="0" w:line="240" w:lineRule="auto"/>
                          <w:ind w:left="1630" w:hanging="1630"/>
                          <w:jc w:val="center"/>
                          <w:rPr>
                            <w:rFonts w:ascii="Times New Roman" w:hAnsi="Times New Roman" w:eastAsia="Calibri" w:cs="Times New Roman"/>
                            <w:bCs/>
                            <w:color w:val="auto"/>
                            <w:sz w:val="24"/>
                            <w:szCs w:val="24"/>
                          </w:rPr>
                        </w:pPr>
                      </w:p>
                    </w:tc>
                    <w:tc>
                      <w:tcPr>
                        <w:tcW w:w="3167" w:type="dxa"/>
                        <w:shd w:val="clear" w:color="auto" w:fill="auto"/>
                        <w:vAlign w:val="center"/>
                      </w:tcPr>
                      <w:p w14:paraId="6F97DC2B">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1275" w:type="dxa"/>
                        <w:shd w:val="clear" w:color="auto" w:fill="auto"/>
                      </w:tcPr>
                      <w:p w14:paraId="6D7F0EDC">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Проверка конспекта</w:t>
                        </w:r>
                      </w:p>
                    </w:tc>
                  </w:tr>
                  <w:tr w14:paraId="45AC5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4D69AED4">
                        <w:pPr>
                          <w:numPr>
                            <w:ilvl w:val="0"/>
                            <w:numId w:val="4"/>
                          </w:numPr>
                          <w:spacing w:after="0" w:line="240" w:lineRule="auto"/>
                          <w:contextualSpacing/>
                          <w:rPr>
                            <w:rFonts w:ascii="Times New Roman" w:hAnsi="Times New Roman" w:eastAsia="Calibri" w:cs="Times New Roman"/>
                            <w:bCs/>
                            <w:color w:val="auto"/>
                            <w:sz w:val="28"/>
                            <w:szCs w:val="28"/>
                          </w:rPr>
                        </w:pPr>
                      </w:p>
                    </w:tc>
                    <w:tc>
                      <w:tcPr>
                        <w:tcW w:w="3873" w:type="dxa"/>
                        <w:shd w:val="clear" w:color="auto" w:fill="auto"/>
                      </w:tcPr>
                      <w:p w14:paraId="51481F3F">
                        <w:pPr>
                          <w:spacing w:after="0" w:line="240" w:lineRule="auto"/>
                          <w:ind w:left="1630" w:hanging="1630"/>
                          <w:rPr>
                            <w:rFonts w:ascii="Times New Roman" w:hAnsi="Times New Roman" w:eastAsia="Calibri" w:cs="Times New Roman"/>
                            <w:bCs/>
                            <w:color w:val="auto"/>
                            <w:sz w:val="24"/>
                            <w:szCs w:val="24"/>
                          </w:rPr>
                        </w:pPr>
                        <w:r>
                          <w:rPr>
                            <w:rFonts w:ascii="Times New Roman" w:hAnsi="Times New Roman" w:eastAsia="Calibri" w:cs="Times New Roman"/>
                            <w:b/>
                            <w:bCs/>
                            <w:color w:val="auto"/>
                            <w:sz w:val="24"/>
                            <w:szCs w:val="24"/>
                          </w:rPr>
                          <w:t>Тема 10.</w:t>
                        </w:r>
                        <w:r>
                          <w:rPr>
                            <w:rFonts w:ascii="Times New Roman" w:hAnsi="Times New Roman" w:eastAsia="Calibri" w:cs="Times New Roman"/>
                            <w:bCs/>
                            <w:color w:val="auto"/>
                            <w:sz w:val="24"/>
                            <w:szCs w:val="24"/>
                          </w:rPr>
                          <w:t xml:space="preserve"> </w:t>
                        </w:r>
                      </w:p>
                      <w:p w14:paraId="6B9BD301">
                        <w:pPr>
                          <w:spacing w:after="0" w:line="240" w:lineRule="auto"/>
                          <w:ind w:left="1630" w:hanging="1630"/>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Вещи как объекты гражданского права</w:t>
                        </w:r>
                      </w:p>
                    </w:tc>
                    <w:tc>
                      <w:tcPr>
                        <w:tcW w:w="1777" w:type="dxa"/>
                        <w:shd w:val="clear" w:color="auto" w:fill="auto"/>
                        <w:vAlign w:val="center"/>
                      </w:tcPr>
                      <w:p w14:paraId="79181E3C">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1,5</w:t>
                        </w:r>
                      </w:p>
                    </w:tc>
                    <w:tc>
                      <w:tcPr>
                        <w:tcW w:w="807" w:type="dxa"/>
                        <w:vMerge w:val="continue"/>
                        <w:shd w:val="clear" w:color="auto" w:fill="auto"/>
                        <w:vAlign w:val="center"/>
                      </w:tcPr>
                      <w:p w14:paraId="38085EC9">
                        <w:pPr>
                          <w:spacing w:after="0" w:line="240" w:lineRule="auto"/>
                          <w:ind w:left="1630" w:hanging="1630"/>
                          <w:jc w:val="center"/>
                          <w:rPr>
                            <w:rFonts w:ascii="Times New Roman" w:hAnsi="Times New Roman" w:eastAsia="Calibri" w:cs="Times New Roman"/>
                            <w:bCs/>
                            <w:color w:val="auto"/>
                            <w:sz w:val="24"/>
                            <w:szCs w:val="24"/>
                          </w:rPr>
                        </w:pPr>
                      </w:p>
                    </w:tc>
                    <w:tc>
                      <w:tcPr>
                        <w:tcW w:w="781" w:type="dxa"/>
                        <w:shd w:val="clear" w:color="auto" w:fill="auto"/>
                        <w:vAlign w:val="center"/>
                      </w:tcPr>
                      <w:p w14:paraId="7459A187">
                        <w:pPr>
                          <w:spacing w:after="0" w:line="240" w:lineRule="auto"/>
                          <w:ind w:left="1630" w:hanging="1630"/>
                          <w:jc w:val="center"/>
                          <w:rPr>
                            <w:rFonts w:ascii="Times New Roman" w:hAnsi="Times New Roman" w:eastAsia="Calibri" w:cs="Times New Roman"/>
                            <w:bCs/>
                            <w:color w:val="auto"/>
                            <w:sz w:val="24"/>
                            <w:szCs w:val="24"/>
                          </w:rPr>
                        </w:pPr>
                      </w:p>
                    </w:tc>
                    <w:tc>
                      <w:tcPr>
                        <w:tcW w:w="3167" w:type="dxa"/>
                        <w:shd w:val="clear" w:color="auto" w:fill="auto"/>
                        <w:vAlign w:val="center"/>
                      </w:tcPr>
                      <w:p w14:paraId="79670373">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1275" w:type="dxa"/>
                        <w:shd w:val="clear" w:color="auto" w:fill="auto"/>
                      </w:tcPr>
                      <w:p w14:paraId="0D8740FB">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Реферат</w:t>
                        </w:r>
                      </w:p>
                    </w:tc>
                  </w:tr>
                  <w:tr w14:paraId="052DA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066653E0">
                        <w:pPr>
                          <w:numPr>
                            <w:ilvl w:val="0"/>
                            <w:numId w:val="4"/>
                          </w:numPr>
                          <w:spacing w:after="0" w:line="240" w:lineRule="auto"/>
                          <w:contextualSpacing/>
                          <w:rPr>
                            <w:rFonts w:ascii="Times New Roman" w:hAnsi="Times New Roman" w:eastAsia="Calibri" w:cs="Times New Roman"/>
                            <w:bCs/>
                            <w:color w:val="auto"/>
                            <w:sz w:val="28"/>
                            <w:szCs w:val="28"/>
                          </w:rPr>
                        </w:pPr>
                      </w:p>
                    </w:tc>
                    <w:tc>
                      <w:tcPr>
                        <w:tcW w:w="3873" w:type="dxa"/>
                        <w:shd w:val="clear" w:color="auto" w:fill="auto"/>
                      </w:tcPr>
                      <w:p w14:paraId="2B724288">
                        <w:pPr>
                          <w:spacing w:after="0" w:line="240" w:lineRule="auto"/>
                          <w:ind w:left="1630" w:hanging="1630"/>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 xml:space="preserve">Тема 11. </w:t>
                        </w:r>
                      </w:p>
                      <w:p w14:paraId="322D8EF0">
                        <w:pPr>
                          <w:spacing w:after="0" w:line="240" w:lineRule="auto"/>
                          <w:ind w:left="1630" w:hanging="1630"/>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Ценные бумаги как объекты гражданских прав</w:t>
                        </w:r>
                      </w:p>
                    </w:tc>
                    <w:tc>
                      <w:tcPr>
                        <w:tcW w:w="1777" w:type="dxa"/>
                        <w:shd w:val="clear" w:color="auto" w:fill="auto"/>
                        <w:vAlign w:val="center"/>
                      </w:tcPr>
                      <w:p w14:paraId="2BC05545">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807" w:type="dxa"/>
                        <w:vMerge w:val="continue"/>
                        <w:shd w:val="clear" w:color="auto" w:fill="auto"/>
                        <w:vAlign w:val="center"/>
                      </w:tcPr>
                      <w:p w14:paraId="2269036E">
                        <w:pPr>
                          <w:spacing w:after="0" w:line="240" w:lineRule="auto"/>
                          <w:ind w:left="1630" w:hanging="1630"/>
                          <w:jc w:val="center"/>
                          <w:rPr>
                            <w:rFonts w:ascii="Times New Roman" w:hAnsi="Times New Roman" w:eastAsia="Calibri" w:cs="Times New Roman"/>
                            <w:bCs/>
                            <w:color w:val="auto"/>
                            <w:sz w:val="24"/>
                            <w:szCs w:val="24"/>
                          </w:rPr>
                        </w:pPr>
                      </w:p>
                    </w:tc>
                    <w:tc>
                      <w:tcPr>
                        <w:tcW w:w="781" w:type="dxa"/>
                        <w:shd w:val="clear" w:color="auto" w:fill="auto"/>
                        <w:vAlign w:val="center"/>
                      </w:tcPr>
                      <w:p w14:paraId="1011B54C">
                        <w:pPr>
                          <w:spacing w:after="0" w:line="240" w:lineRule="auto"/>
                          <w:ind w:left="1630" w:hanging="1630"/>
                          <w:jc w:val="center"/>
                          <w:rPr>
                            <w:rFonts w:ascii="Times New Roman" w:hAnsi="Times New Roman" w:eastAsia="Calibri" w:cs="Times New Roman"/>
                            <w:bCs/>
                            <w:color w:val="auto"/>
                            <w:sz w:val="24"/>
                            <w:szCs w:val="24"/>
                          </w:rPr>
                        </w:pPr>
                      </w:p>
                    </w:tc>
                    <w:tc>
                      <w:tcPr>
                        <w:tcW w:w="3167" w:type="dxa"/>
                        <w:shd w:val="clear" w:color="auto" w:fill="auto"/>
                        <w:vAlign w:val="center"/>
                      </w:tcPr>
                      <w:p w14:paraId="4CF136C0">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1275" w:type="dxa"/>
                        <w:shd w:val="clear" w:color="auto" w:fill="auto"/>
                      </w:tcPr>
                      <w:p w14:paraId="62659614">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Реферат</w:t>
                        </w:r>
                      </w:p>
                    </w:tc>
                  </w:tr>
                  <w:tr w14:paraId="212F6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7B69A181">
                        <w:pPr>
                          <w:numPr>
                            <w:ilvl w:val="0"/>
                            <w:numId w:val="4"/>
                          </w:numPr>
                          <w:spacing w:after="0" w:line="240" w:lineRule="auto"/>
                          <w:contextualSpacing/>
                          <w:rPr>
                            <w:rFonts w:ascii="Times New Roman" w:hAnsi="Times New Roman" w:eastAsia="Calibri" w:cs="Times New Roman"/>
                            <w:bCs/>
                            <w:color w:val="auto"/>
                            <w:sz w:val="28"/>
                            <w:szCs w:val="28"/>
                          </w:rPr>
                        </w:pPr>
                      </w:p>
                    </w:tc>
                    <w:tc>
                      <w:tcPr>
                        <w:tcW w:w="3873" w:type="dxa"/>
                        <w:shd w:val="clear" w:color="auto" w:fill="auto"/>
                      </w:tcPr>
                      <w:p w14:paraId="0338A562">
                        <w:pPr>
                          <w:spacing w:after="0" w:line="240" w:lineRule="auto"/>
                          <w:ind w:left="1630" w:hanging="1630"/>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 xml:space="preserve">Тема 12. </w:t>
                        </w:r>
                      </w:p>
                      <w:p w14:paraId="023E9A4A">
                        <w:pPr>
                          <w:spacing w:after="0" w:line="240" w:lineRule="auto"/>
                          <w:ind w:left="1630" w:hanging="1630"/>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Нематериальные блага и их защита. Моральный вред</w:t>
                        </w:r>
                      </w:p>
                    </w:tc>
                    <w:tc>
                      <w:tcPr>
                        <w:tcW w:w="1777" w:type="dxa"/>
                        <w:shd w:val="clear" w:color="auto" w:fill="auto"/>
                        <w:vAlign w:val="center"/>
                      </w:tcPr>
                      <w:p w14:paraId="7BD3E129">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6</w:t>
                        </w:r>
                      </w:p>
                    </w:tc>
                    <w:tc>
                      <w:tcPr>
                        <w:tcW w:w="807" w:type="dxa"/>
                        <w:shd w:val="clear" w:color="auto" w:fill="auto"/>
                        <w:vAlign w:val="center"/>
                      </w:tcPr>
                      <w:p w14:paraId="6828347C">
                        <w:pPr>
                          <w:spacing w:after="0" w:line="240" w:lineRule="auto"/>
                          <w:ind w:left="1630" w:hanging="1630"/>
                          <w:jc w:val="center"/>
                          <w:rPr>
                            <w:rFonts w:ascii="Times New Roman" w:hAnsi="Times New Roman" w:eastAsia="Calibri" w:cs="Times New Roman"/>
                            <w:bCs/>
                            <w:color w:val="auto"/>
                            <w:sz w:val="24"/>
                            <w:szCs w:val="24"/>
                          </w:rPr>
                        </w:pPr>
                      </w:p>
                    </w:tc>
                    <w:tc>
                      <w:tcPr>
                        <w:tcW w:w="781" w:type="dxa"/>
                        <w:shd w:val="clear" w:color="auto" w:fill="auto"/>
                        <w:vAlign w:val="center"/>
                      </w:tcPr>
                      <w:p w14:paraId="445CD763">
                        <w:pPr>
                          <w:spacing w:after="0" w:line="240" w:lineRule="auto"/>
                          <w:ind w:left="1630" w:hanging="1630"/>
                          <w:jc w:val="center"/>
                          <w:rPr>
                            <w:rFonts w:ascii="Times New Roman" w:hAnsi="Times New Roman" w:eastAsia="Calibri" w:cs="Times New Roman"/>
                            <w:bCs/>
                            <w:color w:val="auto"/>
                            <w:sz w:val="24"/>
                            <w:szCs w:val="24"/>
                          </w:rPr>
                        </w:pPr>
                      </w:p>
                    </w:tc>
                    <w:tc>
                      <w:tcPr>
                        <w:tcW w:w="3167" w:type="dxa"/>
                        <w:shd w:val="clear" w:color="auto" w:fill="auto"/>
                        <w:vAlign w:val="center"/>
                      </w:tcPr>
                      <w:p w14:paraId="6A23348D">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6</w:t>
                        </w:r>
                      </w:p>
                    </w:tc>
                    <w:tc>
                      <w:tcPr>
                        <w:tcW w:w="1275" w:type="dxa"/>
                        <w:shd w:val="clear" w:color="auto" w:fill="auto"/>
                      </w:tcPr>
                      <w:p w14:paraId="483FF41A">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Теоретический опрос</w:t>
                        </w:r>
                      </w:p>
                      <w:p w14:paraId="59EC4382">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 xml:space="preserve"> Реферат</w:t>
                        </w:r>
                      </w:p>
                    </w:tc>
                  </w:tr>
                  <w:tr w14:paraId="355E8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44434B9B">
                        <w:pPr>
                          <w:numPr>
                            <w:ilvl w:val="0"/>
                            <w:numId w:val="4"/>
                          </w:numPr>
                          <w:spacing w:after="0" w:line="240" w:lineRule="auto"/>
                          <w:contextualSpacing/>
                          <w:rPr>
                            <w:rFonts w:ascii="Times New Roman" w:hAnsi="Times New Roman" w:eastAsia="Calibri" w:cs="Times New Roman"/>
                            <w:bCs/>
                            <w:color w:val="auto"/>
                            <w:sz w:val="28"/>
                            <w:szCs w:val="28"/>
                          </w:rPr>
                        </w:pPr>
                      </w:p>
                    </w:tc>
                    <w:tc>
                      <w:tcPr>
                        <w:tcW w:w="3873" w:type="dxa"/>
                        <w:shd w:val="clear" w:color="auto" w:fill="auto"/>
                      </w:tcPr>
                      <w:p w14:paraId="512212CE">
                        <w:pPr>
                          <w:spacing w:after="0" w:line="240" w:lineRule="auto"/>
                          <w:ind w:left="1630" w:hanging="1630"/>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 xml:space="preserve">Тема 13. </w:t>
                        </w:r>
                      </w:p>
                      <w:p w14:paraId="349057F5">
                        <w:pPr>
                          <w:spacing w:after="0" w:line="240" w:lineRule="auto"/>
                          <w:ind w:left="1630" w:hanging="1630"/>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Сделки: понятие, виды, форма</w:t>
                        </w:r>
                      </w:p>
                    </w:tc>
                    <w:tc>
                      <w:tcPr>
                        <w:tcW w:w="1777" w:type="dxa"/>
                        <w:shd w:val="clear" w:color="auto" w:fill="auto"/>
                        <w:vAlign w:val="center"/>
                      </w:tcPr>
                      <w:p w14:paraId="0558C915">
                        <w:pPr>
                          <w:tabs>
                            <w:tab w:val="center" w:pos="310"/>
                          </w:tabs>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807" w:type="dxa"/>
                        <w:vMerge w:val="restart"/>
                        <w:shd w:val="clear" w:color="auto" w:fill="auto"/>
                        <w:vAlign w:val="center"/>
                      </w:tcPr>
                      <w:p w14:paraId="0B71984B">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0,5</w:t>
                        </w:r>
                      </w:p>
                    </w:tc>
                    <w:tc>
                      <w:tcPr>
                        <w:tcW w:w="781" w:type="dxa"/>
                        <w:shd w:val="clear" w:color="auto" w:fill="auto"/>
                        <w:vAlign w:val="center"/>
                      </w:tcPr>
                      <w:p w14:paraId="026D42EF">
                        <w:pPr>
                          <w:spacing w:after="0" w:line="240" w:lineRule="auto"/>
                          <w:ind w:left="1630" w:hanging="1630"/>
                          <w:jc w:val="center"/>
                          <w:rPr>
                            <w:rFonts w:ascii="Times New Roman" w:hAnsi="Times New Roman" w:eastAsia="Calibri" w:cs="Times New Roman"/>
                            <w:bCs/>
                            <w:color w:val="auto"/>
                            <w:sz w:val="24"/>
                            <w:szCs w:val="24"/>
                          </w:rPr>
                        </w:pPr>
                      </w:p>
                    </w:tc>
                    <w:tc>
                      <w:tcPr>
                        <w:tcW w:w="3167" w:type="dxa"/>
                        <w:shd w:val="clear" w:color="auto" w:fill="auto"/>
                        <w:vAlign w:val="center"/>
                      </w:tcPr>
                      <w:p w14:paraId="1D70E8AE">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1275" w:type="dxa"/>
                        <w:shd w:val="clear" w:color="auto" w:fill="auto"/>
                      </w:tcPr>
                      <w:p w14:paraId="56706C7F">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Реферат</w:t>
                        </w:r>
                      </w:p>
                    </w:tc>
                  </w:tr>
                  <w:tr w14:paraId="3ED89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39ADF2A6">
                        <w:pPr>
                          <w:numPr>
                            <w:ilvl w:val="0"/>
                            <w:numId w:val="4"/>
                          </w:numPr>
                          <w:spacing w:after="0" w:line="240" w:lineRule="auto"/>
                          <w:contextualSpacing/>
                          <w:rPr>
                            <w:rFonts w:ascii="Times New Roman" w:hAnsi="Times New Roman" w:eastAsia="Calibri" w:cs="Times New Roman"/>
                            <w:bCs/>
                            <w:color w:val="auto"/>
                            <w:sz w:val="28"/>
                            <w:szCs w:val="28"/>
                          </w:rPr>
                        </w:pPr>
                      </w:p>
                    </w:tc>
                    <w:tc>
                      <w:tcPr>
                        <w:tcW w:w="3873" w:type="dxa"/>
                        <w:shd w:val="clear" w:color="auto" w:fill="auto"/>
                      </w:tcPr>
                      <w:p w14:paraId="28FC0F88">
                        <w:pPr>
                          <w:spacing w:after="0" w:line="240" w:lineRule="auto"/>
                          <w:ind w:left="1630" w:hanging="1630"/>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 xml:space="preserve">Тема 14. </w:t>
                        </w:r>
                      </w:p>
                      <w:p w14:paraId="60622307">
                        <w:pPr>
                          <w:spacing w:after="0" w:line="240" w:lineRule="auto"/>
                          <w:ind w:left="1630" w:hanging="1630"/>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Недействительность сделок</w:t>
                        </w:r>
                      </w:p>
                    </w:tc>
                    <w:tc>
                      <w:tcPr>
                        <w:tcW w:w="1777" w:type="dxa"/>
                        <w:shd w:val="clear" w:color="auto" w:fill="auto"/>
                        <w:vAlign w:val="center"/>
                      </w:tcPr>
                      <w:p w14:paraId="069F9446">
                        <w:pPr>
                          <w:tabs>
                            <w:tab w:val="left" w:pos="180"/>
                            <w:tab w:val="center" w:pos="310"/>
                          </w:tabs>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1,5</w:t>
                        </w:r>
                      </w:p>
                    </w:tc>
                    <w:tc>
                      <w:tcPr>
                        <w:tcW w:w="807" w:type="dxa"/>
                        <w:vMerge w:val="continue"/>
                        <w:shd w:val="clear" w:color="auto" w:fill="auto"/>
                        <w:vAlign w:val="center"/>
                      </w:tcPr>
                      <w:p w14:paraId="6D050726">
                        <w:pPr>
                          <w:spacing w:after="0" w:line="240" w:lineRule="auto"/>
                          <w:ind w:left="1630" w:hanging="1630"/>
                          <w:jc w:val="center"/>
                          <w:rPr>
                            <w:rFonts w:ascii="Times New Roman" w:hAnsi="Times New Roman" w:eastAsia="Calibri" w:cs="Times New Roman"/>
                            <w:bCs/>
                            <w:color w:val="auto"/>
                            <w:sz w:val="24"/>
                            <w:szCs w:val="24"/>
                          </w:rPr>
                        </w:pPr>
                      </w:p>
                    </w:tc>
                    <w:tc>
                      <w:tcPr>
                        <w:tcW w:w="781" w:type="dxa"/>
                        <w:shd w:val="clear" w:color="auto" w:fill="auto"/>
                        <w:vAlign w:val="center"/>
                      </w:tcPr>
                      <w:p w14:paraId="2BB3FB60">
                        <w:pPr>
                          <w:spacing w:after="0" w:line="240" w:lineRule="auto"/>
                          <w:ind w:left="1630" w:hanging="1630"/>
                          <w:jc w:val="center"/>
                          <w:rPr>
                            <w:rFonts w:ascii="Times New Roman" w:hAnsi="Times New Roman" w:eastAsia="Calibri" w:cs="Times New Roman"/>
                            <w:bCs/>
                            <w:color w:val="auto"/>
                            <w:sz w:val="24"/>
                            <w:szCs w:val="24"/>
                          </w:rPr>
                        </w:pPr>
                      </w:p>
                    </w:tc>
                    <w:tc>
                      <w:tcPr>
                        <w:tcW w:w="3167" w:type="dxa"/>
                        <w:shd w:val="clear" w:color="auto" w:fill="auto"/>
                        <w:vAlign w:val="center"/>
                      </w:tcPr>
                      <w:p w14:paraId="2DFDDC04">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1275" w:type="dxa"/>
                        <w:shd w:val="clear" w:color="auto" w:fill="auto"/>
                      </w:tcPr>
                      <w:p w14:paraId="613892CE">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Реферат</w:t>
                        </w:r>
                      </w:p>
                    </w:tc>
                  </w:tr>
                  <w:tr w14:paraId="75F7C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56D198F5">
                        <w:pPr>
                          <w:numPr>
                            <w:ilvl w:val="0"/>
                            <w:numId w:val="4"/>
                          </w:numPr>
                          <w:spacing w:after="0" w:line="240" w:lineRule="auto"/>
                          <w:contextualSpacing/>
                          <w:rPr>
                            <w:rFonts w:ascii="Times New Roman" w:hAnsi="Times New Roman" w:eastAsia="Calibri" w:cs="Times New Roman"/>
                            <w:bCs/>
                            <w:color w:val="auto"/>
                            <w:sz w:val="28"/>
                            <w:szCs w:val="28"/>
                          </w:rPr>
                        </w:pPr>
                      </w:p>
                    </w:tc>
                    <w:tc>
                      <w:tcPr>
                        <w:tcW w:w="3873" w:type="dxa"/>
                        <w:shd w:val="clear" w:color="auto" w:fill="auto"/>
                      </w:tcPr>
                      <w:p w14:paraId="682C677A">
                        <w:pPr>
                          <w:spacing w:after="0" w:line="240" w:lineRule="auto"/>
                          <w:ind w:left="1630" w:hanging="1630"/>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 xml:space="preserve">Тема 15. </w:t>
                        </w:r>
                      </w:p>
                      <w:p w14:paraId="6B1072DD">
                        <w:pPr>
                          <w:spacing w:after="0" w:line="240" w:lineRule="auto"/>
                          <w:ind w:left="1630" w:hanging="1630"/>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 xml:space="preserve"> Представительство. Доверенность.</w:t>
                        </w:r>
                      </w:p>
                    </w:tc>
                    <w:tc>
                      <w:tcPr>
                        <w:tcW w:w="1777" w:type="dxa"/>
                        <w:shd w:val="clear" w:color="auto" w:fill="auto"/>
                        <w:vAlign w:val="center"/>
                      </w:tcPr>
                      <w:p w14:paraId="163C6EAB">
                        <w:pPr>
                          <w:tabs>
                            <w:tab w:val="center" w:pos="310"/>
                          </w:tabs>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5</w:t>
                        </w:r>
                      </w:p>
                    </w:tc>
                    <w:tc>
                      <w:tcPr>
                        <w:tcW w:w="807" w:type="dxa"/>
                        <w:shd w:val="clear" w:color="auto" w:fill="auto"/>
                        <w:vAlign w:val="center"/>
                      </w:tcPr>
                      <w:p w14:paraId="3BB0E3BE">
                        <w:pPr>
                          <w:spacing w:after="0" w:line="240" w:lineRule="auto"/>
                          <w:ind w:left="1630" w:hanging="1630"/>
                          <w:jc w:val="center"/>
                          <w:rPr>
                            <w:rFonts w:ascii="Times New Roman" w:hAnsi="Times New Roman" w:eastAsia="Calibri" w:cs="Times New Roman"/>
                            <w:bCs/>
                            <w:color w:val="auto"/>
                            <w:sz w:val="24"/>
                            <w:szCs w:val="24"/>
                          </w:rPr>
                        </w:pPr>
                      </w:p>
                    </w:tc>
                    <w:tc>
                      <w:tcPr>
                        <w:tcW w:w="781" w:type="dxa"/>
                        <w:shd w:val="clear" w:color="auto" w:fill="auto"/>
                        <w:vAlign w:val="center"/>
                      </w:tcPr>
                      <w:p w14:paraId="41071A64">
                        <w:pPr>
                          <w:spacing w:after="0" w:line="240" w:lineRule="auto"/>
                          <w:ind w:left="1630" w:hanging="1630"/>
                          <w:jc w:val="center"/>
                          <w:rPr>
                            <w:rFonts w:ascii="Times New Roman" w:hAnsi="Times New Roman" w:eastAsia="Calibri" w:cs="Times New Roman"/>
                            <w:bCs/>
                            <w:color w:val="auto"/>
                            <w:sz w:val="24"/>
                            <w:szCs w:val="24"/>
                          </w:rPr>
                        </w:pPr>
                      </w:p>
                    </w:tc>
                    <w:tc>
                      <w:tcPr>
                        <w:tcW w:w="3167" w:type="dxa"/>
                        <w:shd w:val="clear" w:color="auto" w:fill="auto"/>
                        <w:vAlign w:val="center"/>
                      </w:tcPr>
                      <w:p w14:paraId="01B36436">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5</w:t>
                        </w:r>
                      </w:p>
                    </w:tc>
                    <w:tc>
                      <w:tcPr>
                        <w:tcW w:w="1275" w:type="dxa"/>
                        <w:shd w:val="clear" w:color="auto" w:fill="auto"/>
                      </w:tcPr>
                      <w:p w14:paraId="7D183F1B">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Проверка конспекта</w:t>
                        </w:r>
                      </w:p>
                    </w:tc>
                  </w:tr>
                  <w:tr w14:paraId="41B1C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345A18AE">
                        <w:pPr>
                          <w:numPr>
                            <w:ilvl w:val="0"/>
                            <w:numId w:val="4"/>
                          </w:numPr>
                          <w:spacing w:after="0" w:line="240" w:lineRule="auto"/>
                          <w:contextualSpacing/>
                          <w:rPr>
                            <w:rFonts w:ascii="Times New Roman" w:hAnsi="Times New Roman" w:eastAsia="Calibri" w:cs="Times New Roman"/>
                            <w:bCs/>
                            <w:color w:val="auto"/>
                            <w:sz w:val="28"/>
                            <w:szCs w:val="28"/>
                          </w:rPr>
                        </w:pPr>
                      </w:p>
                    </w:tc>
                    <w:tc>
                      <w:tcPr>
                        <w:tcW w:w="3873" w:type="dxa"/>
                        <w:shd w:val="clear" w:color="auto" w:fill="auto"/>
                      </w:tcPr>
                      <w:p w14:paraId="60A1D684">
                        <w:pPr>
                          <w:spacing w:after="0" w:line="240" w:lineRule="auto"/>
                          <w:ind w:left="1630" w:hanging="1630"/>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 xml:space="preserve">Тема 16. </w:t>
                        </w:r>
                      </w:p>
                      <w:p w14:paraId="336A1958">
                        <w:pPr>
                          <w:spacing w:after="0" w:line="240" w:lineRule="auto"/>
                          <w:ind w:left="1630" w:hanging="1630"/>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Сроки в гражданском праве: понятие, исчисление</w:t>
                        </w:r>
                      </w:p>
                    </w:tc>
                    <w:tc>
                      <w:tcPr>
                        <w:tcW w:w="1777" w:type="dxa"/>
                        <w:shd w:val="clear" w:color="auto" w:fill="auto"/>
                        <w:vAlign w:val="center"/>
                      </w:tcPr>
                      <w:p w14:paraId="3D7DC514">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3</w:t>
                        </w:r>
                      </w:p>
                    </w:tc>
                    <w:tc>
                      <w:tcPr>
                        <w:tcW w:w="807" w:type="dxa"/>
                        <w:shd w:val="clear" w:color="auto" w:fill="auto"/>
                        <w:vAlign w:val="center"/>
                      </w:tcPr>
                      <w:p w14:paraId="35B45219">
                        <w:pPr>
                          <w:spacing w:after="0" w:line="240" w:lineRule="auto"/>
                          <w:ind w:left="1630" w:hanging="1630"/>
                          <w:jc w:val="center"/>
                          <w:rPr>
                            <w:rFonts w:ascii="Times New Roman" w:hAnsi="Times New Roman" w:eastAsia="Calibri" w:cs="Times New Roman"/>
                            <w:bCs/>
                            <w:color w:val="auto"/>
                            <w:sz w:val="24"/>
                            <w:szCs w:val="24"/>
                          </w:rPr>
                        </w:pPr>
                      </w:p>
                    </w:tc>
                    <w:tc>
                      <w:tcPr>
                        <w:tcW w:w="781" w:type="dxa"/>
                        <w:vMerge w:val="restart"/>
                        <w:shd w:val="clear" w:color="auto" w:fill="auto"/>
                        <w:vAlign w:val="center"/>
                      </w:tcPr>
                      <w:p w14:paraId="746ECCF5">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3167" w:type="dxa"/>
                        <w:shd w:val="clear" w:color="auto" w:fill="auto"/>
                        <w:vAlign w:val="center"/>
                      </w:tcPr>
                      <w:p w14:paraId="7FEB467B">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1275" w:type="dxa"/>
                        <w:shd w:val="clear" w:color="auto" w:fill="auto"/>
                      </w:tcPr>
                      <w:p w14:paraId="112898F3">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Теоретический опрос</w:t>
                        </w:r>
                      </w:p>
                      <w:p w14:paraId="75024D6F">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Практическое задание</w:t>
                        </w:r>
                      </w:p>
                    </w:tc>
                  </w:tr>
                  <w:tr w14:paraId="69569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3E49B6A9">
                        <w:pPr>
                          <w:numPr>
                            <w:ilvl w:val="0"/>
                            <w:numId w:val="4"/>
                          </w:numPr>
                          <w:spacing w:after="0" w:line="240" w:lineRule="auto"/>
                          <w:contextualSpacing/>
                          <w:rPr>
                            <w:rFonts w:ascii="Times New Roman" w:hAnsi="Times New Roman" w:eastAsia="Calibri" w:cs="Times New Roman"/>
                            <w:bCs/>
                            <w:color w:val="auto"/>
                            <w:sz w:val="28"/>
                            <w:szCs w:val="28"/>
                          </w:rPr>
                        </w:pPr>
                      </w:p>
                    </w:tc>
                    <w:tc>
                      <w:tcPr>
                        <w:tcW w:w="3873" w:type="dxa"/>
                        <w:shd w:val="clear" w:color="auto" w:fill="auto"/>
                      </w:tcPr>
                      <w:p w14:paraId="6A7EB54C">
                        <w:pPr>
                          <w:spacing w:after="0" w:line="240" w:lineRule="auto"/>
                          <w:ind w:left="1630" w:hanging="1630"/>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 xml:space="preserve">Тема 17. </w:t>
                        </w:r>
                      </w:p>
                      <w:p w14:paraId="1F226F27">
                        <w:pPr>
                          <w:spacing w:after="0" w:line="240" w:lineRule="auto"/>
                          <w:ind w:left="1630" w:hanging="1630"/>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Исковая давность.</w:t>
                        </w:r>
                      </w:p>
                    </w:tc>
                    <w:tc>
                      <w:tcPr>
                        <w:tcW w:w="1777" w:type="dxa"/>
                        <w:shd w:val="clear" w:color="auto" w:fill="auto"/>
                        <w:vAlign w:val="center"/>
                      </w:tcPr>
                      <w:p w14:paraId="08E7A965">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807" w:type="dxa"/>
                        <w:shd w:val="clear" w:color="auto" w:fill="auto"/>
                        <w:vAlign w:val="center"/>
                      </w:tcPr>
                      <w:p w14:paraId="53716AE8">
                        <w:pPr>
                          <w:spacing w:after="0" w:line="240" w:lineRule="auto"/>
                          <w:ind w:left="1630" w:hanging="1630"/>
                          <w:jc w:val="center"/>
                          <w:rPr>
                            <w:rFonts w:ascii="Times New Roman" w:hAnsi="Times New Roman" w:eastAsia="Calibri" w:cs="Times New Roman"/>
                            <w:bCs/>
                            <w:color w:val="auto"/>
                            <w:sz w:val="24"/>
                            <w:szCs w:val="24"/>
                          </w:rPr>
                        </w:pPr>
                      </w:p>
                    </w:tc>
                    <w:tc>
                      <w:tcPr>
                        <w:tcW w:w="781" w:type="dxa"/>
                        <w:vMerge w:val="continue"/>
                        <w:shd w:val="clear" w:color="auto" w:fill="auto"/>
                        <w:vAlign w:val="center"/>
                      </w:tcPr>
                      <w:p w14:paraId="5422B003">
                        <w:pPr>
                          <w:spacing w:after="0" w:line="240" w:lineRule="auto"/>
                          <w:ind w:left="1630" w:hanging="1630"/>
                          <w:jc w:val="center"/>
                          <w:rPr>
                            <w:rFonts w:ascii="Times New Roman" w:hAnsi="Times New Roman" w:eastAsia="Calibri" w:cs="Times New Roman"/>
                            <w:bCs/>
                            <w:color w:val="auto"/>
                            <w:sz w:val="24"/>
                            <w:szCs w:val="24"/>
                          </w:rPr>
                        </w:pPr>
                      </w:p>
                    </w:tc>
                    <w:tc>
                      <w:tcPr>
                        <w:tcW w:w="3167" w:type="dxa"/>
                        <w:shd w:val="clear" w:color="auto" w:fill="auto"/>
                        <w:vAlign w:val="center"/>
                      </w:tcPr>
                      <w:p w14:paraId="06571D2F">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1275" w:type="dxa"/>
                        <w:shd w:val="clear" w:color="auto" w:fill="auto"/>
                      </w:tcPr>
                      <w:p w14:paraId="224BA412">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Теоретический опрос</w:t>
                        </w:r>
                      </w:p>
                    </w:tc>
                  </w:tr>
                  <w:tr w14:paraId="6D608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6545FE76">
                        <w:pPr>
                          <w:numPr>
                            <w:ilvl w:val="0"/>
                            <w:numId w:val="4"/>
                          </w:numPr>
                          <w:spacing w:after="0" w:line="240" w:lineRule="auto"/>
                          <w:contextualSpacing/>
                          <w:rPr>
                            <w:rFonts w:ascii="Times New Roman" w:hAnsi="Times New Roman" w:eastAsia="Calibri" w:cs="Times New Roman"/>
                            <w:bCs/>
                            <w:color w:val="auto"/>
                            <w:sz w:val="28"/>
                            <w:szCs w:val="28"/>
                          </w:rPr>
                        </w:pPr>
                      </w:p>
                    </w:tc>
                    <w:tc>
                      <w:tcPr>
                        <w:tcW w:w="3873" w:type="dxa"/>
                        <w:shd w:val="clear" w:color="auto" w:fill="auto"/>
                      </w:tcPr>
                      <w:p w14:paraId="533C6A0A">
                        <w:pPr>
                          <w:spacing w:after="0" w:line="240" w:lineRule="auto"/>
                          <w:ind w:left="1630" w:hanging="1630"/>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Тема 18</w:t>
                        </w:r>
                        <w:r>
                          <w:rPr>
                            <w:rFonts w:ascii="Times New Roman" w:hAnsi="Times New Roman" w:eastAsia="Calibri" w:cs="Times New Roman"/>
                            <w:b/>
                            <w:bCs/>
                            <w:color w:val="auto"/>
                            <w:sz w:val="24"/>
                            <w:szCs w:val="24"/>
                          </w:rPr>
                          <w:t xml:space="preserve">.  </w:t>
                        </w:r>
                      </w:p>
                      <w:p w14:paraId="09A025CA">
                        <w:pPr>
                          <w:spacing w:after="0" w:line="240" w:lineRule="auto"/>
                          <w:ind w:left="1630" w:hanging="1630"/>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Право собственности: понятие, приобретение, прекращение</w:t>
                        </w:r>
                      </w:p>
                    </w:tc>
                    <w:tc>
                      <w:tcPr>
                        <w:tcW w:w="1777" w:type="dxa"/>
                        <w:shd w:val="clear" w:color="auto" w:fill="auto"/>
                        <w:vAlign w:val="center"/>
                      </w:tcPr>
                      <w:p w14:paraId="4D031892">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807" w:type="dxa"/>
                        <w:vMerge w:val="restart"/>
                        <w:shd w:val="clear" w:color="auto" w:fill="auto"/>
                        <w:vAlign w:val="center"/>
                      </w:tcPr>
                      <w:p w14:paraId="6A118EF5">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0,5</w:t>
                        </w:r>
                      </w:p>
                    </w:tc>
                    <w:tc>
                      <w:tcPr>
                        <w:tcW w:w="781" w:type="dxa"/>
                        <w:shd w:val="clear" w:color="auto" w:fill="auto"/>
                        <w:vAlign w:val="center"/>
                      </w:tcPr>
                      <w:p w14:paraId="6D872049">
                        <w:pPr>
                          <w:spacing w:after="0" w:line="240" w:lineRule="auto"/>
                          <w:ind w:left="1630" w:hanging="1630"/>
                          <w:jc w:val="center"/>
                          <w:rPr>
                            <w:rFonts w:ascii="Times New Roman" w:hAnsi="Times New Roman" w:eastAsia="Calibri" w:cs="Times New Roman"/>
                            <w:bCs/>
                            <w:color w:val="auto"/>
                            <w:sz w:val="24"/>
                            <w:szCs w:val="24"/>
                          </w:rPr>
                        </w:pPr>
                      </w:p>
                    </w:tc>
                    <w:tc>
                      <w:tcPr>
                        <w:tcW w:w="3167" w:type="dxa"/>
                        <w:shd w:val="clear" w:color="auto" w:fill="auto"/>
                        <w:vAlign w:val="center"/>
                      </w:tcPr>
                      <w:p w14:paraId="48248F8D">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1275" w:type="dxa"/>
                        <w:shd w:val="clear" w:color="auto" w:fill="auto"/>
                      </w:tcPr>
                      <w:p w14:paraId="47058F6E">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Теоретический опрос</w:t>
                        </w:r>
                      </w:p>
                    </w:tc>
                  </w:tr>
                  <w:tr w14:paraId="6CD4B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37D835BC">
                        <w:pPr>
                          <w:numPr>
                            <w:ilvl w:val="0"/>
                            <w:numId w:val="4"/>
                          </w:numPr>
                          <w:spacing w:after="0" w:line="240" w:lineRule="auto"/>
                          <w:contextualSpacing/>
                          <w:rPr>
                            <w:rFonts w:ascii="Times New Roman" w:hAnsi="Times New Roman" w:eastAsia="Calibri" w:cs="Times New Roman"/>
                            <w:bCs/>
                            <w:color w:val="auto"/>
                            <w:sz w:val="28"/>
                            <w:szCs w:val="28"/>
                          </w:rPr>
                        </w:pPr>
                      </w:p>
                    </w:tc>
                    <w:tc>
                      <w:tcPr>
                        <w:tcW w:w="3873" w:type="dxa"/>
                        <w:shd w:val="clear" w:color="auto" w:fill="auto"/>
                      </w:tcPr>
                      <w:p w14:paraId="32DFB8CD">
                        <w:pPr>
                          <w:spacing w:after="0" w:line="240" w:lineRule="auto"/>
                          <w:ind w:left="1630" w:hanging="1630"/>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 xml:space="preserve">Тема 19.  </w:t>
                        </w:r>
                      </w:p>
                      <w:p w14:paraId="31B23202">
                        <w:pPr>
                          <w:spacing w:after="0" w:line="240" w:lineRule="auto"/>
                          <w:ind w:left="1630" w:hanging="1630"/>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Формы и виды права собственности</w:t>
                        </w:r>
                      </w:p>
                    </w:tc>
                    <w:tc>
                      <w:tcPr>
                        <w:tcW w:w="1777" w:type="dxa"/>
                        <w:shd w:val="clear" w:color="auto" w:fill="auto"/>
                        <w:vAlign w:val="center"/>
                      </w:tcPr>
                      <w:p w14:paraId="4443FC37">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807" w:type="dxa"/>
                        <w:vMerge w:val="continue"/>
                        <w:shd w:val="clear" w:color="auto" w:fill="auto"/>
                        <w:vAlign w:val="center"/>
                      </w:tcPr>
                      <w:p w14:paraId="749DED4F">
                        <w:pPr>
                          <w:spacing w:after="0" w:line="240" w:lineRule="auto"/>
                          <w:ind w:left="1630" w:hanging="1630"/>
                          <w:jc w:val="center"/>
                          <w:rPr>
                            <w:rFonts w:ascii="Times New Roman" w:hAnsi="Times New Roman" w:eastAsia="Calibri" w:cs="Times New Roman"/>
                            <w:bCs/>
                            <w:color w:val="auto"/>
                            <w:sz w:val="24"/>
                            <w:szCs w:val="24"/>
                          </w:rPr>
                        </w:pPr>
                      </w:p>
                    </w:tc>
                    <w:tc>
                      <w:tcPr>
                        <w:tcW w:w="781" w:type="dxa"/>
                        <w:shd w:val="clear" w:color="auto" w:fill="auto"/>
                        <w:vAlign w:val="center"/>
                      </w:tcPr>
                      <w:p w14:paraId="76C7717C">
                        <w:pPr>
                          <w:spacing w:after="0" w:line="240" w:lineRule="auto"/>
                          <w:ind w:left="1630" w:hanging="1630"/>
                          <w:jc w:val="center"/>
                          <w:rPr>
                            <w:rFonts w:ascii="Times New Roman" w:hAnsi="Times New Roman" w:eastAsia="Calibri" w:cs="Times New Roman"/>
                            <w:bCs/>
                            <w:color w:val="auto"/>
                            <w:sz w:val="24"/>
                            <w:szCs w:val="24"/>
                          </w:rPr>
                        </w:pPr>
                      </w:p>
                    </w:tc>
                    <w:tc>
                      <w:tcPr>
                        <w:tcW w:w="3167" w:type="dxa"/>
                        <w:shd w:val="clear" w:color="auto" w:fill="auto"/>
                        <w:vAlign w:val="center"/>
                      </w:tcPr>
                      <w:p w14:paraId="511CBC36">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1275" w:type="dxa"/>
                        <w:shd w:val="clear" w:color="auto" w:fill="auto"/>
                      </w:tcPr>
                      <w:p w14:paraId="6EC3AB4C">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Проверка конспектов</w:t>
                        </w:r>
                      </w:p>
                    </w:tc>
                  </w:tr>
                  <w:tr w14:paraId="29A0E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51EFC002">
                        <w:pPr>
                          <w:numPr>
                            <w:ilvl w:val="0"/>
                            <w:numId w:val="4"/>
                          </w:numPr>
                          <w:spacing w:after="0" w:line="240" w:lineRule="auto"/>
                          <w:contextualSpacing/>
                          <w:rPr>
                            <w:rFonts w:ascii="Times New Roman" w:hAnsi="Times New Roman" w:eastAsia="Calibri" w:cs="Times New Roman"/>
                            <w:bCs/>
                            <w:color w:val="auto"/>
                            <w:sz w:val="28"/>
                            <w:szCs w:val="28"/>
                          </w:rPr>
                        </w:pPr>
                      </w:p>
                    </w:tc>
                    <w:tc>
                      <w:tcPr>
                        <w:tcW w:w="3873" w:type="dxa"/>
                        <w:shd w:val="clear" w:color="auto" w:fill="auto"/>
                      </w:tcPr>
                      <w:p w14:paraId="2D612EC9">
                        <w:pPr>
                          <w:spacing w:after="0" w:line="240" w:lineRule="auto"/>
                          <w:ind w:left="1630" w:hanging="1630"/>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 xml:space="preserve">Тема 20. </w:t>
                        </w:r>
                      </w:p>
                      <w:p w14:paraId="7AA1D67E">
                        <w:pPr>
                          <w:spacing w:after="0" w:line="240" w:lineRule="auto"/>
                          <w:ind w:left="1630" w:hanging="1630"/>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Вещные права</w:t>
                        </w:r>
                      </w:p>
                    </w:tc>
                    <w:tc>
                      <w:tcPr>
                        <w:tcW w:w="1777" w:type="dxa"/>
                        <w:shd w:val="clear" w:color="auto" w:fill="auto"/>
                        <w:vAlign w:val="center"/>
                      </w:tcPr>
                      <w:p w14:paraId="3B4DBC65">
                        <w:pPr>
                          <w:spacing w:after="0" w:line="240" w:lineRule="auto"/>
                          <w:ind w:left="1630" w:hanging="1630"/>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1,5</w:t>
                        </w:r>
                      </w:p>
                    </w:tc>
                    <w:tc>
                      <w:tcPr>
                        <w:tcW w:w="807" w:type="dxa"/>
                        <w:vMerge w:val="continue"/>
                        <w:shd w:val="clear" w:color="auto" w:fill="auto"/>
                        <w:vAlign w:val="center"/>
                      </w:tcPr>
                      <w:p w14:paraId="2B54A46D">
                        <w:pPr>
                          <w:spacing w:after="0" w:line="240" w:lineRule="auto"/>
                          <w:ind w:left="1630" w:hanging="1630"/>
                          <w:jc w:val="center"/>
                          <w:rPr>
                            <w:rFonts w:ascii="Times New Roman" w:hAnsi="Times New Roman" w:eastAsia="Calibri" w:cs="Times New Roman"/>
                            <w:bCs/>
                            <w:color w:val="auto"/>
                            <w:sz w:val="24"/>
                            <w:szCs w:val="24"/>
                          </w:rPr>
                        </w:pPr>
                      </w:p>
                    </w:tc>
                    <w:tc>
                      <w:tcPr>
                        <w:tcW w:w="781" w:type="dxa"/>
                        <w:shd w:val="clear" w:color="auto" w:fill="auto"/>
                        <w:vAlign w:val="center"/>
                      </w:tcPr>
                      <w:p w14:paraId="751BE34F">
                        <w:pPr>
                          <w:spacing w:after="0" w:line="240" w:lineRule="auto"/>
                          <w:ind w:left="1630" w:hanging="1630"/>
                          <w:jc w:val="center"/>
                          <w:rPr>
                            <w:rFonts w:ascii="Times New Roman" w:hAnsi="Times New Roman" w:eastAsia="Calibri" w:cs="Times New Roman"/>
                            <w:bCs/>
                            <w:color w:val="auto"/>
                            <w:sz w:val="24"/>
                            <w:szCs w:val="24"/>
                          </w:rPr>
                        </w:pPr>
                      </w:p>
                    </w:tc>
                    <w:tc>
                      <w:tcPr>
                        <w:tcW w:w="3167" w:type="dxa"/>
                        <w:shd w:val="clear" w:color="auto" w:fill="auto"/>
                        <w:vAlign w:val="center"/>
                      </w:tcPr>
                      <w:p w14:paraId="08C43BCF">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1275" w:type="dxa"/>
                        <w:shd w:val="clear" w:color="auto" w:fill="auto"/>
                      </w:tcPr>
                      <w:p w14:paraId="0BB63074">
                        <w:pPr>
                          <w:ind w:left="1630" w:hanging="1630"/>
                          <w:jc w:val="center"/>
                          <w:rPr>
                            <w:rFonts w:ascii="Times New Roman" w:hAnsi="Times New Roman" w:eastAsia="Calibri" w:cs="Times New Roman"/>
                            <w:color w:val="auto"/>
                            <w:sz w:val="24"/>
                            <w:szCs w:val="24"/>
                          </w:rPr>
                        </w:pPr>
                        <w:r>
                          <w:rPr>
                            <w:rFonts w:ascii="Times New Roman" w:hAnsi="Times New Roman" w:eastAsia="Calibri" w:cs="Times New Roman"/>
                            <w:bCs/>
                            <w:color w:val="auto"/>
                            <w:sz w:val="24"/>
                            <w:szCs w:val="24"/>
                          </w:rPr>
                          <w:t>Проверка конспектов</w:t>
                        </w:r>
                      </w:p>
                    </w:tc>
                  </w:tr>
                  <w:tr w14:paraId="6A2F0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1E7D942C">
                        <w:pPr>
                          <w:numPr>
                            <w:ilvl w:val="0"/>
                            <w:numId w:val="4"/>
                          </w:numPr>
                          <w:spacing w:after="0" w:line="240" w:lineRule="auto"/>
                          <w:contextualSpacing/>
                          <w:rPr>
                            <w:rFonts w:ascii="Times New Roman" w:hAnsi="Times New Roman" w:eastAsia="Calibri" w:cs="Times New Roman"/>
                            <w:bCs/>
                            <w:color w:val="auto"/>
                            <w:sz w:val="28"/>
                            <w:szCs w:val="28"/>
                          </w:rPr>
                        </w:pPr>
                      </w:p>
                    </w:tc>
                    <w:tc>
                      <w:tcPr>
                        <w:tcW w:w="3873" w:type="dxa"/>
                        <w:shd w:val="clear" w:color="auto" w:fill="auto"/>
                      </w:tcPr>
                      <w:p w14:paraId="4F4F891F">
                        <w:pPr>
                          <w:spacing w:after="0" w:line="240" w:lineRule="auto"/>
                          <w:ind w:left="1630" w:hanging="1630"/>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 xml:space="preserve">Тема 21. </w:t>
                        </w:r>
                      </w:p>
                      <w:p w14:paraId="0D7ABDD8">
                        <w:pPr>
                          <w:spacing w:after="0" w:line="240" w:lineRule="auto"/>
                          <w:ind w:left="1630" w:hanging="1630"/>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Защита права собственности и других вещных прав. Вещно-правовые иски</w:t>
                        </w:r>
                      </w:p>
                    </w:tc>
                    <w:tc>
                      <w:tcPr>
                        <w:tcW w:w="1777" w:type="dxa"/>
                        <w:shd w:val="clear" w:color="auto" w:fill="auto"/>
                        <w:vAlign w:val="center"/>
                      </w:tcPr>
                      <w:p w14:paraId="72169D69">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807" w:type="dxa"/>
                        <w:vMerge w:val="continue"/>
                        <w:shd w:val="clear" w:color="auto" w:fill="auto"/>
                        <w:vAlign w:val="center"/>
                      </w:tcPr>
                      <w:p w14:paraId="7C5256EB">
                        <w:pPr>
                          <w:spacing w:after="0" w:line="240" w:lineRule="auto"/>
                          <w:ind w:left="1630" w:hanging="1630"/>
                          <w:jc w:val="center"/>
                          <w:rPr>
                            <w:rFonts w:ascii="Times New Roman" w:hAnsi="Times New Roman" w:eastAsia="Calibri" w:cs="Times New Roman"/>
                            <w:bCs/>
                            <w:color w:val="auto"/>
                            <w:sz w:val="24"/>
                            <w:szCs w:val="24"/>
                          </w:rPr>
                        </w:pPr>
                      </w:p>
                    </w:tc>
                    <w:tc>
                      <w:tcPr>
                        <w:tcW w:w="781" w:type="dxa"/>
                        <w:shd w:val="clear" w:color="auto" w:fill="auto"/>
                        <w:vAlign w:val="center"/>
                      </w:tcPr>
                      <w:p w14:paraId="27142720">
                        <w:pPr>
                          <w:spacing w:after="0" w:line="240" w:lineRule="auto"/>
                          <w:ind w:left="1630" w:hanging="1630"/>
                          <w:jc w:val="center"/>
                          <w:rPr>
                            <w:rFonts w:ascii="Times New Roman" w:hAnsi="Times New Roman" w:eastAsia="Calibri" w:cs="Times New Roman"/>
                            <w:bCs/>
                            <w:color w:val="auto"/>
                            <w:sz w:val="24"/>
                            <w:szCs w:val="24"/>
                          </w:rPr>
                        </w:pPr>
                      </w:p>
                    </w:tc>
                    <w:tc>
                      <w:tcPr>
                        <w:tcW w:w="3167" w:type="dxa"/>
                        <w:shd w:val="clear" w:color="auto" w:fill="auto"/>
                        <w:vAlign w:val="center"/>
                      </w:tcPr>
                      <w:p w14:paraId="1F5D56BC">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1275" w:type="dxa"/>
                        <w:shd w:val="clear" w:color="auto" w:fill="auto"/>
                      </w:tcPr>
                      <w:p w14:paraId="61493587">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Теоретический опрос</w:t>
                        </w:r>
                      </w:p>
                      <w:p w14:paraId="36E97C57">
                        <w:pPr>
                          <w:spacing w:after="0" w:line="240" w:lineRule="auto"/>
                          <w:ind w:left="1630" w:hanging="1630"/>
                          <w:jc w:val="center"/>
                          <w:rPr>
                            <w:rFonts w:ascii="Times New Roman" w:hAnsi="Times New Roman" w:eastAsia="Calibri" w:cs="Times New Roman"/>
                            <w:color w:val="auto"/>
                            <w:sz w:val="24"/>
                            <w:szCs w:val="24"/>
                          </w:rPr>
                        </w:pPr>
                        <w:r>
                          <w:rPr>
                            <w:rFonts w:ascii="Times New Roman" w:hAnsi="Times New Roman" w:eastAsia="Calibri" w:cs="Times New Roman"/>
                            <w:bCs/>
                            <w:color w:val="auto"/>
                            <w:sz w:val="24"/>
                            <w:szCs w:val="24"/>
                          </w:rPr>
                          <w:t>Практическое задание</w:t>
                        </w:r>
                      </w:p>
                    </w:tc>
                  </w:tr>
                  <w:tr w14:paraId="5EA03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3FC19F91">
                        <w:pPr>
                          <w:numPr>
                            <w:ilvl w:val="0"/>
                            <w:numId w:val="4"/>
                          </w:numPr>
                          <w:spacing w:after="0" w:line="240" w:lineRule="auto"/>
                          <w:contextualSpacing/>
                          <w:rPr>
                            <w:rFonts w:ascii="Times New Roman" w:hAnsi="Times New Roman" w:eastAsia="Calibri" w:cs="Times New Roman"/>
                            <w:bCs/>
                            <w:color w:val="auto"/>
                            <w:sz w:val="28"/>
                            <w:szCs w:val="28"/>
                          </w:rPr>
                        </w:pPr>
                      </w:p>
                    </w:tc>
                    <w:tc>
                      <w:tcPr>
                        <w:tcW w:w="3873" w:type="dxa"/>
                        <w:shd w:val="clear" w:color="auto" w:fill="auto"/>
                      </w:tcPr>
                      <w:p w14:paraId="16142D58">
                        <w:pPr>
                          <w:spacing w:after="0" w:line="240" w:lineRule="auto"/>
                          <w:ind w:left="1630" w:hanging="1630"/>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 xml:space="preserve">Тема 22. </w:t>
                        </w:r>
                      </w:p>
                      <w:p w14:paraId="4027E0C1">
                        <w:pPr>
                          <w:spacing w:after="0" w:line="240" w:lineRule="auto"/>
                          <w:ind w:left="1630" w:hanging="1630"/>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Понятие и виды обязательства. Перемена лиц в обязательстве</w:t>
                        </w:r>
                      </w:p>
                    </w:tc>
                    <w:tc>
                      <w:tcPr>
                        <w:tcW w:w="1777" w:type="dxa"/>
                        <w:shd w:val="clear" w:color="auto" w:fill="auto"/>
                        <w:vAlign w:val="center"/>
                      </w:tcPr>
                      <w:p w14:paraId="4373CBE3">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807" w:type="dxa"/>
                        <w:vMerge w:val="restart"/>
                        <w:shd w:val="clear" w:color="auto" w:fill="auto"/>
                        <w:vAlign w:val="center"/>
                      </w:tcPr>
                      <w:p w14:paraId="12443F45">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0,5</w:t>
                        </w:r>
                      </w:p>
                    </w:tc>
                    <w:tc>
                      <w:tcPr>
                        <w:tcW w:w="781" w:type="dxa"/>
                        <w:shd w:val="clear" w:color="auto" w:fill="auto"/>
                        <w:vAlign w:val="center"/>
                      </w:tcPr>
                      <w:p w14:paraId="52373AD5">
                        <w:pPr>
                          <w:spacing w:after="0" w:line="240" w:lineRule="auto"/>
                          <w:ind w:left="1630" w:hanging="1630"/>
                          <w:jc w:val="center"/>
                          <w:rPr>
                            <w:rFonts w:ascii="Times New Roman" w:hAnsi="Times New Roman" w:eastAsia="Calibri" w:cs="Times New Roman"/>
                            <w:bCs/>
                            <w:color w:val="auto"/>
                            <w:sz w:val="24"/>
                            <w:szCs w:val="24"/>
                          </w:rPr>
                        </w:pPr>
                      </w:p>
                    </w:tc>
                    <w:tc>
                      <w:tcPr>
                        <w:tcW w:w="3167" w:type="dxa"/>
                        <w:shd w:val="clear" w:color="auto" w:fill="auto"/>
                        <w:vAlign w:val="center"/>
                      </w:tcPr>
                      <w:p w14:paraId="6372E8CF">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1275" w:type="dxa"/>
                        <w:shd w:val="clear" w:color="auto" w:fill="auto"/>
                      </w:tcPr>
                      <w:p w14:paraId="413DF379">
                        <w:pPr>
                          <w:spacing w:after="0" w:line="240" w:lineRule="auto"/>
                          <w:ind w:left="1630" w:hanging="1630"/>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Проверка конспекта</w:t>
                        </w:r>
                      </w:p>
                    </w:tc>
                  </w:tr>
                  <w:tr w14:paraId="3EE67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51CB4993">
                        <w:pPr>
                          <w:numPr>
                            <w:ilvl w:val="0"/>
                            <w:numId w:val="4"/>
                          </w:numPr>
                          <w:spacing w:after="0" w:line="240" w:lineRule="auto"/>
                          <w:contextualSpacing/>
                          <w:rPr>
                            <w:rFonts w:ascii="Times New Roman" w:hAnsi="Times New Roman" w:eastAsia="Calibri" w:cs="Times New Roman"/>
                            <w:bCs/>
                            <w:color w:val="auto"/>
                            <w:sz w:val="28"/>
                            <w:szCs w:val="28"/>
                          </w:rPr>
                        </w:pPr>
                      </w:p>
                    </w:tc>
                    <w:tc>
                      <w:tcPr>
                        <w:tcW w:w="3873" w:type="dxa"/>
                        <w:shd w:val="clear" w:color="auto" w:fill="auto"/>
                      </w:tcPr>
                      <w:p w14:paraId="725EFC64">
                        <w:pPr>
                          <w:spacing w:after="0" w:line="240" w:lineRule="auto"/>
                          <w:ind w:left="1630" w:hanging="1630"/>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Тема 23.</w:t>
                        </w:r>
                      </w:p>
                      <w:p w14:paraId="0A40584D">
                        <w:pPr>
                          <w:spacing w:after="0" w:line="240" w:lineRule="auto"/>
                          <w:ind w:left="1630" w:hanging="1630"/>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Исполнение обязательств</w:t>
                        </w:r>
                      </w:p>
                    </w:tc>
                    <w:tc>
                      <w:tcPr>
                        <w:tcW w:w="1777" w:type="dxa"/>
                        <w:shd w:val="clear" w:color="auto" w:fill="auto"/>
                        <w:vAlign w:val="center"/>
                      </w:tcPr>
                      <w:p w14:paraId="51B865A9">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1,5</w:t>
                        </w:r>
                      </w:p>
                    </w:tc>
                    <w:tc>
                      <w:tcPr>
                        <w:tcW w:w="807" w:type="dxa"/>
                        <w:vMerge w:val="continue"/>
                        <w:shd w:val="clear" w:color="auto" w:fill="auto"/>
                        <w:vAlign w:val="center"/>
                      </w:tcPr>
                      <w:p w14:paraId="4345F483">
                        <w:pPr>
                          <w:spacing w:after="0" w:line="240" w:lineRule="auto"/>
                          <w:ind w:left="1630" w:hanging="1630"/>
                          <w:jc w:val="center"/>
                          <w:rPr>
                            <w:rFonts w:ascii="Times New Roman" w:hAnsi="Times New Roman" w:eastAsia="Calibri" w:cs="Times New Roman"/>
                            <w:bCs/>
                            <w:color w:val="auto"/>
                            <w:sz w:val="24"/>
                            <w:szCs w:val="24"/>
                          </w:rPr>
                        </w:pPr>
                      </w:p>
                    </w:tc>
                    <w:tc>
                      <w:tcPr>
                        <w:tcW w:w="781" w:type="dxa"/>
                        <w:shd w:val="clear" w:color="auto" w:fill="auto"/>
                        <w:vAlign w:val="center"/>
                      </w:tcPr>
                      <w:p w14:paraId="64D0F84E">
                        <w:pPr>
                          <w:spacing w:after="0" w:line="240" w:lineRule="auto"/>
                          <w:ind w:left="1630" w:hanging="1630"/>
                          <w:jc w:val="center"/>
                          <w:rPr>
                            <w:rFonts w:ascii="Times New Roman" w:hAnsi="Times New Roman" w:eastAsia="Calibri" w:cs="Times New Roman"/>
                            <w:bCs/>
                            <w:color w:val="auto"/>
                            <w:sz w:val="24"/>
                            <w:szCs w:val="24"/>
                          </w:rPr>
                        </w:pPr>
                      </w:p>
                    </w:tc>
                    <w:tc>
                      <w:tcPr>
                        <w:tcW w:w="3167" w:type="dxa"/>
                        <w:shd w:val="clear" w:color="auto" w:fill="auto"/>
                        <w:vAlign w:val="center"/>
                      </w:tcPr>
                      <w:p w14:paraId="0CF50FD2">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1275" w:type="dxa"/>
                        <w:shd w:val="clear" w:color="auto" w:fill="auto"/>
                      </w:tcPr>
                      <w:p w14:paraId="03D9F106">
                        <w:pPr>
                          <w:spacing w:after="0" w:line="240" w:lineRule="auto"/>
                          <w:ind w:left="1630" w:hanging="1630"/>
                          <w:jc w:val="center"/>
                          <w:rPr>
                            <w:rFonts w:ascii="Times New Roman" w:hAnsi="Times New Roman" w:eastAsia="Calibri" w:cs="Times New Roman"/>
                            <w:color w:val="auto"/>
                            <w:sz w:val="24"/>
                            <w:szCs w:val="24"/>
                          </w:rPr>
                        </w:pPr>
                      </w:p>
                    </w:tc>
                  </w:tr>
                  <w:tr w14:paraId="1EC14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63732541">
                        <w:pPr>
                          <w:numPr>
                            <w:ilvl w:val="0"/>
                            <w:numId w:val="4"/>
                          </w:numPr>
                          <w:spacing w:after="0" w:line="240" w:lineRule="auto"/>
                          <w:contextualSpacing/>
                          <w:rPr>
                            <w:rFonts w:ascii="Times New Roman" w:hAnsi="Times New Roman" w:eastAsia="Calibri" w:cs="Times New Roman"/>
                            <w:bCs/>
                            <w:color w:val="auto"/>
                            <w:sz w:val="28"/>
                            <w:szCs w:val="28"/>
                          </w:rPr>
                        </w:pPr>
                      </w:p>
                    </w:tc>
                    <w:tc>
                      <w:tcPr>
                        <w:tcW w:w="3873" w:type="dxa"/>
                        <w:shd w:val="clear" w:color="auto" w:fill="auto"/>
                      </w:tcPr>
                      <w:p w14:paraId="5841DF83">
                        <w:pPr>
                          <w:spacing w:after="0" w:line="240" w:lineRule="auto"/>
                          <w:ind w:left="1630" w:hanging="1630"/>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Тема 24.</w:t>
                        </w:r>
                      </w:p>
                      <w:p w14:paraId="6678D5AF">
                        <w:pPr>
                          <w:spacing w:after="0" w:line="240" w:lineRule="auto"/>
                          <w:ind w:left="1630" w:hanging="1630"/>
                          <w:rPr>
                            <w:rFonts w:ascii="Times New Roman" w:hAnsi="Times New Roman" w:eastAsia="Calibri" w:cs="Times New Roman"/>
                            <w:b/>
                            <w:bCs/>
                            <w:color w:val="auto"/>
                            <w:sz w:val="24"/>
                            <w:szCs w:val="24"/>
                          </w:rPr>
                        </w:pPr>
                        <w:r>
                          <w:rPr>
                            <w:rFonts w:ascii="Times New Roman" w:hAnsi="Times New Roman" w:eastAsia="Calibri" w:cs="Times New Roman"/>
                            <w:bCs/>
                            <w:color w:val="auto"/>
                            <w:sz w:val="24"/>
                            <w:szCs w:val="24"/>
                          </w:rPr>
                          <w:t>Обеспечение исполнения обязательств</w:t>
                        </w:r>
                      </w:p>
                    </w:tc>
                    <w:tc>
                      <w:tcPr>
                        <w:tcW w:w="1777" w:type="dxa"/>
                        <w:shd w:val="clear" w:color="auto" w:fill="auto"/>
                        <w:vAlign w:val="center"/>
                      </w:tcPr>
                      <w:p w14:paraId="668AEE17">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807" w:type="dxa"/>
                        <w:vMerge w:val="continue"/>
                        <w:shd w:val="clear" w:color="auto" w:fill="auto"/>
                        <w:vAlign w:val="center"/>
                      </w:tcPr>
                      <w:p w14:paraId="21E6CADF">
                        <w:pPr>
                          <w:spacing w:after="0" w:line="240" w:lineRule="auto"/>
                          <w:ind w:left="1630" w:hanging="1630"/>
                          <w:jc w:val="center"/>
                          <w:rPr>
                            <w:rFonts w:ascii="Times New Roman" w:hAnsi="Times New Roman" w:eastAsia="Calibri" w:cs="Times New Roman"/>
                            <w:bCs/>
                            <w:color w:val="auto"/>
                            <w:sz w:val="24"/>
                            <w:szCs w:val="24"/>
                          </w:rPr>
                        </w:pPr>
                      </w:p>
                    </w:tc>
                    <w:tc>
                      <w:tcPr>
                        <w:tcW w:w="781" w:type="dxa"/>
                        <w:shd w:val="clear" w:color="auto" w:fill="auto"/>
                        <w:vAlign w:val="center"/>
                      </w:tcPr>
                      <w:p w14:paraId="0BE8E2A0">
                        <w:pPr>
                          <w:spacing w:after="0" w:line="240" w:lineRule="auto"/>
                          <w:ind w:left="1630" w:hanging="1630"/>
                          <w:jc w:val="center"/>
                          <w:rPr>
                            <w:rFonts w:ascii="Times New Roman" w:hAnsi="Times New Roman" w:eastAsia="Calibri" w:cs="Times New Roman"/>
                            <w:bCs/>
                            <w:color w:val="auto"/>
                            <w:sz w:val="24"/>
                            <w:szCs w:val="24"/>
                          </w:rPr>
                        </w:pPr>
                      </w:p>
                    </w:tc>
                    <w:tc>
                      <w:tcPr>
                        <w:tcW w:w="3167" w:type="dxa"/>
                        <w:shd w:val="clear" w:color="auto" w:fill="auto"/>
                        <w:vAlign w:val="center"/>
                      </w:tcPr>
                      <w:p w14:paraId="43CF5478">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1275" w:type="dxa"/>
                        <w:shd w:val="clear" w:color="auto" w:fill="auto"/>
                      </w:tcPr>
                      <w:p w14:paraId="079F2F70">
                        <w:pPr>
                          <w:ind w:left="1630" w:hanging="1630"/>
                          <w:jc w:val="center"/>
                          <w:rPr>
                            <w:rFonts w:ascii="Times New Roman" w:hAnsi="Times New Roman" w:cs="Times New Roman"/>
                            <w:color w:val="auto"/>
                            <w:sz w:val="24"/>
                            <w:szCs w:val="24"/>
                          </w:rPr>
                        </w:pPr>
                        <w:r>
                          <w:rPr>
                            <w:rFonts w:ascii="Times New Roman" w:hAnsi="Times New Roman" w:eastAsia="Calibri" w:cs="Times New Roman"/>
                            <w:bCs/>
                            <w:color w:val="auto"/>
                            <w:sz w:val="24"/>
                            <w:szCs w:val="24"/>
                          </w:rPr>
                          <w:t>Проверка конспекта</w:t>
                        </w:r>
                      </w:p>
                    </w:tc>
                  </w:tr>
                  <w:tr w14:paraId="63C9B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0EE09898">
                        <w:pPr>
                          <w:numPr>
                            <w:ilvl w:val="0"/>
                            <w:numId w:val="4"/>
                          </w:numPr>
                          <w:spacing w:after="0" w:line="240" w:lineRule="auto"/>
                          <w:contextualSpacing/>
                          <w:rPr>
                            <w:rFonts w:ascii="Times New Roman" w:hAnsi="Times New Roman" w:eastAsia="Calibri" w:cs="Times New Roman"/>
                            <w:bCs/>
                            <w:color w:val="auto"/>
                            <w:sz w:val="28"/>
                            <w:szCs w:val="28"/>
                          </w:rPr>
                        </w:pPr>
                      </w:p>
                    </w:tc>
                    <w:tc>
                      <w:tcPr>
                        <w:tcW w:w="3873" w:type="dxa"/>
                        <w:shd w:val="clear" w:color="auto" w:fill="auto"/>
                      </w:tcPr>
                      <w:p w14:paraId="6BA1747A">
                        <w:pPr>
                          <w:spacing w:after="0" w:line="240" w:lineRule="auto"/>
                          <w:ind w:left="1630" w:hanging="1630"/>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Тема 25.</w:t>
                        </w:r>
                      </w:p>
                      <w:p w14:paraId="58BD1EEC">
                        <w:pPr>
                          <w:spacing w:after="0" w:line="240" w:lineRule="auto"/>
                          <w:ind w:left="1630" w:hanging="1630"/>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Ответственность за нарушение обязательств</w:t>
                        </w:r>
                      </w:p>
                    </w:tc>
                    <w:tc>
                      <w:tcPr>
                        <w:tcW w:w="1777" w:type="dxa"/>
                        <w:shd w:val="clear" w:color="auto" w:fill="auto"/>
                        <w:vAlign w:val="center"/>
                      </w:tcPr>
                      <w:p w14:paraId="048F2251">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3</w:t>
                        </w:r>
                      </w:p>
                    </w:tc>
                    <w:tc>
                      <w:tcPr>
                        <w:tcW w:w="807" w:type="dxa"/>
                        <w:vMerge w:val="continue"/>
                        <w:shd w:val="clear" w:color="auto" w:fill="auto"/>
                        <w:vAlign w:val="center"/>
                      </w:tcPr>
                      <w:p w14:paraId="19F6893A">
                        <w:pPr>
                          <w:spacing w:after="0" w:line="240" w:lineRule="auto"/>
                          <w:ind w:left="1630" w:hanging="1630"/>
                          <w:jc w:val="center"/>
                          <w:rPr>
                            <w:rFonts w:ascii="Times New Roman" w:hAnsi="Times New Roman" w:eastAsia="Calibri" w:cs="Times New Roman"/>
                            <w:bCs/>
                            <w:color w:val="auto"/>
                            <w:sz w:val="24"/>
                            <w:szCs w:val="24"/>
                          </w:rPr>
                        </w:pPr>
                      </w:p>
                    </w:tc>
                    <w:tc>
                      <w:tcPr>
                        <w:tcW w:w="781" w:type="dxa"/>
                        <w:shd w:val="clear" w:color="auto" w:fill="auto"/>
                        <w:vAlign w:val="center"/>
                      </w:tcPr>
                      <w:p w14:paraId="0D185D87">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3167" w:type="dxa"/>
                        <w:shd w:val="clear" w:color="auto" w:fill="auto"/>
                        <w:vAlign w:val="center"/>
                      </w:tcPr>
                      <w:p w14:paraId="01FAC507">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1275" w:type="dxa"/>
                        <w:shd w:val="clear" w:color="auto" w:fill="auto"/>
                      </w:tcPr>
                      <w:p w14:paraId="24770418">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Теоретический опрос</w:t>
                        </w:r>
                      </w:p>
                      <w:p w14:paraId="51E1AB44">
                        <w:pPr>
                          <w:ind w:left="1630" w:hanging="1630"/>
                          <w:jc w:val="center"/>
                          <w:rPr>
                            <w:rFonts w:ascii="Times New Roman" w:hAnsi="Times New Roman" w:cs="Times New Roman"/>
                            <w:color w:val="auto"/>
                            <w:sz w:val="24"/>
                            <w:szCs w:val="24"/>
                          </w:rPr>
                        </w:pPr>
                        <w:r>
                          <w:rPr>
                            <w:rFonts w:ascii="Times New Roman" w:hAnsi="Times New Roman" w:eastAsia="Calibri" w:cs="Times New Roman"/>
                            <w:bCs/>
                            <w:color w:val="auto"/>
                            <w:sz w:val="24"/>
                            <w:szCs w:val="24"/>
                          </w:rPr>
                          <w:t>Дискуссия</w:t>
                        </w:r>
                      </w:p>
                    </w:tc>
                  </w:tr>
                  <w:tr w14:paraId="01143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5F1DBBAB">
                        <w:pPr>
                          <w:numPr>
                            <w:ilvl w:val="0"/>
                            <w:numId w:val="4"/>
                          </w:numPr>
                          <w:spacing w:after="0" w:line="240" w:lineRule="auto"/>
                          <w:contextualSpacing/>
                          <w:rPr>
                            <w:rFonts w:ascii="Times New Roman" w:hAnsi="Times New Roman" w:eastAsia="Calibri" w:cs="Times New Roman"/>
                            <w:bCs/>
                            <w:color w:val="auto"/>
                            <w:sz w:val="28"/>
                            <w:szCs w:val="28"/>
                          </w:rPr>
                        </w:pPr>
                      </w:p>
                    </w:tc>
                    <w:tc>
                      <w:tcPr>
                        <w:tcW w:w="3873" w:type="dxa"/>
                        <w:shd w:val="clear" w:color="auto" w:fill="auto"/>
                      </w:tcPr>
                      <w:p w14:paraId="362C0DBD">
                        <w:pPr>
                          <w:spacing w:after="0" w:line="240" w:lineRule="auto"/>
                          <w:ind w:left="1630" w:hanging="1630"/>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Тема 26</w:t>
                        </w:r>
                      </w:p>
                      <w:p w14:paraId="4BA8A6DA">
                        <w:pPr>
                          <w:spacing w:after="0" w:line="240" w:lineRule="auto"/>
                          <w:ind w:left="1630" w:hanging="1630"/>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Прекращение обязательств</w:t>
                        </w:r>
                      </w:p>
                    </w:tc>
                    <w:tc>
                      <w:tcPr>
                        <w:tcW w:w="1777" w:type="dxa"/>
                        <w:shd w:val="clear" w:color="auto" w:fill="auto"/>
                        <w:vAlign w:val="center"/>
                      </w:tcPr>
                      <w:p w14:paraId="0E4F5983">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807" w:type="dxa"/>
                        <w:vMerge w:val="continue"/>
                        <w:shd w:val="clear" w:color="auto" w:fill="auto"/>
                        <w:vAlign w:val="center"/>
                      </w:tcPr>
                      <w:p w14:paraId="48564F7B">
                        <w:pPr>
                          <w:spacing w:after="0" w:line="240" w:lineRule="auto"/>
                          <w:ind w:left="1630" w:hanging="1630"/>
                          <w:jc w:val="center"/>
                          <w:rPr>
                            <w:rFonts w:ascii="Times New Roman" w:hAnsi="Times New Roman" w:eastAsia="Calibri" w:cs="Times New Roman"/>
                            <w:bCs/>
                            <w:color w:val="auto"/>
                            <w:sz w:val="24"/>
                            <w:szCs w:val="24"/>
                          </w:rPr>
                        </w:pPr>
                      </w:p>
                    </w:tc>
                    <w:tc>
                      <w:tcPr>
                        <w:tcW w:w="781" w:type="dxa"/>
                        <w:shd w:val="clear" w:color="auto" w:fill="auto"/>
                        <w:vAlign w:val="center"/>
                      </w:tcPr>
                      <w:p w14:paraId="3472ECDA">
                        <w:pPr>
                          <w:spacing w:after="0" w:line="240" w:lineRule="auto"/>
                          <w:ind w:left="1630" w:hanging="1630"/>
                          <w:jc w:val="center"/>
                          <w:rPr>
                            <w:rFonts w:ascii="Times New Roman" w:hAnsi="Times New Roman" w:eastAsia="Calibri" w:cs="Times New Roman"/>
                            <w:bCs/>
                            <w:color w:val="auto"/>
                            <w:sz w:val="24"/>
                            <w:szCs w:val="24"/>
                          </w:rPr>
                        </w:pPr>
                      </w:p>
                    </w:tc>
                    <w:tc>
                      <w:tcPr>
                        <w:tcW w:w="3167" w:type="dxa"/>
                        <w:shd w:val="clear" w:color="auto" w:fill="auto"/>
                        <w:vAlign w:val="center"/>
                      </w:tcPr>
                      <w:p w14:paraId="5C1ABF2D">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1275" w:type="dxa"/>
                        <w:shd w:val="clear" w:color="auto" w:fill="auto"/>
                      </w:tcPr>
                      <w:p w14:paraId="67133875">
                        <w:pPr>
                          <w:ind w:left="1630" w:hanging="1630"/>
                          <w:jc w:val="center"/>
                          <w:rPr>
                            <w:rFonts w:ascii="Times New Roman" w:hAnsi="Times New Roman" w:cs="Times New Roman"/>
                            <w:color w:val="auto"/>
                            <w:sz w:val="24"/>
                            <w:szCs w:val="24"/>
                          </w:rPr>
                        </w:pPr>
                        <w:r>
                          <w:rPr>
                            <w:rFonts w:ascii="Times New Roman" w:hAnsi="Times New Roman" w:eastAsia="Calibri" w:cs="Times New Roman"/>
                            <w:bCs/>
                            <w:color w:val="auto"/>
                            <w:sz w:val="24"/>
                            <w:szCs w:val="24"/>
                          </w:rPr>
                          <w:t>Проверка конспекта</w:t>
                        </w:r>
                      </w:p>
                    </w:tc>
                  </w:tr>
                  <w:tr w14:paraId="29EAA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55249F7E">
                        <w:pPr>
                          <w:numPr>
                            <w:ilvl w:val="0"/>
                            <w:numId w:val="4"/>
                          </w:numPr>
                          <w:spacing w:after="0" w:line="240" w:lineRule="auto"/>
                          <w:contextualSpacing/>
                          <w:rPr>
                            <w:rFonts w:ascii="Times New Roman" w:hAnsi="Times New Roman" w:eastAsia="Calibri" w:cs="Times New Roman"/>
                            <w:bCs/>
                            <w:color w:val="auto"/>
                            <w:sz w:val="28"/>
                            <w:szCs w:val="28"/>
                          </w:rPr>
                        </w:pPr>
                      </w:p>
                    </w:tc>
                    <w:tc>
                      <w:tcPr>
                        <w:tcW w:w="3873" w:type="dxa"/>
                        <w:shd w:val="clear" w:color="auto" w:fill="auto"/>
                      </w:tcPr>
                      <w:p w14:paraId="10348459">
                        <w:pPr>
                          <w:spacing w:after="0" w:line="240" w:lineRule="auto"/>
                          <w:ind w:left="1630" w:hanging="1630"/>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Тема 27.</w:t>
                        </w:r>
                      </w:p>
                      <w:p w14:paraId="1F464B3B">
                        <w:pPr>
                          <w:spacing w:after="0" w:line="240" w:lineRule="auto"/>
                          <w:ind w:left="1630" w:hanging="1630"/>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Понятие и условия договора. Классификации договоров в гражданском праве</w:t>
                        </w:r>
                      </w:p>
                    </w:tc>
                    <w:tc>
                      <w:tcPr>
                        <w:tcW w:w="1777" w:type="dxa"/>
                        <w:shd w:val="clear" w:color="auto" w:fill="auto"/>
                        <w:vAlign w:val="center"/>
                      </w:tcPr>
                      <w:p w14:paraId="6AF509F9">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1,5</w:t>
                        </w:r>
                      </w:p>
                    </w:tc>
                    <w:tc>
                      <w:tcPr>
                        <w:tcW w:w="807" w:type="dxa"/>
                        <w:vMerge w:val="restart"/>
                        <w:shd w:val="clear" w:color="auto" w:fill="auto"/>
                        <w:vAlign w:val="center"/>
                      </w:tcPr>
                      <w:p w14:paraId="4D804757">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0,5</w:t>
                        </w:r>
                      </w:p>
                    </w:tc>
                    <w:tc>
                      <w:tcPr>
                        <w:tcW w:w="781" w:type="dxa"/>
                        <w:shd w:val="clear" w:color="auto" w:fill="auto"/>
                        <w:vAlign w:val="center"/>
                      </w:tcPr>
                      <w:p w14:paraId="60C0FDFE">
                        <w:pPr>
                          <w:spacing w:after="0" w:line="240" w:lineRule="auto"/>
                          <w:ind w:left="1630" w:hanging="1630"/>
                          <w:jc w:val="center"/>
                          <w:rPr>
                            <w:rFonts w:ascii="Times New Roman" w:hAnsi="Times New Roman" w:eastAsia="Calibri" w:cs="Times New Roman"/>
                            <w:bCs/>
                            <w:color w:val="auto"/>
                            <w:sz w:val="24"/>
                            <w:szCs w:val="24"/>
                          </w:rPr>
                        </w:pPr>
                      </w:p>
                    </w:tc>
                    <w:tc>
                      <w:tcPr>
                        <w:tcW w:w="3167" w:type="dxa"/>
                        <w:shd w:val="clear" w:color="auto" w:fill="auto"/>
                        <w:vAlign w:val="center"/>
                      </w:tcPr>
                      <w:p w14:paraId="156D38D9">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1275" w:type="dxa"/>
                        <w:shd w:val="clear" w:color="auto" w:fill="auto"/>
                      </w:tcPr>
                      <w:p w14:paraId="30D9370B">
                        <w:pPr>
                          <w:ind w:left="1630" w:hanging="1630"/>
                          <w:jc w:val="center"/>
                          <w:rPr>
                            <w:rFonts w:ascii="Times New Roman" w:hAnsi="Times New Roman" w:cs="Times New Roman"/>
                            <w:color w:val="auto"/>
                            <w:sz w:val="24"/>
                            <w:szCs w:val="24"/>
                          </w:rPr>
                        </w:pPr>
                        <w:r>
                          <w:rPr>
                            <w:rFonts w:ascii="Times New Roman" w:hAnsi="Times New Roman" w:eastAsia="Calibri" w:cs="Times New Roman"/>
                            <w:bCs/>
                            <w:color w:val="auto"/>
                            <w:sz w:val="24"/>
                            <w:szCs w:val="24"/>
                          </w:rPr>
                          <w:t>Проверка конспекта</w:t>
                        </w:r>
                      </w:p>
                    </w:tc>
                  </w:tr>
                  <w:tr w14:paraId="737F7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074D529E">
                        <w:pPr>
                          <w:numPr>
                            <w:ilvl w:val="0"/>
                            <w:numId w:val="4"/>
                          </w:numPr>
                          <w:spacing w:after="0" w:line="240" w:lineRule="auto"/>
                          <w:contextualSpacing/>
                          <w:rPr>
                            <w:rFonts w:ascii="Times New Roman" w:hAnsi="Times New Roman" w:eastAsia="Calibri" w:cs="Times New Roman"/>
                            <w:bCs/>
                            <w:color w:val="auto"/>
                            <w:sz w:val="28"/>
                            <w:szCs w:val="28"/>
                          </w:rPr>
                        </w:pPr>
                      </w:p>
                    </w:tc>
                    <w:tc>
                      <w:tcPr>
                        <w:tcW w:w="3873" w:type="dxa"/>
                        <w:shd w:val="clear" w:color="auto" w:fill="auto"/>
                      </w:tcPr>
                      <w:p w14:paraId="284A2D9B">
                        <w:pPr>
                          <w:spacing w:after="0" w:line="240" w:lineRule="auto"/>
                          <w:ind w:left="1630" w:hanging="1630"/>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Тема 28.</w:t>
                        </w:r>
                      </w:p>
                      <w:p w14:paraId="39C3C8DD">
                        <w:pPr>
                          <w:spacing w:after="0" w:line="240" w:lineRule="auto"/>
                          <w:ind w:left="1630" w:hanging="1630"/>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 xml:space="preserve"> Заключение договора</w:t>
                        </w:r>
                      </w:p>
                    </w:tc>
                    <w:tc>
                      <w:tcPr>
                        <w:tcW w:w="1777" w:type="dxa"/>
                        <w:shd w:val="clear" w:color="auto" w:fill="auto"/>
                        <w:vAlign w:val="center"/>
                      </w:tcPr>
                      <w:p w14:paraId="20811BB0">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807" w:type="dxa"/>
                        <w:vMerge w:val="continue"/>
                        <w:shd w:val="clear" w:color="auto" w:fill="auto"/>
                        <w:vAlign w:val="center"/>
                      </w:tcPr>
                      <w:p w14:paraId="518D8EEA">
                        <w:pPr>
                          <w:spacing w:after="0" w:line="240" w:lineRule="auto"/>
                          <w:ind w:left="1630" w:hanging="1630"/>
                          <w:jc w:val="center"/>
                          <w:rPr>
                            <w:rFonts w:ascii="Times New Roman" w:hAnsi="Times New Roman" w:eastAsia="Calibri" w:cs="Times New Roman"/>
                            <w:bCs/>
                            <w:color w:val="auto"/>
                            <w:sz w:val="24"/>
                            <w:szCs w:val="24"/>
                          </w:rPr>
                        </w:pPr>
                      </w:p>
                    </w:tc>
                    <w:tc>
                      <w:tcPr>
                        <w:tcW w:w="781" w:type="dxa"/>
                        <w:shd w:val="clear" w:color="auto" w:fill="auto"/>
                        <w:vAlign w:val="center"/>
                      </w:tcPr>
                      <w:p w14:paraId="36C1CE51">
                        <w:pPr>
                          <w:spacing w:after="0" w:line="240" w:lineRule="auto"/>
                          <w:ind w:left="1630" w:hanging="1630"/>
                          <w:jc w:val="center"/>
                          <w:rPr>
                            <w:rFonts w:ascii="Times New Roman" w:hAnsi="Times New Roman" w:eastAsia="Calibri" w:cs="Times New Roman"/>
                            <w:bCs/>
                            <w:color w:val="auto"/>
                            <w:sz w:val="24"/>
                            <w:szCs w:val="24"/>
                          </w:rPr>
                        </w:pPr>
                      </w:p>
                    </w:tc>
                    <w:tc>
                      <w:tcPr>
                        <w:tcW w:w="3167" w:type="dxa"/>
                        <w:shd w:val="clear" w:color="auto" w:fill="auto"/>
                        <w:vAlign w:val="center"/>
                      </w:tcPr>
                      <w:p w14:paraId="3E5654A0">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1275" w:type="dxa"/>
                        <w:shd w:val="clear" w:color="auto" w:fill="auto"/>
                      </w:tcPr>
                      <w:p w14:paraId="4785928E">
                        <w:pPr>
                          <w:ind w:left="1630" w:hanging="1630"/>
                          <w:jc w:val="center"/>
                          <w:rPr>
                            <w:rFonts w:ascii="Times New Roman" w:hAnsi="Times New Roman" w:cs="Times New Roman"/>
                            <w:color w:val="auto"/>
                            <w:sz w:val="24"/>
                            <w:szCs w:val="24"/>
                          </w:rPr>
                        </w:pPr>
                        <w:r>
                          <w:rPr>
                            <w:rFonts w:ascii="Times New Roman" w:hAnsi="Times New Roman" w:cs="Times New Roman"/>
                            <w:color w:val="auto"/>
                            <w:sz w:val="24"/>
                            <w:szCs w:val="24"/>
                          </w:rPr>
                          <w:t>Проверка конспекта</w:t>
                        </w:r>
                      </w:p>
                    </w:tc>
                  </w:tr>
                  <w:tr w14:paraId="4D333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20506725">
                        <w:pPr>
                          <w:numPr>
                            <w:ilvl w:val="0"/>
                            <w:numId w:val="4"/>
                          </w:numPr>
                          <w:spacing w:after="0" w:line="240" w:lineRule="auto"/>
                          <w:contextualSpacing/>
                          <w:rPr>
                            <w:rFonts w:ascii="Times New Roman" w:hAnsi="Times New Roman" w:eastAsia="Calibri" w:cs="Times New Roman"/>
                            <w:bCs/>
                            <w:color w:val="auto"/>
                            <w:sz w:val="28"/>
                            <w:szCs w:val="28"/>
                          </w:rPr>
                        </w:pPr>
                      </w:p>
                    </w:tc>
                    <w:tc>
                      <w:tcPr>
                        <w:tcW w:w="3873" w:type="dxa"/>
                        <w:shd w:val="clear" w:color="auto" w:fill="auto"/>
                      </w:tcPr>
                      <w:p w14:paraId="5FECE0CA">
                        <w:pPr>
                          <w:spacing w:after="0" w:line="240" w:lineRule="auto"/>
                          <w:ind w:left="1630" w:hanging="1630"/>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Тема 29.</w:t>
                        </w:r>
                      </w:p>
                      <w:p w14:paraId="085AB994">
                        <w:pPr>
                          <w:spacing w:after="0" w:line="240" w:lineRule="auto"/>
                          <w:ind w:left="1630" w:hanging="1630"/>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 xml:space="preserve"> Изменение и расторжение договора</w:t>
                        </w:r>
                      </w:p>
                    </w:tc>
                    <w:tc>
                      <w:tcPr>
                        <w:tcW w:w="1777" w:type="dxa"/>
                        <w:shd w:val="clear" w:color="auto" w:fill="auto"/>
                        <w:vAlign w:val="center"/>
                      </w:tcPr>
                      <w:p w14:paraId="624E9844">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807" w:type="dxa"/>
                        <w:vMerge w:val="continue"/>
                        <w:shd w:val="clear" w:color="auto" w:fill="auto"/>
                        <w:vAlign w:val="center"/>
                      </w:tcPr>
                      <w:p w14:paraId="2CF7DEF7">
                        <w:pPr>
                          <w:spacing w:after="0" w:line="240" w:lineRule="auto"/>
                          <w:ind w:left="1630" w:hanging="1630"/>
                          <w:jc w:val="center"/>
                          <w:rPr>
                            <w:rFonts w:ascii="Times New Roman" w:hAnsi="Times New Roman" w:eastAsia="Calibri" w:cs="Times New Roman"/>
                            <w:bCs/>
                            <w:color w:val="auto"/>
                            <w:sz w:val="24"/>
                            <w:szCs w:val="24"/>
                          </w:rPr>
                        </w:pPr>
                      </w:p>
                    </w:tc>
                    <w:tc>
                      <w:tcPr>
                        <w:tcW w:w="781" w:type="dxa"/>
                        <w:shd w:val="clear" w:color="auto" w:fill="auto"/>
                        <w:vAlign w:val="center"/>
                      </w:tcPr>
                      <w:p w14:paraId="39A0E61A">
                        <w:pPr>
                          <w:spacing w:after="0" w:line="240" w:lineRule="auto"/>
                          <w:ind w:left="1630" w:hanging="1630"/>
                          <w:jc w:val="center"/>
                          <w:rPr>
                            <w:rFonts w:ascii="Times New Roman" w:hAnsi="Times New Roman" w:eastAsia="Calibri" w:cs="Times New Roman"/>
                            <w:bCs/>
                            <w:color w:val="auto"/>
                            <w:sz w:val="24"/>
                            <w:szCs w:val="24"/>
                          </w:rPr>
                        </w:pPr>
                      </w:p>
                    </w:tc>
                    <w:tc>
                      <w:tcPr>
                        <w:tcW w:w="3167" w:type="dxa"/>
                        <w:shd w:val="clear" w:color="auto" w:fill="auto"/>
                        <w:vAlign w:val="center"/>
                      </w:tcPr>
                      <w:p w14:paraId="2E85FC95">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1275" w:type="dxa"/>
                        <w:shd w:val="clear" w:color="auto" w:fill="auto"/>
                      </w:tcPr>
                      <w:p w14:paraId="7C80382A">
                        <w:pPr>
                          <w:ind w:left="1630" w:hanging="1630"/>
                          <w:jc w:val="center"/>
                          <w:rPr>
                            <w:rFonts w:ascii="Times New Roman" w:hAnsi="Times New Roman" w:cs="Times New Roman"/>
                            <w:color w:val="auto"/>
                            <w:sz w:val="24"/>
                            <w:szCs w:val="24"/>
                          </w:rPr>
                        </w:pPr>
                        <w:r>
                          <w:rPr>
                            <w:rFonts w:ascii="Times New Roman" w:hAnsi="Times New Roman" w:eastAsia="Calibri" w:cs="Times New Roman"/>
                            <w:bCs/>
                            <w:color w:val="auto"/>
                            <w:sz w:val="24"/>
                            <w:szCs w:val="24"/>
                          </w:rPr>
                          <w:t>Проверка конспекта</w:t>
                        </w:r>
                      </w:p>
                    </w:tc>
                  </w:tr>
                  <w:tr w14:paraId="7548D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048B2244">
                        <w:pPr>
                          <w:numPr>
                            <w:ilvl w:val="0"/>
                            <w:numId w:val="4"/>
                          </w:numPr>
                          <w:spacing w:after="0" w:line="240" w:lineRule="auto"/>
                          <w:contextualSpacing/>
                          <w:rPr>
                            <w:rFonts w:ascii="Times New Roman" w:hAnsi="Times New Roman" w:eastAsia="Calibri" w:cs="Times New Roman"/>
                            <w:bCs/>
                            <w:color w:val="auto"/>
                            <w:sz w:val="28"/>
                            <w:szCs w:val="28"/>
                          </w:rPr>
                        </w:pPr>
                      </w:p>
                    </w:tc>
                    <w:tc>
                      <w:tcPr>
                        <w:tcW w:w="3873" w:type="dxa"/>
                        <w:shd w:val="clear" w:color="auto" w:fill="auto"/>
                      </w:tcPr>
                      <w:p w14:paraId="1F6A3BE2">
                        <w:pPr>
                          <w:spacing w:after="0" w:line="240" w:lineRule="auto"/>
                          <w:ind w:left="1630" w:hanging="1630"/>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Тема 30.</w:t>
                        </w:r>
                      </w:p>
                      <w:p w14:paraId="744F1974">
                        <w:pPr>
                          <w:spacing w:after="0" w:line="240" w:lineRule="auto"/>
                          <w:ind w:left="1630" w:hanging="1630"/>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 xml:space="preserve"> Гражданско-правовая ответственность: понятие, формы, виды</w:t>
                        </w:r>
                      </w:p>
                    </w:tc>
                    <w:tc>
                      <w:tcPr>
                        <w:tcW w:w="1777" w:type="dxa"/>
                        <w:shd w:val="clear" w:color="auto" w:fill="auto"/>
                        <w:vAlign w:val="center"/>
                      </w:tcPr>
                      <w:p w14:paraId="128553EA">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6</w:t>
                        </w:r>
                      </w:p>
                    </w:tc>
                    <w:tc>
                      <w:tcPr>
                        <w:tcW w:w="807" w:type="dxa"/>
                        <w:shd w:val="clear" w:color="auto" w:fill="auto"/>
                        <w:vAlign w:val="center"/>
                      </w:tcPr>
                      <w:p w14:paraId="6D9F837E">
                        <w:pPr>
                          <w:spacing w:after="0" w:line="240" w:lineRule="auto"/>
                          <w:ind w:left="1630" w:hanging="1630"/>
                          <w:jc w:val="center"/>
                          <w:rPr>
                            <w:rFonts w:ascii="Times New Roman" w:hAnsi="Times New Roman" w:eastAsia="Calibri" w:cs="Times New Roman"/>
                            <w:bCs/>
                            <w:color w:val="auto"/>
                            <w:sz w:val="24"/>
                            <w:szCs w:val="24"/>
                          </w:rPr>
                        </w:pPr>
                      </w:p>
                    </w:tc>
                    <w:tc>
                      <w:tcPr>
                        <w:tcW w:w="781" w:type="dxa"/>
                        <w:shd w:val="clear" w:color="auto" w:fill="auto"/>
                        <w:vAlign w:val="center"/>
                      </w:tcPr>
                      <w:p w14:paraId="6C8F71D3">
                        <w:pPr>
                          <w:spacing w:after="0" w:line="240" w:lineRule="auto"/>
                          <w:ind w:left="1630" w:hanging="1630"/>
                          <w:jc w:val="center"/>
                          <w:rPr>
                            <w:rFonts w:ascii="Times New Roman" w:hAnsi="Times New Roman" w:eastAsia="Calibri" w:cs="Times New Roman"/>
                            <w:bCs/>
                            <w:color w:val="auto"/>
                            <w:sz w:val="24"/>
                            <w:szCs w:val="24"/>
                          </w:rPr>
                        </w:pPr>
                      </w:p>
                    </w:tc>
                    <w:tc>
                      <w:tcPr>
                        <w:tcW w:w="3167" w:type="dxa"/>
                        <w:shd w:val="clear" w:color="auto" w:fill="auto"/>
                        <w:vAlign w:val="center"/>
                      </w:tcPr>
                      <w:p w14:paraId="461DC1DC">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6</w:t>
                        </w:r>
                      </w:p>
                    </w:tc>
                    <w:tc>
                      <w:tcPr>
                        <w:tcW w:w="1275" w:type="dxa"/>
                        <w:shd w:val="clear" w:color="auto" w:fill="auto"/>
                      </w:tcPr>
                      <w:p w14:paraId="121D9E06">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Реферат</w:t>
                        </w:r>
                      </w:p>
                    </w:tc>
                  </w:tr>
                  <w:tr w14:paraId="77EB9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193043A4">
                        <w:pPr>
                          <w:numPr>
                            <w:ilvl w:val="0"/>
                            <w:numId w:val="4"/>
                          </w:numPr>
                          <w:spacing w:after="0" w:line="240" w:lineRule="auto"/>
                          <w:contextualSpacing/>
                          <w:rPr>
                            <w:rFonts w:ascii="Times New Roman" w:hAnsi="Times New Roman" w:eastAsia="Calibri" w:cs="Times New Roman"/>
                            <w:bCs/>
                            <w:color w:val="auto"/>
                            <w:sz w:val="28"/>
                            <w:szCs w:val="28"/>
                          </w:rPr>
                        </w:pPr>
                      </w:p>
                    </w:tc>
                    <w:tc>
                      <w:tcPr>
                        <w:tcW w:w="3873" w:type="dxa"/>
                        <w:shd w:val="clear" w:color="auto" w:fill="auto"/>
                      </w:tcPr>
                      <w:p w14:paraId="31CB00E9">
                        <w:pPr>
                          <w:spacing w:after="0" w:line="240" w:lineRule="auto"/>
                          <w:ind w:left="1630" w:hanging="1630"/>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 xml:space="preserve">Тема 31. </w:t>
                        </w:r>
                      </w:p>
                      <w:p w14:paraId="55983F76">
                        <w:pPr>
                          <w:spacing w:after="0" w:line="240" w:lineRule="auto"/>
                          <w:ind w:left="1630" w:hanging="1630"/>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 xml:space="preserve"> Купля-продажа: понятие, общая характеристика, виды договора купли-продажи</w:t>
                        </w:r>
                      </w:p>
                    </w:tc>
                    <w:tc>
                      <w:tcPr>
                        <w:tcW w:w="1777" w:type="dxa"/>
                        <w:shd w:val="clear" w:color="auto" w:fill="auto"/>
                        <w:vAlign w:val="center"/>
                      </w:tcPr>
                      <w:p w14:paraId="4FF1A617">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2,5</w:t>
                        </w:r>
                      </w:p>
                    </w:tc>
                    <w:tc>
                      <w:tcPr>
                        <w:tcW w:w="807" w:type="dxa"/>
                        <w:vMerge w:val="restart"/>
                        <w:shd w:val="clear" w:color="auto" w:fill="auto"/>
                        <w:vAlign w:val="center"/>
                      </w:tcPr>
                      <w:p w14:paraId="700A89F5">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0,5</w:t>
                        </w:r>
                      </w:p>
                    </w:tc>
                    <w:tc>
                      <w:tcPr>
                        <w:tcW w:w="781" w:type="dxa"/>
                        <w:shd w:val="clear" w:color="auto" w:fill="auto"/>
                        <w:vAlign w:val="center"/>
                      </w:tcPr>
                      <w:p w14:paraId="2284626E">
                        <w:pPr>
                          <w:spacing w:after="0" w:line="240" w:lineRule="auto"/>
                          <w:ind w:left="1630" w:hanging="1630"/>
                          <w:jc w:val="center"/>
                          <w:rPr>
                            <w:rFonts w:ascii="Times New Roman" w:hAnsi="Times New Roman" w:eastAsia="Calibri" w:cs="Times New Roman"/>
                            <w:bCs/>
                            <w:color w:val="auto"/>
                            <w:sz w:val="24"/>
                            <w:szCs w:val="24"/>
                          </w:rPr>
                        </w:pPr>
                      </w:p>
                    </w:tc>
                    <w:tc>
                      <w:tcPr>
                        <w:tcW w:w="3167" w:type="dxa"/>
                        <w:shd w:val="clear" w:color="auto" w:fill="auto"/>
                        <w:vAlign w:val="center"/>
                      </w:tcPr>
                      <w:p w14:paraId="342F2AF4">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1275" w:type="dxa"/>
                        <w:shd w:val="clear" w:color="auto" w:fill="auto"/>
                      </w:tcPr>
                      <w:p w14:paraId="0566EC52">
                        <w:pPr>
                          <w:spacing w:after="0" w:line="240" w:lineRule="auto"/>
                          <w:ind w:left="1630" w:hanging="1630"/>
                          <w:jc w:val="center"/>
                          <w:rPr>
                            <w:rFonts w:ascii="Times New Roman" w:hAnsi="Times New Roman" w:eastAsia="Calibri" w:cs="Times New Roman"/>
                            <w:bCs/>
                            <w:color w:val="auto"/>
                            <w:sz w:val="24"/>
                            <w:szCs w:val="24"/>
                          </w:rPr>
                        </w:pPr>
                      </w:p>
                      <w:p w14:paraId="1315CBA8">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Реферат</w:t>
                        </w:r>
                        <w:r>
                          <w:rPr>
                            <w:rFonts w:ascii="Times New Roman" w:hAnsi="Times New Roman" w:eastAsia="Calibri" w:cs="Times New Roman"/>
                            <w:bCs/>
                            <w:color w:val="auto"/>
                            <w:sz w:val="24"/>
                            <w:szCs w:val="24"/>
                          </w:rPr>
                          <w:t xml:space="preserve"> </w:t>
                        </w:r>
                      </w:p>
                      <w:p w14:paraId="1AF88285">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Проверка конспекта</w:t>
                        </w:r>
                      </w:p>
                    </w:tc>
                  </w:tr>
                  <w:tr w14:paraId="01E93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5027966B">
                        <w:pPr>
                          <w:numPr>
                            <w:ilvl w:val="0"/>
                            <w:numId w:val="4"/>
                          </w:numPr>
                          <w:spacing w:after="0" w:line="240" w:lineRule="auto"/>
                          <w:contextualSpacing/>
                          <w:rPr>
                            <w:rFonts w:ascii="Times New Roman" w:hAnsi="Times New Roman" w:eastAsia="Calibri" w:cs="Times New Roman"/>
                            <w:bCs/>
                            <w:color w:val="auto"/>
                            <w:sz w:val="28"/>
                            <w:szCs w:val="28"/>
                          </w:rPr>
                        </w:pPr>
                      </w:p>
                    </w:tc>
                    <w:tc>
                      <w:tcPr>
                        <w:tcW w:w="3873" w:type="dxa"/>
                        <w:shd w:val="clear" w:color="auto" w:fill="auto"/>
                      </w:tcPr>
                      <w:p w14:paraId="50F01021">
                        <w:pPr>
                          <w:spacing w:after="0" w:line="240" w:lineRule="auto"/>
                          <w:ind w:left="1630" w:hanging="1630"/>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 xml:space="preserve">Тема 32. </w:t>
                        </w:r>
                      </w:p>
                      <w:p w14:paraId="0EAD42AA">
                        <w:pPr>
                          <w:spacing w:after="0" w:line="240" w:lineRule="auto"/>
                          <w:ind w:left="1630" w:hanging="1630"/>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Мена и дарение</w:t>
                        </w:r>
                      </w:p>
                    </w:tc>
                    <w:tc>
                      <w:tcPr>
                        <w:tcW w:w="1777" w:type="dxa"/>
                        <w:shd w:val="clear" w:color="auto" w:fill="auto"/>
                        <w:vAlign w:val="center"/>
                      </w:tcPr>
                      <w:p w14:paraId="683481BF">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807" w:type="dxa"/>
                        <w:vMerge w:val="continue"/>
                        <w:shd w:val="clear" w:color="auto" w:fill="auto"/>
                        <w:vAlign w:val="center"/>
                      </w:tcPr>
                      <w:p w14:paraId="40981E3B">
                        <w:pPr>
                          <w:spacing w:after="0" w:line="240" w:lineRule="auto"/>
                          <w:ind w:left="1630" w:hanging="1630"/>
                          <w:jc w:val="center"/>
                          <w:rPr>
                            <w:rFonts w:ascii="Times New Roman" w:hAnsi="Times New Roman" w:eastAsia="Calibri" w:cs="Times New Roman"/>
                            <w:bCs/>
                            <w:color w:val="auto"/>
                            <w:sz w:val="24"/>
                            <w:szCs w:val="24"/>
                          </w:rPr>
                        </w:pPr>
                      </w:p>
                    </w:tc>
                    <w:tc>
                      <w:tcPr>
                        <w:tcW w:w="781" w:type="dxa"/>
                        <w:shd w:val="clear" w:color="auto" w:fill="auto"/>
                        <w:vAlign w:val="center"/>
                      </w:tcPr>
                      <w:p w14:paraId="2E107802">
                        <w:pPr>
                          <w:spacing w:after="0" w:line="240" w:lineRule="auto"/>
                          <w:ind w:left="1630" w:hanging="1630"/>
                          <w:jc w:val="center"/>
                          <w:rPr>
                            <w:rFonts w:ascii="Times New Roman" w:hAnsi="Times New Roman" w:eastAsia="Calibri" w:cs="Times New Roman"/>
                            <w:bCs/>
                            <w:color w:val="auto"/>
                            <w:sz w:val="24"/>
                            <w:szCs w:val="24"/>
                          </w:rPr>
                        </w:pPr>
                      </w:p>
                    </w:tc>
                    <w:tc>
                      <w:tcPr>
                        <w:tcW w:w="3167" w:type="dxa"/>
                        <w:shd w:val="clear" w:color="auto" w:fill="auto"/>
                        <w:vAlign w:val="center"/>
                      </w:tcPr>
                      <w:p w14:paraId="747235EB">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1275" w:type="dxa"/>
                        <w:shd w:val="clear" w:color="auto" w:fill="auto"/>
                      </w:tcPr>
                      <w:p w14:paraId="4B5BCD47">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Реферат</w:t>
                        </w:r>
                      </w:p>
                    </w:tc>
                  </w:tr>
                  <w:tr w14:paraId="45DD5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697D5B65">
                        <w:pPr>
                          <w:numPr>
                            <w:ilvl w:val="0"/>
                            <w:numId w:val="4"/>
                          </w:numPr>
                          <w:spacing w:after="0" w:line="240" w:lineRule="auto"/>
                          <w:contextualSpacing/>
                          <w:rPr>
                            <w:rFonts w:ascii="Times New Roman" w:hAnsi="Times New Roman" w:eastAsia="Calibri" w:cs="Times New Roman"/>
                            <w:bCs/>
                            <w:color w:val="auto"/>
                            <w:sz w:val="28"/>
                            <w:szCs w:val="28"/>
                          </w:rPr>
                        </w:pPr>
                      </w:p>
                    </w:tc>
                    <w:tc>
                      <w:tcPr>
                        <w:tcW w:w="3873" w:type="dxa"/>
                        <w:shd w:val="clear" w:color="auto" w:fill="auto"/>
                      </w:tcPr>
                      <w:p w14:paraId="77D6509C">
                        <w:pPr>
                          <w:spacing w:after="0" w:line="240" w:lineRule="auto"/>
                          <w:ind w:left="1630" w:hanging="1630"/>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Тема 33.</w:t>
                        </w:r>
                      </w:p>
                      <w:p w14:paraId="7122D716">
                        <w:pPr>
                          <w:spacing w:after="0" w:line="240" w:lineRule="auto"/>
                          <w:ind w:left="1630" w:hanging="1630"/>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 xml:space="preserve"> Рента и пожизненное содержание с иждивением</w:t>
                        </w:r>
                      </w:p>
                    </w:tc>
                    <w:tc>
                      <w:tcPr>
                        <w:tcW w:w="1777" w:type="dxa"/>
                        <w:shd w:val="clear" w:color="auto" w:fill="auto"/>
                        <w:vAlign w:val="center"/>
                      </w:tcPr>
                      <w:p w14:paraId="7C5711CD">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5</w:t>
                        </w:r>
                      </w:p>
                    </w:tc>
                    <w:tc>
                      <w:tcPr>
                        <w:tcW w:w="807" w:type="dxa"/>
                        <w:shd w:val="clear" w:color="auto" w:fill="auto"/>
                        <w:vAlign w:val="center"/>
                      </w:tcPr>
                      <w:p w14:paraId="57A022B5">
                        <w:pPr>
                          <w:spacing w:after="0" w:line="240" w:lineRule="auto"/>
                          <w:ind w:left="1630" w:hanging="1630"/>
                          <w:jc w:val="center"/>
                          <w:rPr>
                            <w:rFonts w:ascii="Times New Roman" w:hAnsi="Times New Roman" w:eastAsia="Calibri" w:cs="Times New Roman"/>
                            <w:bCs/>
                            <w:color w:val="auto"/>
                            <w:sz w:val="24"/>
                            <w:szCs w:val="24"/>
                          </w:rPr>
                        </w:pPr>
                      </w:p>
                    </w:tc>
                    <w:tc>
                      <w:tcPr>
                        <w:tcW w:w="781" w:type="dxa"/>
                        <w:shd w:val="clear" w:color="auto" w:fill="auto"/>
                        <w:vAlign w:val="center"/>
                      </w:tcPr>
                      <w:p w14:paraId="57C80702">
                        <w:pPr>
                          <w:spacing w:after="0" w:line="240" w:lineRule="auto"/>
                          <w:ind w:left="1630" w:hanging="1630"/>
                          <w:jc w:val="center"/>
                          <w:rPr>
                            <w:rFonts w:ascii="Times New Roman" w:hAnsi="Times New Roman" w:eastAsia="Calibri" w:cs="Times New Roman"/>
                            <w:bCs/>
                            <w:color w:val="auto"/>
                            <w:sz w:val="24"/>
                            <w:szCs w:val="24"/>
                          </w:rPr>
                        </w:pPr>
                      </w:p>
                    </w:tc>
                    <w:tc>
                      <w:tcPr>
                        <w:tcW w:w="3167" w:type="dxa"/>
                        <w:shd w:val="clear" w:color="auto" w:fill="auto"/>
                        <w:vAlign w:val="center"/>
                      </w:tcPr>
                      <w:p w14:paraId="1B6A8C49">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5</w:t>
                        </w:r>
                      </w:p>
                    </w:tc>
                    <w:tc>
                      <w:tcPr>
                        <w:tcW w:w="1275" w:type="dxa"/>
                        <w:shd w:val="clear" w:color="auto" w:fill="auto"/>
                      </w:tcPr>
                      <w:p w14:paraId="3CFB69AD">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Реферат</w:t>
                        </w:r>
                      </w:p>
                      <w:p w14:paraId="1F5C7342">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Практическое задание Теоретический опрос</w:t>
                        </w:r>
                      </w:p>
                      <w:p w14:paraId="5181AD19">
                        <w:pPr>
                          <w:spacing w:after="0" w:line="240" w:lineRule="auto"/>
                          <w:ind w:left="1630" w:hanging="1630"/>
                          <w:jc w:val="center"/>
                          <w:rPr>
                            <w:rFonts w:ascii="Times New Roman" w:hAnsi="Times New Roman" w:eastAsia="Calibri" w:cs="Times New Roman"/>
                            <w:bCs/>
                            <w:color w:val="auto"/>
                            <w:sz w:val="24"/>
                            <w:szCs w:val="24"/>
                          </w:rPr>
                        </w:pPr>
                      </w:p>
                    </w:tc>
                  </w:tr>
                  <w:tr w14:paraId="782B7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0BB9F7C7">
                        <w:pPr>
                          <w:numPr>
                            <w:ilvl w:val="0"/>
                            <w:numId w:val="4"/>
                          </w:numPr>
                          <w:spacing w:after="0" w:line="240" w:lineRule="auto"/>
                          <w:contextualSpacing/>
                          <w:rPr>
                            <w:rFonts w:ascii="Times New Roman" w:hAnsi="Times New Roman" w:eastAsia="Calibri" w:cs="Times New Roman"/>
                            <w:bCs/>
                            <w:color w:val="auto"/>
                            <w:sz w:val="28"/>
                            <w:szCs w:val="28"/>
                          </w:rPr>
                        </w:pPr>
                      </w:p>
                    </w:tc>
                    <w:tc>
                      <w:tcPr>
                        <w:tcW w:w="3873" w:type="dxa"/>
                        <w:shd w:val="clear" w:color="auto" w:fill="auto"/>
                      </w:tcPr>
                      <w:p w14:paraId="0391D703">
                        <w:pPr>
                          <w:spacing w:after="0" w:line="240" w:lineRule="auto"/>
                          <w:ind w:left="1630" w:hanging="1630"/>
                          <w:rPr>
                            <w:rFonts w:ascii="Times New Roman" w:hAnsi="Times New Roman" w:eastAsia="Calibri" w:cs="Times New Roman"/>
                            <w:bCs/>
                            <w:color w:val="auto"/>
                            <w:sz w:val="24"/>
                            <w:szCs w:val="24"/>
                          </w:rPr>
                        </w:pPr>
                        <w:r>
                          <w:rPr>
                            <w:rFonts w:ascii="Times New Roman" w:hAnsi="Times New Roman" w:eastAsia="Calibri" w:cs="Times New Roman"/>
                            <w:b/>
                            <w:bCs/>
                            <w:color w:val="auto"/>
                            <w:sz w:val="24"/>
                            <w:szCs w:val="24"/>
                          </w:rPr>
                          <w:t>Тема</w:t>
                        </w:r>
                        <w:r>
                          <w:rPr>
                            <w:rFonts w:ascii="Times New Roman" w:hAnsi="Times New Roman" w:eastAsia="Calibri" w:cs="Times New Roman"/>
                            <w:bCs/>
                            <w:color w:val="auto"/>
                            <w:sz w:val="24"/>
                            <w:szCs w:val="24"/>
                          </w:rPr>
                          <w:t xml:space="preserve"> 34.</w:t>
                        </w:r>
                      </w:p>
                      <w:p w14:paraId="230716A1">
                        <w:pPr>
                          <w:spacing w:after="0" w:line="240" w:lineRule="auto"/>
                          <w:ind w:left="1630" w:hanging="1630"/>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Аренда</w:t>
                        </w:r>
                      </w:p>
                    </w:tc>
                    <w:tc>
                      <w:tcPr>
                        <w:tcW w:w="1777" w:type="dxa"/>
                        <w:shd w:val="clear" w:color="auto" w:fill="auto"/>
                        <w:vAlign w:val="center"/>
                      </w:tcPr>
                      <w:p w14:paraId="169F0B2C">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5</w:t>
                        </w:r>
                      </w:p>
                    </w:tc>
                    <w:tc>
                      <w:tcPr>
                        <w:tcW w:w="807" w:type="dxa"/>
                        <w:shd w:val="clear" w:color="auto" w:fill="auto"/>
                        <w:vAlign w:val="center"/>
                      </w:tcPr>
                      <w:p w14:paraId="644EC046">
                        <w:pPr>
                          <w:spacing w:after="0" w:line="240" w:lineRule="auto"/>
                          <w:ind w:left="1630" w:hanging="1630"/>
                          <w:jc w:val="center"/>
                          <w:rPr>
                            <w:rFonts w:ascii="Times New Roman" w:hAnsi="Times New Roman" w:eastAsia="Calibri" w:cs="Times New Roman"/>
                            <w:bCs/>
                            <w:color w:val="auto"/>
                            <w:sz w:val="24"/>
                            <w:szCs w:val="24"/>
                          </w:rPr>
                        </w:pPr>
                      </w:p>
                    </w:tc>
                    <w:tc>
                      <w:tcPr>
                        <w:tcW w:w="781" w:type="dxa"/>
                        <w:shd w:val="clear" w:color="auto" w:fill="auto"/>
                        <w:vAlign w:val="center"/>
                      </w:tcPr>
                      <w:p w14:paraId="56851CDC">
                        <w:pPr>
                          <w:spacing w:after="0" w:line="240" w:lineRule="auto"/>
                          <w:ind w:left="1630" w:hanging="1630"/>
                          <w:jc w:val="center"/>
                          <w:rPr>
                            <w:rFonts w:ascii="Times New Roman" w:hAnsi="Times New Roman" w:eastAsia="Calibri" w:cs="Times New Roman"/>
                            <w:bCs/>
                            <w:color w:val="auto"/>
                            <w:sz w:val="24"/>
                            <w:szCs w:val="24"/>
                          </w:rPr>
                        </w:pPr>
                      </w:p>
                    </w:tc>
                    <w:tc>
                      <w:tcPr>
                        <w:tcW w:w="3167" w:type="dxa"/>
                        <w:shd w:val="clear" w:color="auto" w:fill="auto"/>
                        <w:vAlign w:val="center"/>
                      </w:tcPr>
                      <w:p w14:paraId="21A6D113">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5</w:t>
                        </w:r>
                      </w:p>
                    </w:tc>
                    <w:tc>
                      <w:tcPr>
                        <w:tcW w:w="1275" w:type="dxa"/>
                        <w:shd w:val="clear" w:color="auto" w:fill="auto"/>
                      </w:tcPr>
                      <w:p w14:paraId="2D48448D">
                        <w:pPr>
                          <w:ind w:left="1630" w:hanging="1630"/>
                          <w:jc w:val="center"/>
                          <w:rPr>
                            <w:rFonts w:ascii="Times New Roman" w:hAnsi="Times New Roman" w:cs="Times New Roman"/>
                            <w:color w:val="auto"/>
                            <w:sz w:val="24"/>
                            <w:szCs w:val="24"/>
                          </w:rPr>
                        </w:pPr>
                        <w:r>
                          <w:rPr>
                            <w:rFonts w:ascii="Times New Roman" w:hAnsi="Times New Roman" w:eastAsia="Calibri" w:cs="Times New Roman"/>
                            <w:bCs/>
                            <w:color w:val="auto"/>
                            <w:sz w:val="24"/>
                            <w:szCs w:val="24"/>
                          </w:rPr>
                          <w:t>Реферат</w:t>
                        </w:r>
                        <w:r>
                          <w:rPr>
                            <w:rFonts w:ascii="Times New Roman" w:hAnsi="Times New Roman" w:cs="Times New Roman"/>
                            <w:color w:val="auto"/>
                            <w:sz w:val="24"/>
                            <w:szCs w:val="24"/>
                          </w:rPr>
                          <w:t xml:space="preserve"> </w:t>
                        </w:r>
                      </w:p>
                      <w:p w14:paraId="46DAC461">
                        <w:pPr>
                          <w:ind w:left="1630" w:hanging="1630"/>
                          <w:jc w:val="center"/>
                          <w:rPr>
                            <w:rFonts w:ascii="Times New Roman" w:hAnsi="Times New Roman" w:cs="Times New Roman"/>
                            <w:color w:val="auto"/>
                            <w:sz w:val="24"/>
                            <w:szCs w:val="24"/>
                          </w:rPr>
                        </w:pPr>
                        <w:r>
                          <w:rPr>
                            <w:rFonts w:ascii="Times New Roman" w:hAnsi="Times New Roman" w:cs="Times New Roman"/>
                            <w:color w:val="auto"/>
                            <w:sz w:val="24"/>
                            <w:szCs w:val="24"/>
                          </w:rPr>
                          <w:t>Проверка конспекта</w:t>
                        </w:r>
                      </w:p>
                    </w:tc>
                  </w:tr>
                  <w:tr w14:paraId="410C2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39D547B6">
                        <w:pPr>
                          <w:numPr>
                            <w:ilvl w:val="0"/>
                            <w:numId w:val="4"/>
                          </w:numPr>
                          <w:spacing w:after="0" w:line="240" w:lineRule="auto"/>
                          <w:contextualSpacing/>
                          <w:rPr>
                            <w:rFonts w:ascii="Times New Roman" w:hAnsi="Times New Roman" w:eastAsia="Calibri" w:cs="Times New Roman"/>
                            <w:bCs/>
                            <w:color w:val="auto"/>
                            <w:sz w:val="28"/>
                            <w:szCs w:val="28"/>
                          </w:rPr>
                        </w:pPr>
                      </w:p>
                    </w:tc>
                    <w:tc>
                      <w:tcPr>
                        <w:tcW w:w="3873" w:type="dxa"/>
                        <w:shd w:val="clear" w:color="auto" w:fill="auto"/>
                      </w:tcPr>
                      <w:p w14:paraId="130C727D">
                        <w:pPr>
                          <w:spacing w:after="0" w:line="240" w:lineRule="auto"/>
                          <w:ind w:left="1630" w:hanging="1630"/>
                          <w:rPr>
                            <w:rFonts w:ascii="Times New Roman" w:hAnsi="Times New Roman" w:eastAsia="Calibri" w:cs="Times New Roman"/>
                            <w:bCs/>
                            <w:color w:val="auto"/>
                            <w:sz w:val="24"/>
                            <w:szCs w:val="24"/>
                          </w:rPr>
                        </w:pPr>
                        <w:r>
                          <w:rPr>
                            <w:rFonts w:ascii="Times New Roman" w:hAnsi="Times New Roman" w:eastAsia="Calibri" w:cs="Times New Roman"/>
                            <w:b/>
                            <w:bCs/>
                            <w:color w:val="auto"/>
                            <w:sz w:val="24"/>
                            <w:szCs w:val="24"/>
                          </w:rPr>
                          <w:t>Тема</w:t>
                        </w:r>
                        <w:r>
                          <w:rPr>
                            <w:rFonts w:ascii="Times New Roman" w:hAnsi="Times New Roman" w:eastAsia="Calibri" w:cs="Times New Roman"/>
                            <w:bCs/>
                            <w:color w:val="auto"/>
                            <w:sz w:val="24"/>
                            <w:szCs w:val="24"/>
                          </w:rPr>
                          <w:t xml:space="preserve"> 35.</w:t>
                        </w:r>
                      </w:p>
                      <w:p w14:paraId="451A6E04">
                        <w:pPr>
                          <w:spacing w:after="0" w:line="240" w:lineRule="auto"/>
                          <w:ind w:left="1630" w:hanging="1630"/>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Наем жилого помещения</w:t>
                        </w:r>
                      </w:p>
                    </w:tc>
                    <w:tc>
                      <w:tcPr>
                        <w:tcW w:w="1777" w:type="dxa"/>
                        <w:shd w:val="clear" w:color="auto" w:fill="auto"/>
                        <w:vAlign w:val="center"/>
                      </w:tcPr>
                      <w:p w14:paraId="362E075D">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807" w:type="dxa"/>
                        <w:shd w:val="clear" w:color="auto" w:fill="auto"/>
                        <w:vAlign w:val="center"/>
                      </w:tcPr>
                      <w:p w14:paraId="5633A067">
                        <w:pPr>
                          <w:spacing w:after="0" w:line="240" w:lineRule="auto"/>
                          <w:ind w:left="1630" w:hanging="1630"/>
                          <w:jc w:val="center"/>
                          <w:rPr>
                            <w:rFonts w:ascii="Times New Roman" w:hAnsi="Times New Roman" w:eastAsia="Calibri" w:cs="Times New Roman"/>
                            <w:bCs/>
                            <w:color w:val="auto"/>
                            <w:sz w:val="24"/>
                            <w:szCs w:val="24"/>
                          </w:rPr>
                        </w:pPr>
                      </w:p>
                    </w:tc>
                    <w:tc>
                      <w:tcPr>
                        <w:tcW w:w="781" w:type="dxa"/>
                        <w:shd w:val="clear" w:color="auto" w:fill="auto"/>
                        <w:vAlign w:val="center"/>
                      </w:tcPr>
                      <w:p w14:paraId="1ED611F7">
                        <w:pPr>
                          <w:spacing w:after="0" w:line="240" w:lineRule="auto"/>
                          <w:ind w:left="1630" w:hanging="1630"/>
                          <w:jc w:val="center"/>
                          <w:rPr>
                            <w:rFonts w:ascii="Times New Roman" w:hAnsi="Times New Roman" w:eastAsia="Calibri" w:cs="Times New Roman"/>
                            <w:bCs/>
                            <w:color w:val="auto"/>
                            <w:sz w:val="24"/>
                            <w:szCs w:val="24"/>
                          </w:rPr>
                        </w:pPr>
                      </w:p>
                    </w:tc>
                    <w:tc>
                      <w:tcPr>
                        <w:tcW w:w="3167" w:type="dxa"/>
                        <w:shd w:val="clear" w:color="auto" w:fill="auto"/>
                        <w:vAlign w:val="center"/>
                      </w:tcPr>
                      <w:p w14:paraId="76B128CF">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1275" w:type="dxa"/>
                        <w:shd w:val="clear" w:color="auto" w:fill="auto"/>
                      </w:tcPr>
                      <w:p w14:paraId="3C29D762">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Теоретический опрос</w:t>
                        </w:r>
                      </w:p>
                      <w:p w14:paraId="04F67916">
                        <w:pPr>
                          <w:ind w:left="1630" w:hanging="1630"/>
                          <w:jc w:val="center"/>
                          <w:rPr>
                            <w:rFonts w:ascii="Times New Roman" w:hAnsi="Times New Roman" w:cs="Times New Roman"/>
                            <w:color w:val="auto"/>
                            <w:sz w:val="24"/>
                            <w:szCs w:val="24"/>
                          </w:rPr>
                        </w:pPr>
                        <w:r>
                          <w:rPr>
                            <w:rFonts w:ascii="Times New Roman" w:hAnsi="Times New Roman" w:eastAsia="Calibri" w:cs="Times New Roman"/>
                            <w:bCs/>
                            <w:color w:val="auto"/>
                            <w:sz w:val="24"/>
                            <w:szCs w:val="24"/>
                          </w:rPr>
                          <w:t>Практическое задание</w:t>
                        </w:r>
                      </w:p>
                    </w:tc>
                  </w:tr>
                  <w:tr w14:paraId="531BB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713D49F4">
                        <w:pPr>
                          <w:numPr>
                            <w:ilvl w:val="0"/>
                            <w:numId w:val="4"/>
                          </w:numPr>
                          <w:spacing w:after="0" w:line="240" w:lineRule="auto"/>
                          <w:contextualSpacing/>
                          <w:rPr>
                            <w:rFonts w:ascii="Times New Roman" w:hAnsi="Times New Roman" w:eastAsia="Calibri" w:cs="Times New Roman"/>
                            <w:bCs/>
                            <w:color w:val="auto"/>
                            <w:sz w:val="28"/>
                            <w:szCs w:val="28"/>
                          </w:rPr>
                        </w:pPr>
                      </w:p>
                    </w:tc>
                    <w:tc>
                      <w:tcPr>
                        <w:tcW w:w="3873" w:type="dxa"/>
                        <w:shd w:val="clear" w:color="auto" w:fill="auto"/>
                      </w:tcPr>
                      <w:p w14:paraId="01DE76F3">
                        <w:pPr>
                          <w:spacing w:after="0" w:line="240" w:lineRule="auto"/>
                          <w:ind w:left="1630" w:hanging="1630"/>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Тема 36.</w:t>
                        </w:r>
                      </w:p>
                      <w:p w14:paraId="73D25F20">
                        <w:pPr>
                          <w:spacing w:after="0" w:line="240" w:lineRule="auto"/>
                          <w:ind w:left="1630" w:hanging="1630"/>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 xml:space="preserve"> Безвозмездное пользование</w:t>
                        </w:r>
                      </w:p>
                    </w:tc>
                    <w:tc>
                      <w:tcPr>
                        <w:tcW w:w="1777" w:type="dxa"/>
                        <w:shd w:val="clear" w:color="auto" w:fill="auto"/>
                        <w:vAlign w:val="center"/>
                      </w:tcPr>
                      <w:p w14:paraId="0E4D4D94">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5</w:t>
                        </w:r>
                      </w:p>
                    </w:tc>
                    <w:tc>
                      <w:tcPr>
                        <w:tcW w:w="807" w:type="dxa"/>
                        <w:shd w:val="clear" w:color="auto" w:fill="auto"/>
                        <w:vAlign w:val="center"/>
                      </w:tcPr>
                      <w:p w14:paraId="62D0B23D">
                        <w:pPr>
                          <w:spacing w:after="0" w:line="240" w:lineRule="auto"/>
                          <w:ind w:left="1630" w:hanging="1630"/>
                          <w:jc w:val="center"/>
                          <w:rPr>
                            <w:rFonts w:ascii="Times New Roman" w:hAnsi="Times New Roman" w:eastAsia="Calibri" w:cs="Times New Roman"/>
                            <w:bCs/>
                            <w:color w:val="auto"/>
                            <w:sz w:val="24"/>
                            <w:szCs w:val="24"/>
                          </w:rPr>
                        </w:pPr>
                      </w:p>
                    </w:tc>
                    <w:tc>
                      <w:tcPr>
                        <w:tcW w:w="781" w:type="dxa"/>
                        <w:shd w:val="clear" w:color="auto" w:fill="auto"/>
                        <w:vAlign w:val="center"/>
                      </w:tcPr>
                      <w:p w14:paraId="04EF7B25">
                        <w:pPr>
                          <w:spacing w:after="0" w:line="240" w:lineRule="auto"/>
                          <w:ind w:left="1630" w:hanging="1630"/>
                          <w:jc w:val="center"/>
                          <w:rPr>
                            <w:rFonts w:ascii="Times New Roman" w:hAnsi="Times New Roman" w:eastAsia="Calibri" w:cs="Times New Roman"/>
                            <w:bCs/>
                            <w:color w:val="auto"/>
                            <w:sz w:val="24"/>
                            <w:szCs w:val="24"/>
                          </w:rPr>
                        </w:pPr>
                      </w:p>
                    </w:tc>
                    <w:tc>
                      <w:tcPr>
                        <w:tcW w:w="3167" w:type="dxa"/>
                        <w:shd w:val="clear" w:color="auto" w:fill="auto"/>
                        <w:vAlign w:val="center"/>
                      </w:tcPr>
                      <w:p w14:paraId="718E6FC9">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5</w:t>
                        </w:r>
                      </w:p>
                    </w:tc>
                    <w:tc>
                      <w:tcPr>
                        <w:tcW w:w="1275" w:type="dxa"/>
                        <w:shd w:val="clear" w:color="auto" w:fill="auto"/>
                      </w:tcPr>
                      <w:p w14:paraId="6251AB6E">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Реферат</w:t>
                        </w:r>
                        <w:r>
                          <w:rPr>
                            <w:rFonts w:ascii="Times New Roman" w:hAnsi="Times New Roman" w:eastAsia="Calibri" w:cs="Times New Roman"/>
                            <w:bCs/>
                            <w:color w:val="auto"/>
                            <w:sz w:val="24"/>
                            <w:szCs w:val="24"/>
                          </w:rPr>
                          <w:t xml:space="preserve"> </w:t>
                        </w:r>
                      </w:p>
                      <w:p w14:paraId="656CEB45">
                        <w:pPr>
                          <w:ind w:left="1630" w:hanging="1630"/>
                          <w:jc w:val="center"/>
                          <w:rPr>
                            <w:rFonts w:ascii="Times New Roman" w:hAnsi="Times New Roman" w:cs="Times New Roman"/>
                            <w:color w:val="auto"/>
                            <w:sz w:val="24"/>
                            <w:szCs w:val="24"/>
                          </w:rPr>
                        </w:pPr>
                        <w:r>
                          <w:rPr>
                            <w:rFonts w:ascii="Times New Roman" w:hAnsi="Times New Roman" w:eastAsia="Calibri" w:cs="Times New Roman"/>
                            <w:bCs/>
                            <w:color w:val="auto"/>
                            <w:sz w:val="24"/>
                            <w:szCs w:val="24"/>
                          </w:rPr>
                          <w:t>Проверка конспекта</w:t>
                        </w:r>
                      </w:p>
                    </w:tc>
                  </w:tr>
                  <w:tr w14:paraId="0241B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135AAE6F">
                        <w:pPr>
                          <w:numPr>
                            <w:ilvl w:val="0"/>
                            <w:numId w:val="4"/>
                          </w:numPr>
                          <w:spacing w:after="0" w:line="240" w:lineRule="auto"/>
                          <w:contextualSpacing/>
                          <w:rPr>
                            <w:rFonts w:ascii="Times New Roman" w:hAnsi="Times New Roman" w:eastAsia="Calibri" w:cs="Times New Roman"/>
                            <w:bCs/>
                            <w:color w:val="auto"/>
                            <w:sz w:val="28"/>
                            <w:szCs w:val="28"/>
                          </w:rPr>
                        </w:pPr>
                      </w:p>
                    </w:tc>
                    <w:tc>
                      <w:tcPr>
                        <w:tcW w:w="3873" w:type="dxa"/>
                        <w:shd w:val="clear" w:color="auto" w:fill="auto"/>
                      </w:tcPr>
                      <w:p w14:paraId="7714A140">
                        <w:pPr>
                          <w:spacing w:after="0" w:line="240" w:lineRule="auto"/>
                          <w:ind w:left="1630" w:hanging="1630"/>
                          <w:rPr>
                            <w:rFonts w:ascii="Times New Roman" w:hAnsi="Times New Roman" w:eastAsia="Calibri" w:cs="Times New Roman"/>
                            <w:bCs/>
                            <w:color w:val="auto"/>
                            <w:sz w:val="24"/>
                            <w:szCs w:val="24"/>
                          </w:rPr>
                        </w:pPr>
                        <w:r>
                          <w:rPr>
                            <w:rFonts w:ascii="Times New Roman" w:hAnsi="Times New Roman" w:eastAsia="Calibri" w:cs="Times New Roman"/>
                            <w:b/>
                            <w:bCs/>
                            <w:color w:val="auto"/>
                            <w:sz w:val="24"/>
                            <w:szCs w:val="24"/>
                          </w:rPr>
                          <w:t>Тема</w:t>
                        </w:r>
                        <w:r>
                          <w:rPr>
                            <w:rFonts w:ascii="Times New Roman" w:hAnsi="Times New Roman" w:eastAsia="Calibri" w:cs="Times New Roman"/>
                            <w:bCs/>
                            <w:color w:val="auto"/>
                            <w:sz w:val="24"/>
                            <w:szCs w:val="24"/>
                          </w:rPr>
                          <w:t xml:space="preserve"> 37.</w:t>
                        </w:r>
                      </w:p>
                      <w:p w14:paraId="7D326216">
                        <w:pPr>
                          <w:spacing w:after="0" w:line="240" w:lineRule="auto"/>
                          <w:ind w:left="1630" w:hanging="1630"/>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Подряд</w:t>
                        </w:r>
                      </w:p>
                    </w:tc>
                    <w:tc>
                      <w:tcPr>
                        <w:tcW w:w="1777" w:type="dxa"/>
                        <w:shd w:val="clear" w:color="auto" w:fill="auto"/>
                        <w:vAlign w:val="center"/>
                      </w:tcPr>
                      <w:p w14:paraId="25D2DC2A">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5</w:t>
                        </w:r>
                      </w:p>
                    </w:tc>
                    <w:tc>
                      <w:tcPr>
                        <w:tcW w:w="807" w:type="dxa"/>
                        <w:shd w:val="clear" w:color="auto" w:fill="auto"/>
                        <w:vAlign w:val="center"/>
                      </w:tcPr>
                      <w:p w14:paraId="24F887E9">
                        <w:pPr>
                          <w:spacing w:after="0" w:line="240" w:lineRule="auto"/>
                          <w:ind w:left="1630" w:hanging="1630"/>
                          <w:jc w:val="center"/>
                          <w:rPr>
                            <w:rFonts w:ascii="Times New Roman" w:hAnsi="Times New Roman" w:eastAsia="Calibri" w:cs="Times New Roman"/>
                            <w:bCs/>
                            <w:color w:val="auto"/>
                            <w:sz w:val="24"/>
                            <w:szCs w:val="24"/>
                          </w:rPr>
                        </w:pPr>
                      </w:p>
                    </w:tc>
                    <w:tc>
                      <w:tcPr>
                        <w:tcW w:w="781" w:type="dxa"/>
                        <w:shd w:val="clear" w:color="auto" w:fill="auto"/>
                        <w:vAlign w:val="center"/>
                      </w:tcPr>
                      <w:p w14:paraId="7FF1F08B">
                        <w:pPr>
                          <w:spacing w:after="0" w:line="240" w:lineRule="auto"/>
                          <w:ind w:left="1630" w:hanging="1630"/>
                          <w:jc w:val="center"/>
                          <w:rPr>
                            <w:rFonts w:ascii="Times New Roman" w:hAnsi="Times New Roman" w:eastAsia="Calibri" w:cs="Times New Roman"/>
                            <w:bCs/>
                            <w:color w:val="auto"/>
                            <w:sz w:val="24"/>
                            <w:szCs w:val="24"/>
                          </w:rPr>
                        </w:pPr>
                      </w:p>
                    </w:tc>
                    <w:tc>
                      <w:tcPr>
                        <w:tcW w:w="3167" w:type="dxa"/>
                        <w:shd w:val="clear" w:color="auto" w:fill="auto"/>
                        <w:vAlign w:val="center"/>
                      </w:tcPr>
                      <w:p w14:paraId="2881C1E4">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5</w:t>
                        </w:r>
                      </w:p>
                    </w:tc>
                    <w:tc>
                      <w:tcPr>
                        <w:tcW w:w="1275" w:type="dxa"/>
                        <w:shd w:val="clear" w:color="auto" w:fill="auto"/>
                      </w:tcPr>
                      <w:p w14:paraId="74515FBA">
                        <w:pPr>
                          <w:ind w:left="1630" w:hanging="1630"/>
                          <w:jc w:val="center"/>
                          <w:rPr>
                            <w:rFonts w:ascii="Times New Roman" w:hAnsi="Times New Roman" w:cs="Times New Roman"/>
                            <w:color w:val="auto"/>
                            <w:sz w:val="24"/>
                            <w:szCs w:val="24"/>
                          </w:rPr>
                        </w:pPr>
                        <w:r>
                          <w:rPr>
                            <w:rFonts w:ascii="Times New Roman" w:hAnsi="Times New Roman" w:eastAsia="Calibri" w:cs="Times New Roman"/>
                            <w:bCs/>
                            <w:color w:val="auto"/>
                            <w:sz w:val="24"/>
                            <w:szCs w:val="24"/>
                          </w:rPr>
                          <w:t>Реферат</w:t>
                        </w:r>
                      </w:p>
                    </w:tc>
                  </w:tr>
                  <w:tr w14:paraId="2F93A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2009F65E">
                        <w:pPr>
                          <w:numPr>
                            <w:ilvl w:val="0"/>
                            <w:numId w:val="4"/>
                          </w:numPr>
                          <w:spacing w:after="0" w:line="240" w:lineRule="auto"/>
                          <w:contextualSpacing/>
                          <w:rPr>
                            <w:rFonts w:ascii="Times New Roman" w:hAnsi="Times New Roman" w:eastAsia="Calibri" w:cs="Times New Roman"/>
                            <w:bCs/>
                            <w:color w:val="auto"/>
                            <w:sz w:val="28"/>
                            <w:szCs w:val="28"/>
                          </w:rPr>
                        </w:pPr>
                      </w:p>
                    </w:tc>
                    <w:tc>
                      <w:tcPr>
                        <w:tcW w:w="3873" w:type="dxa"/>
                        <w:tcBorders>
                          <w:top w:val="single" w:color="000000" w:sz="4" w:space="0"/>
                          <w:left w:val="single" w:color="000000" w:sz="4" w:space="0"/>
                          <w:bottom w:val="single" w:color="000000" w:sz="4" w:space="0"/>
                          <w:right w:val="single" w:color="000000" w:sz="4" w:space="0"/>
                        </w:tcBorders>
                      </w:tcPr>
                      <w:p w14:paraId="1EBB497C">
                        <w:pPr>
                          <w:ind w:left="1630" w:hanging="1630"/>
                          <w:jc w:val="both"/>
                          <w:rPr>
                            <w:rFonts w:ascii="Times New Roman" w:hAnsi="Times New Roman" w:eastAsia="Calibri" w:cs="Times New Roman"/>
                            <w:b/>
                            <w:bCs/>
                            <w:color w:val="auto"/>
                            <w:sz w:val="24"/>
                            <w:szCs w:val="24"/>
                          </w:rPr>
                        </w:pPr>
                        <w:r>
                          <w:rPr>
                            <w:rFonts w:ascii="Times New Roman" w:hAnsi="Times New Roman" w:cs="Times New Roman"/>
                            <w:color w:val="auto"/>
                            <w:sz w:val="24"/>
                            <w:szCs w:val="24"/>
                          </w:rPr>
                          <w:t xml:space="preserve"> </w:t>
                        </w:r>
                        <w:r>
                          <w:rPr>
                            <w:rFonts w:ascii="Times New Roman" w:hAnsi="Times New Roman" w:eastAsia="Calibri" w:cs="Times New Roman"/>
                            <w:b/>
                            <w:bCs/>
                            <w:color w:val="auto"/>
                            <w:sz w:val="24"/>
                            <w:szCs w:val="24"/>
                          </w:rPr>
                          <w:t>Тема 38.</w:t>
                        </w:r>
                      </w:p>
                      <w:p w14:paraId="35F80B26">
                        <w:pPr>
                          <w:ind w:left="1630" w:hanging="163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Выполнение научно-исследовательских, опытно-конструкторских и технологических работ</w:t>
                        </w:r>
                      </w:p>
                    </w:tc>
                    <w:tc>
                      <w:tcPr>
                        <w:tcW w:w="1777" w:type="dxa"/>
                        <w:shd w:val="clear" w:color="auto" w:fill="auto"/>
                        <w:vAlign w:val="center"/>
                      </w:tcPr>
                      <w:p w14:paraId="1AFE7693">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807" w:type="dxa"/>
                        <w:shd w:val="clear" w:color="auto" w:fill="auto"/>
                        <w:vAlign w:val="center"/>
                      </w:tcPr>
                      <w:p w14:paraId="390C0E15">
                        <w:pPr>
                          <w:spacing w:after="0" w:line="240" w:lineRule="auto"/>
                          <w:ind w:left="1630" w:hanging="1630"/>
                          <w:jc w:val="center"/>
                          <w:rPr>
                            <w:rFonts w:ascii="Times New Roman" w:hAnsi="Times New Roman" w:eastAsia="Calibri" w:cs="Times New Roman"/>
                            <w:bCs/>
                            <w:color w:val="auto"/>
                            <w:sz w:val="24"/>
                            <w:szCs w:val="24"/>
                          </w:rPr>
                        </w:pPr>
                      </w:p>
                    </w:tc>
                    <w:tc>
                      <w:tcPr>
                        <w:tcW w:w="781" w:type="dxa"/>
                        <w:shd w:val="clear" w:color="auto" w:fill="auto"/>
                        <w:vAlign w:val="center"/>
                      </w:tcPr>
                      <w:p w14:paraId="35A13E24">
                        <w:pPr>
                          <w:spacing w:after="0" w:line="240" w:lineRule="auto"/>
                          <w:ind w:left="1630" w:hanging="1630"/>
                          <w:jc w:val="center"/>
                          <w:rPr>
                            <w:rFonts w:ascii="Times New Roman" w:hAnsi="Times New Roman" w:eastAsia="Calibri" w:cs="Times New Roman"/>
                            <w:bCs/>
                            <w:color w:val="auto"/>
                            <w:sz w:val="24"/>
                            <w:szCs w:val="24"/>
                          </w:rPr>
                        </w:pPr>
                      </w:p>
                    </w:tc>
                    <w:tc>
                      <w:tcPr>
                        <w:tcW w:w="3167" w:type="dxa"/>
                        <w:shd w:val="clear" w:color="auto" w:fill="auto"/>
                        <w:vAlign w:val="center"/>
                      </w:tcPr>
                      <w:p w14:paraId="298D9CE4">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1275" w:type="dxa"/>
                        <w:shd w:val="clear" w:color="auto" w:fill="auto"/>
                      </w:tcPr>
                      <w:p w14:paraId="29AFAEDE">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Теоретический опрос</w:t>
                        </w:r>
                      </w:p>
                      <w:p w14:paraId="27370152">
                        <w:pPr>
                          <w:ind w:left="1630" w:hanging="1630"/>
                          <w:jc w:val="center"/>
                          <w:rPr>
                            <w:rFonts w:ascii="Times New Roman" w:hAnsi="Times New Roman" w:cs="Times New Roman"/>
                            <w:color w:val="auto"/>
                            <w:sz w:val="24"/>
                            <w:szCs w:val="24"/>
                          </w:rPr>
                        </w:pPr>
                        <w:r>
                          <w:rPr>
                            <w:rFonts w:ascii="Times New Roman" w:hAnsi="Times New Roman" w:eastAsia="Calibri" w:cs="Times New Roman"/>
                            <w:bCs/>
                            <w:color w:val="auto"/>
                            <w:sz w:val="24"/>
                            <w:szCs w:val="24"/>
                          </w:rPr>
                          <w:t>Практическое задание</w:t>
                        </w:r>
                      </w:p>
                    </w:tc>
                  </w:tr>
                  <w:tr w14:paraId="68781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554B81BA">
                        <w:pPr>
                          <w:numPr>
                            <w:ilvl w:val="0"/>
                            <w:numId w:val="4"/>
                          </w:numPr>
                          <w:spacing w:after="0" w:line="240" w:lineRule="auto"/>
                          <w:contextualSpacing/>
                          <w:rPr>
                            <w:rFonts w:ascii="Times New Roman" w:hAnsi="Times New Roman" w:eastAsia="Calibri" w:cs="Times New Roman"/>
                            <w:bCs/>
                            <w:color w:val="auto"/>
                            <w:sz w:val="28"/>
                            <w:szCs w:val="28"/>
                          </w:rPr>
                        </w:pPr>
                      </w:p>
                    </w:tc>
                    <w:tc>
                      <w:tcPr>
                        <w:tcW w:w="3873" w:type="dxa"/>
                        <w:tcBorders>
                          <w:top w:val="single" w:color="000000" w:sz="4" w:space="0"/>
                          <w:left w:val="single" w:color="000000" w:sz="4" w:space="0"/>
                          <w:bottom w:val="single" w:color="000000" w:sz="4" w:space="0"/>
                          <w:right w:val="single" w:color="000000" w:sz="4" w:space="0"/>
                        </w:tcBorders>
                      </w:tcPr>
                      <w:p w14:paraId="2C784DA1">
                        <w:pPr>
                          <w:ind w:left="1630" w:hanging="1630"/>
                          <w:jc w:val="both"/>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Тема 39.</w:t>
                        </w:r>
                      </w:p>
                      <w:p w14:paraId="2156A211">
                        <w:pPr>
                          <w:ind w:left="1630" w:hanging="163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Возмездное оказание услуг</w:t>
                        </w:r>
                      </w:p>
                    </w:tc>
                    <w:tc>
                      <w:tcPr>
                        <w:tcW w:w="1777" w:type="dxa"/>
                        <w:shd w:val="clear" w:color="auto" w:fill="auto"/>
                        <w:vAlign w:val="center"/>
                      </w:tcPr>
                      <w:p w14:paraId="54092F92">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807" w:type="dxa"/>
                        <w:shd w:val="clear" w:color="auto" w:fill="auto"/>
                        <w:vAlign w:val="center"/>
                      </w:tcPr>
                      <w:p w14:paraId="0F698736">
                        <w:pPr>
                          <w:spacing w:after="0" w:line="240" w:lineRule="auto"/>
                          <w:ind w:left="1630" w:hanging="1630"/>
                          <w:jc w:val="center"/>
                          <w:rPr>
                            <w:rFonts w:ascii="Times New Roman" w:hAnsi="Times New Roman" w:eastAsia="Calibri" w:cs="Times New Roman"/>
                            <w:bCs/>
                            <w:color w:val="auto"/>
                            <w:sz w:val="24"/>
                            <w:szCs w:val="24"/>
                          </w:rPr>
                        </w:pPr>
                      </w:p>
                    </w:tc>
                    <w:tc>
                      <w:tcPr>
                        <w:tcW w:w="781" w:type="dxa"/>
                        <w:shd w:val="clear" w:color="auto" w:fill="auto"/>
                        <w:vAlign w:val="center"/>
                      </w:tcPr>
                      <w:p w14:paraId="200223C9">
                        <w:pPr>
                          <w:spacing w:after="0" w:line="240" w:lineRule="auto"/>
                          <w:ind w:left="1630" w:hanging="1630"/>
                          <w:jc w:val="center"/>
                          <w:rPr>
                            <w:rFonts w:ascii="Times New Roman" w:hAnsi="Times New Roman" w:eastAsia="Calibri" w:cs="Times New Roman"/>
                            <w:bCs/>
                            <w:color w:val="auto"/>
                            <w:sz w:val="24"/>
                            <w:szCs w:val="24"/>
                          </w:rPr>
                        </w:pPr>
                      </w:p>
                    </w:tc>
                    <w:tc>
                      <w:tcPr>
                        <w:tcW w:w="3167" w:type="dxa"/>
                        <w:shd w:val="clear" w:color="auto" w:fill="auto"/>
                        <w:vAlign w:val="center"/>
                      </w:tcPr>
                      <w:p w14:paraId="5E1BD0AF">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1275" w:type="dxa"/>
                        <w:shd w:val="clear" w:color="auto" w:fill="auto"/>
                      </w:tcPr>
                      <w:p w14:paraId="6D22D6A8">
                        <w:pPr>
                          <w:ind w:left="1630" w:hanging="1630"/>
                          <w:jc w:val="center"/>
                          <w:rPr>
                            <w:rFonts w:ascii="Times New Roman" w:hAnsi="Times New Roman" w:cs="Times New Roman"/>
                            <w:color w:val="auto"/>
                            <w:sz w:val="24"/>
                            <w:szCs w:val="24"/>
                          </w:rPr>
                        </w:pPr>
                        <w:r>
                          <w:rPr>
                            <w:rFonts w:ascii="Times New Roman" w:hAnsi="Times New Roman" w:eastAsia="Calibri" w:cs="Times New Roman"/>
                            <w:bCs/>
                            <w:color w:val="auto"/>
                            <w:sz w:val="24"/>
                            <w:szCs w:val="24"/>
                          </w:rPr>
                          <w:t>Теоретический опрос</w:t>
                        </w:r>
                      </w:p>
                    </w:tc>
                  </w:tr>
                  <w:tr w14:paraId="34C5D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6A6EC3B6">
                        <w:pPr>
                          <w:numPr>
                            <w:ilvl w:val="0"/>
                            <w:numId w:val="4"/>
                          </w:numPr>
                          <w:spacing w:after="0" w:line="240" w:lineRule="auto"/>
                          <w:contextualSpacing/>
                          <w:rPr>
                            <w:rFonts w:ascii="Times New Roman" w:hAnsi="Times New Roman" w:eastAsia="Calibri" w:cs="Times New Roman"/>
                            <w:bCs/>
                            <w:color w:val="auto"/>
                            <w:sz w:val="28"/>
                            <w:szCs w:val="28"/>
                          </w:rPr>
                        </w:pPr>
                      </w:p>
                    </w:tc>
                    <w:tc>
                      <w:tcPr>
                        <w:tcW w:w="3873" w:type="dxa"/>
                        <w:tcBorders>
                          <w:top w:val="single" w:color="000000" w:sz="4" w:space="0"/>
                          <w:left w:val="single" w:color="000000" w:sz="4" w:space="0"/>
                          <w:bottom w:val="single" w:color="000000" w:sz="4" w:space="0"/>
                          <w:right w:val="single" w:color="000000" w:sz="4" w:space="0"/>
                        </w:tcBorders>
                      </w:tcPr>
                      <w:p w14:paraId="2E37860C">
                        <w:pPr>
                          <w:ind w:left="1630" w:hanging="1630"/>
                          <w:jc w:val="both"/>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Тема 40.</w:t>
                        </w:r>
                      </w:p>
                      <w:p w14:paraId="47B7F582">
                        <w:pPr>
                          <w:ind w:left="1630" w:hanging="163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Перевозка и транспортная экспедиция</w:t>
                        </w:r>
                      </w:p>
                    </w:tc>
                    <w:tc>
                      <w:tcPr>
                        <w:tcW w:w="1777" w:type="dxa"/>
                        <w:shd w:val="clear" w:color="auto" w:fill="auto"/>
                        <w:vAlign w:val="center"/>
                      </w:tcPr>
                      <w:p w14:paraId="06C2647E">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807" w:type="dxa"/>
                        <w:shd w:val="clear" w:color="auto" w:fill="auto"/>
                        <w:vAlign w:val="center"/>
                      </w:tcPr>
                      <w:p w14:paraId="007DC5ED">
                        <w:pPr>
                          <w:spacing w:after="0" w:line="240" w:lineRule="auto"/>
                          <w:ind w:left="1630" w:hanging="1630"/>
                          <w:jc w:val="center"/>
                          <w:rPr>
                            <w:rFonts w:ascii="Times New Roman" w:hAnsi="Times New Roman" w:eastAsia="Calibri" w:cs="Times New Roman"/>
                            <w:bCs/>
                            <w:color w:val="auto"/>
                            <w:sz w:val="24"/>
                            <w:szCs w:val="24"/>
                          </w:rPr>
                        </w:pPr>
                      </w:p>
                    </w:tc>
                    <w:tc>
                      <w:tcPr>
                        <w:tcW w:w="781" w:type="dxa"/>
                        <w:shd w:val="clear" w:color="auto" w:fill="auto"/>
                        <w:vAlign w:val="center"/>
                      </w:tcPr>
                      <w:p w14:paraId="7A9FAA48">
                        <w:pPr>
                          <w:spacing w:after="0" w:line="240" w:lineRule="auto"/>
                          <w:ind w:left="1630" w:hanging="1630"/>
                          <w:jc w:val="center"/>
                          <w:rPr>
                            <w:rFonts w:ascii="Times New Roman" w:hAnsi="Times New Roman" w:eastAsia="Calibri" w:cs="Times New Roman"/>
                            <w:bCs/>
                            <w:color w:val="auto"/>
                            <w:sz w:val="24"/>
                            <w:szCs w:val="24"/>
                          </w:rPr>
                        </w:pPr>
                      </w:p>
                    </w:tc>
                    <w:tc>
                      <w:tcPr>
                        <w:tcW w:w="3167" w:type="dxa"/>
                        <w:shd w:val="clear" w:color="auto" w:fill="auto"/>
                        <w:vAlign w:val="center"/>
                      </w:tcPr>
                      <w:p w14:paraId="7FFB9C90">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1275" w:type="dxa"/>
                        <w:shd w:val="clear" w:color="auto" w:fill="auto"/>
                      </w:tcPr>
                      <w:p w14:paraId="49C82F29">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Реферат</w:t>
                        </w:r>
                        <w:r>
                          <w:rPr>
                            <w:rFonts w:ascii="Times New Roman" w:hAnsi="Times New Roman" w:eastAsia="Calibri" w:cs="Times New Roman"/>
                            <w:bCs/>
                            <w:color w:val="auto"/>
                            <w:sz w:val="24"/>
                            <w:szCs w:val="24"/>
                          </w:rPr>
                          <w:t xml:space="preserve"> </w:t>
                        </w:r>
                      </w:p>
                      <w:p w14:paraId="5CBA8908">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Проверка конспекта</w:t>
                        </w:r>
                      </w:p>
                    </w:tc>
                  </w:tr>
                  <w:tr w14:paraId="2F59C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5849CF5A">
                        <w:pPr>
                          <w:numPr>
                            <w:ilvl w:val="0"/>
                            <w:numId w:val="4"/>
                          </w:numPr>
                          <w:spacing w:after="0" w:line="240" w:lineRule="auto"/>
                          <w:contextualSpacing/>
                          <w:rPr>
                            <w:rFonts w:ascii="Times New Roman" w:hAnsi="Times New Roman" w:eastAsia="Calibri" w:cs="Times New Roman"/>
                            <w:bCs/>
                            <w:color w:val="auto"/>
                            <w:sz w:val="28"/>
                            <w:szCs w:val="28"/>
                          </w:rPr>
                        </w:pPr>
                      </w:p>
                    </w:tc>
                    <w:tc>
                      <w:tcPr>
                        <w:tcW w:w="3873" w:type="dxa"/>
                        <w:tcBorders>
                          <w:top w:val="single" w:color="000000" w:sz="4" w:space="0"/>
                          <w:left w:val="single" w:color="000000" w:sz="4" w:space="0"/>
                          <w:bottom w:val="single" w:color="000000" w:sz="4" w:space="0"/>
                          <w:right w:val="single" w:color="000000" w:sz="4" w:space="0"/>
                        </w:tcBorders>
                      </w:tcPr>
                      <w:p w14:paraId="7EC80510">
                        <w:pPr>
                          <w:ind w:left="1630" w:hanging="1630"/>
                          <w:jc w:val="both"/>
                          <w:rPr>
                            <w:rFonts w:ascii="Times New Roman" w:hAnsi="Times New Roman" w:eastAsia="Calibri" w:cs="Times New Roman"/>
                            <w:b/>
                            <w:bCs/>
                            <w:color w:val="auto"/>
                            <w:sz w:val="24"/>
                            <w:szCs w:val="24"/>
                          </w:rPr>
                        </w:pPr>
                        <w:r>
                          <w:rPr>
                            <w:rFonts w:ascii="Times New Roman" w:hAnsi="Times New Roman" w:cs="Times New Roman"/>
                            <w:color w:val="auto"/>
                            <w:sz w:val="24"/>
                            <w:szCs w:val="24"/>
                          </w:rPr>
                          <w:t xml:space="preserve"> </w:t>
                        </w:r>
                        <w:r>
                          <w:rPr>
                            <w:rFonts w:ascii="Times New Roman" w:hAnsi="Times New Roman" w:eastAsia="Calibri" w:cs="Times New Roman"/>
                            <w:b/>
                            <w:bCs/>
                            <w:color w:val="auto"/>
                            <w:sz w:val="24"/>
                            <w:szCs w:val="24"/>
                          </w:rPr>
                          <w:t>Тема 41.</w:t>
                        </w:r>
                      </w:p>
                      <w:p w14:paraId="7E676AB7">
                        <w:pPr>
                          <w:ind w:left="1630" w:hanging="163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Финансовые услуги: заем, кредит, факторинг</w:t>
                        </w:r>
                      </w:p>
                    </w:tc>
                    <w:tc>
                      <w:tcPr>
                        <w:tcW w:w="1777" w:type="dxa"/>
                        <w:shd w:val="clear" w:color="auto" w:fill="auto"/>
                        <w:vAlign w:val="center"/>
                      </w:tcPr>
                      <w:p w14:paraId="73E72C6B">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807" w:type="dxa"/>
                        <w:shd w:val="clear" w:color="auto" w:fill="auto"/>
                        <w:vAlign w:val="center"/>
                      </w:tcPr>
                      <w:p w14:paraId="4DB82C61">
                        <w:pPr>
                          <w:spacing w:after="0" w:line="240" w:lineRule="auto"/>
                          <w:ind w:left="1630" w:hanging="1630"/>
                          <w:jc w:val="center"/>
                          <w:rPr>
                            <w:rFonts w:ascii="Times New Roman" w:hAnsi="Times New Roman" w:eastAsia="Calibri" w:cs="Times New Roman"/>
                            <w:bCs/>
                            <w:color w:val="auto"/>
                            <w:sz w:val="24"/>
                            <w:szCs w:val="24"/>
                          </w:rPr>
                        </w:pPr>
                      </w:p>
                    </w:tc>
                    <w:tc>
                      <w:tcPr>
                        <w:tcW w:w="781" w:type="dxa"/>
                        <w:shd w:val="clear" w:color="auto" w:fill="auto"/>
                        <w:vAlign w:val="center"/>
                      </w:tcPr>
                      <w:p w14:paraId="63246B72">
                        <w:pPr>
                          <w:spacing w:after="0" w:line="240" w:lineRule="auto"/>
                          <w:ind w:left="1630" w:hanging="1630"/>
                          <w:jc w:val="center"/>
                          <w:rPr>
                            <w:rFonts w:ascii="Times New Roman" w:hAnsi="Times New Roman" w:eastAsia="Calibri" w:cs="Times New Roman"/>
                            <w:bCs/>
                            <w:color w:val="auto"/>
                            <w:sz w:val="24"/>
                            <w:szCs w:val="24"/>
                          </w:rPr>
                        </w:pPr>
                      </w:p>
                    </w:tc>
                    <w:tc>
                      <w:tcPr>
                        <w:tcW w:w="3167" w:type="dxa"/>
                        <w:shd w:val="clear" w:color="auto" w:fill="auto"/>
                        <w:vAlign w:val="center"/>
                      </w:tcPr>
                      <w:p w14:paraId="6DFC68D3">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1275" w:type="dxa"/>
                        <w:shd w:val="clear" w:color="auto" w:fill="auto"/>
                      </w:tcPr>
                      <w:p w14:paraId="18AA0A46">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Проверка конспекта</w:t>
                        </w:r>
                        <w:r>
                          <w:rPr>
                            <w:rFonts w:ascii="Times New Roman" w:hAnsi="Times New Roman" w:eastAsia="Calibri" w:cs="Times New Roman"/>
                            <w:bCs/>
                            <w:color w:val="auto"/>
                            <w:sz w:val="24"/>
                            <w:szCs w:val="24"/>
                          </w:rPr>
                          <w:t xml:space="preserve"> </w:t>
                        </w:r>
                      </w:p>
                      <w:p w14:paraId="18B54358">
                        <w:pPr>
                          <w:ind w:left="1630" w:hanging="1630"/>
                          <w:jc w:val="center"/>
                          <w:rPr>
                            <w:rFonts w:ascii="Times New Roman" w:hAnsi="Times New Roman" w:cs="Times New Roman"/>
                            <w:color w:val="auto"/>
                            <w:sz w:val="24"/>
                            <w:szCs w:val="24"/>
                          </w:rPr>
                        </w:pPr>
                        <w:r>
                          <w:rPr>
                            <w:rFonts w:ascii="Times New Roman" w:hAnsi="Times New Roman" w:eastAsia="Calibri" w:cs="Times New Roman"/>
                            <w:bCs/>
                            <w:color w:val="auto"/>
                            <w:sz w:val="24"/>
                            <w:szCs w:val="24"/>
                          </w:rPr>
                          <w:t>Реферат</w:t>
                        </w:r>
                      </w:p>
                    </w:tc>
                  </w:tr>
                  <w:tr w14:paraId="7C6E3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4224F791">
                        <w:pPr>
                          <w:numPr>
                            <w:ilvl w:val="0"/>
                            <w:numId w:val="4"/>
                          </w:numPr>
                          <w:spacing w:after="0" w:line="240" w:lineRule="auto"/>
                          <w:contextualSpacing/>
                          <w:rPr>
                            <w:rFonts w:ascii="Times New Roman" w:hAnsi="Times New Roman" w:eastAsia="Calibri" w:cs="Times New Roman"/>
                            <w:bCs/>
                            <w:color w:val="auto"/>
                            <w:sz w:val="28"/>
                            <w:szCs w:val="28"/>
                          </w:rPr>
                        </w:pPr>
                      </w:p>
                    </w:tc>
                    <w:tc>
                      <w:tcPr>
                        <w:tcW w:w="3873" w:type="dxa"/>
                        <w:tcBorders>
                          <w:top w:val="single" w:color="000000" w:sz="4" w:space="0"/>
                          <w:left w:val="single" w:color="000000" w:sz="4" w:space="0"/>
                          <w:bottom w:val="single" w:color="000000" w:sz="4" w:space="0"/>
                          <w:right w:val="single" w:color="000000" w:sz="4" w:space="0"/>
                        </w:tcBorders>
                      </w:tcPr>
                      <w:p w14:paraId="7E805485">
                        <w:pPr>
                          <w:ind w:left="1630" w:hanging="1630"/>
                          <w:jc w:val="both"/>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Тема 42.</w:t>
                        </w:r>
                      </w:p>
                      <w:p w14:paraId="2AC52896">
                        <w:pPr>
                          <w:ind w:left="1630" w:hanging="163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Банковский счет и банковский вклад</w:t>
                        </w:r>
                      </w:p>
                    </w:tc>
                    <w:tc>
                      <w:tcPr>
                        <w:tcW w:w="1777" w:type="dxa"/>
                        <w:shd w:val="clear" w:color="auto" w:fill="auto"/>
                        <w:vAlign w:val="center"/>
                      </w:tcPr>
                      <w:p w14:paraId="1670A9DB">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2,5</w:t>
                        </w:r>
                      </w:p>
                    </w:tc>
                    <w:tc>
                      <w:tcPr>
                        <w:tcW w:w="807" w:type="dxa"/>
                        <w:vMerge w:val="restart"/>
                        <w:shd w:val="clear" w:color="auto" w:fill="auto"/>
                        <w:vAlign w:val="center"/>
                      </w:tcPr>
                      <w:p w14:paraId="69740825">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0,5</w:t>
                        </w:r>
                      </w:p>
                    </w:tc>
                    <w:tc>
                      <w:tcPr>
                        <w:tcW w:w="781" w:type="dxa"/>
                        <w:shd w:val="clear" w:color="auto" w:fill="auto"/>
                        <w:vAlign w:val="center"/>
                      </w:tcPr>
                      <w:p w14:paraId="6A7283EC">
                        <w:pPr>
                          <w:spacing w:after="0" w:line="240" w:lineRule="auto"/>
                          <w:ind w:left="1630" w:hanging="1630"/>
                          <w:jc w:val="center"/>
                          <w:rPr>
                            <w:rFonts w:ascii="Times New Roman" w:hAnsi="Times New Roman" w:eastAsia="Calibri" w:cs="Times New Roman"/>
                            <w:bCs/>
                            <w:color w:val="auto"/>
                            <w:sz w:val="24"/>
                            <w:szCs w:val="24"/>
                          </w:rPr>
                        </w:pPr>
                      </w:p>
                    </w:tc>
                    <w:tc>
                      <w:tcPr>
                        <w:tcW w:w="3167" w:type="dxa"/>
                        <w:shd w:val="clear" w:color="auto" w:fill="auto"/>
                        <w:vAlign w:val="center"/>
                      </w:tcPr>
                      <w:p w14:paraId="5EF93C7B">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1275" w:type="dxa"/>
                        <w:shd w:val="clear" w:color="auto" w:fill="auto"/>
                      </w:tcPr>
                      <w:p w14:paraId="563500E8">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Теоретический опрос</w:t>
                        </w:r>
                      </w:p>
                      <w:p w14:paraId="5C857E82">
                        <w:pPr>
                          <w:ind w:left="1630" w:hanging="1630"/>
                          <w:jc w:val="center"/>
                          <w:rPr>
                            <w:rFonts w:ascii="Times New Roman" w:hAnsi="Times New Roman" w:cs="Times New Roman"/>
                            <w:color w:val="auto"/>
                            <w:sz w:val="24"/>
                            <w:szCs w:val="24"/>
                          </w:rPr>
                        </w:pPr>
                        <w:r>
                          <w:rPr>
                            <w:rFonts w:ascii="Times New Roman" w:hAnsi="Times New Roman" w:eastAsia="Calibri" w:cs="Times New Roman"/>
                            <w:bCs/>
                            <w:color w:val="auto"/>
                            <w:sz w:val="24"/>
                            <w:szCs w:val="24"/>
                          </w:rPr>
                          <w:t>Практическое задание</w:t>
                        </w:r>
                      </w:p>
                    </w:tc>
                  </w:tr>
                  <w:tr w14:paraId="1E1F6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6ADEF057">
                        <w:pPr>
                          <w:numPr>
                            <w:ilvl w:val="0"/>
                            <w:numId w:val="4"/>
                          </w:numPr>
                          <w:spacing w:after="0" w:line="240" w:lineRule="auto"/>
                          <w:contextualSpacing/>
                          <w:rPr>
                            <w:rFonts w:ascii="Times New Roman" w:hAnsi="Times New Roman" w:eastAsia="Calibri" w:cs="Times New Roman"/>
                            <w:bCs/>
                            <w:color w:val="auto"/>
                            <w:sz w:val="28"/>
                            <w:szCs w:val="28"/>
                          </w:rPr>
                        </w:pPr>
                      </w:p>
                    </w:tc>
                    <w:tc>
                      <w:tcPr>
                        <w:tcW w:w="3873" w:type="dxa"/>
                        <w:tcBorders>
                          <w:top w:val="single" w:color="000000" w:sz="4" w:space="0"/>
                          <w:left w:val="single" w:color="000000" w:sz="4" w:space="0"/>
                          <w:bottom w:val="single" w:color="000000" w:sz="4" w:space="0"/>
                          <w:right w:val="single" w:color="000000" w:sz="4" w:space="0"/>
                        </w:tcBorders>
                      </w:tcPr>
                      <w:p w14:paraId="6FA7872C">
                        <w:pPr>
                          <w:ind w:left="1630" w:hanging="1630"/>
                          <w:jc w:val="both"/>
                          <w:rPr>
                            <w:rFonts w:ascii="Times New Roman" w:hAnsi="Times New Roman" w:eastAsia="Calibri" w:cs="Times New Roman"/>
                            <w:b/>
                            <w:bCs/>
                            <w:color w:val="auto"/>
                            <w:sz w:val="24"/>
                            <w:szCs w:val="24"/>
                          </w:rPr>
                        </w:pPr>
                        <w:r>
                          <w:rPr>
                            <w:rFonts w:ascii="Times New Roman" w:hAnsi="Times New Roman" w:cs="Times New Roman"/>
                            <w:color w:val="auto"/>
                            <w:sz w:val="24"/>
                            <w:szCs w:val="24"/>
                          </w:rPr>
                          <w:t xml:space="preserve"> </w:t>
                        </w:r>
                        <w:r>
                          <w:rPr>
                            <w:rFonts w:ascii="Times New Roman" w:hAnsi="Times New Roman" w:eastAsia="Calibri" w:cs="Times New Roman"/>
                            <w:b/>
                            <w:bCs/>
                            <w:color w:val="auto"/>
                            <w:sz w:val="24"/>
                            <w:szCs w:val="24"/>
                          </w:rPr>
                          <w:t>Тема 43.</w:t>
                        </w:r>
                      </w:p>
                      <w:p w14:paraId="12A5DAA7">
                        <w:pPr>
                          <w:ind w:left="1630" w:hanging="163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Расчеты: понятие, формы безналичных расчетов</w:t>
                        </w:r>
                      </w:p>
                    </w:tc>
                    <w:tc>
                      <w:tcPr>
                        <w:tcW w:w="1777" w:type="dxa"/>
                        <w:shd w:val="clear" w:color="auto" w:fill="auto"/>
                        <w:vAlign w:val="center"/>
                      </w:tcPr>
                      <w:p w14:paraId="6DBB0A5D">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807" w:type="dxa"/>
                        <w:vMerge w:val="continue"/>
                        <w:shd w:val="clear" w:color="auto" w:fill="auto"/>
                        <w:vAlign w:val="center"/>
                      </w:tcPr>
                      <w:p w14:paraId="65889037">
                        <w:pPr>
                          <w:spacing w:after="0" w:line="240" w:lineRule="auto"/>
                          <w:ind w:left="1630" w:hanging="1630"/>
                          <w:jc w:val="center"/>
                          <w:rPr>
                            <w:rFonts w:ascii="Times New Roman" w:hAnsi="Times New Roman" w:eastAsia="Calibri" w:cs="Times New Roman"/>
                            <w:bCs/>
                            <w:color w:val="auto"/>
                            <w:sz w:val="24"/>
                            <w:szCs w:val="24"/>
                          </w:rPr>
                        </w:pPr>
                      </w:p>
                    </w:tc>
                    <w:tc>
                      <w:tcPr>
                        <w:tcW w:w="781" w:type="dxa"/>
                        <w:shd w:val="clear" w:color="auto" w:fill="auto"/>
                        <w:vAlign w:val="center"/>
                      </w:tcPr>
                      <w:p w14:paraId="2C7D12CF">
                        <w:pPr>
                          <w:spacing w:after="0" w:line="240" w:lineRule="auto"/>
                          <w:ind w:left="1630" w:hanging="1630"/>
                          <w:jc w:val="center"/>
                          <w:rPr>
                            <w:rFonts w:ascii="Times New Roman" w:hAnsi="Times New Roman" w:eastAsia="Calibri" w:cs="Times New Roman"/>
                            <w:bCs/>
                            <w:color w:val="auto"/>
                            <w:sz w:val="24"/>
                            <w:szCs w:val="24"/>
                          </w:rPr>
                        </w:pPr>
                      </w:p>
                    </w:tc>
                    <w:tc>
                      <w:tcPr>
                        <w:tcW w:w="3167" w:type="dxa"/>
                        <w:shd w:val="clear" w:color="auto" w:fill="auto"/>
                        <w:vAlign w:val="center"/>
                      </w:tcPr>
                      <w:p w14:paraId="4871B823">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1275" w:type="dxa"/>
                        <w:shd w:val="clear" w:color="auto" w:fill="auto"/>
                      </w:tcPr>
                      <w:p w14:paraId="3CB165E5">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Реферат</w:t>
                        </w:r>
                      </w:p>
                      <w:p w14:paraId="7E793611">
                        <w:pPr>
                          <w:ind w:left="1630" w:hanging="1630"/>
                          <w:jc w:val="center"/>
                          <w:rPr>
                            <w:rFonts w:ascii="Times New Roman" w:hAnsi="Times New Roman" w:cs="Times New Roman"/>
                            <w:color w:val="auto"/>
                            <w:sz w:val="24"/>
                            <w:szCs w:val="24"/>
                          </w:rPr>
                        </w:pPr>
                        <w:r>
                          <w:rPr>
                            <w:rFonts w:ascii="Times New Roman" w:hAnsi="Times New Roman" w:eastAsia="Calibri" w:cs="Times New Roman"/>
                            <w:bCs/>
                            <w:color w:val="auto"/>
                            <w:sz w:val="24"/>
                            <w:szCs w:val="24"/>
                          </w:rPr>
                          <w:t xml:space="preserve"> Проверка конспекта</w:t>
                        </w:r>
                      </w:p>
                    </w:tc>
                  </w:tr>
                  <w:tr w14:paraId="0C5EB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04D33F31">
                        <w:pPr>
                          <w:numPr>
                            <w:ilvl w:val="0"/>
                            <w:numId w:val="4"/>
                          </w:numPr>
                          <w:spacing w:after="0" w:line="240" w:lineRule="auto"/>
                          <w:contextualSpacing/>
                          <w:rPr>
                            <w:rFonts w:ascii="Times New Roman" w:hAnsi="Times New Roman" w:eastAsia="Calibri" w:cs="Times New Roman"/>
                            <w:bCs/>
                            <w:color w:val="auto"/>
                            <w:sz w:val="28"/>
                            <w:szCs w:val="28"/>
                          </w:rPr>
                        </w:pPr>
                      </w:p>
                    </w:tc>
                    <w:tc>
                      <w:tcPr>
                        <w:tcW w:w="3873" w:type="dxa"/>
                        <w:tcBorders>
                          <w:top w:val="single" w:color="000000" w:sz="4" w:space="0"/>
                          <w:left w:val="single" w:color="000000" w:sz="4" w:space="0"/>
                          <w:bottom w:val="single" w:color="000000" w:sz="4" w:space="0"/>
                          <w:right w:val="single" w:color="000000" w:sz="4" w:space="0"/>
                        </w:tcBorders>
                      </w:tcPr>
                      <w:p w14:paraId="5928E844">
                        <w:pPr>
                          <w:ind w:left="1630" w:hanging="1630"/>
                          <w:jc w:val="both"/>
                          <w:rPr>
                            <w:rFonts w:ascii="Times New Roman" w:hAnsi="Times New Roman" w:eastAsia="Calibri" w:cs="Times New Roman"/>
                            <w:b/>
                            <w:bCs/>
                            <w:color w:val="auto"/>
                            <w:sz w:val="24"/>
                            <w:szCs w:val="24"/>
                          </w:rPr>
                        </w:pPr>
                        <w:r>
                          <w:rPr>
                            <w:rFonts w:ascii="Times New Roman" w:hAnsi="Times New Roman" w:cs="Times New Roman"/>
                            <w:color w:val="auto"/>
                            <w:sz w:val="24"/>
                            <w:szCs w:val="24"/>
                          </w:rPr>
                          <w:t xml:space="preserve"> </w:t>
                        </w:r>
                        <w:r>
                          <w:rPr>
                            <w:rFonts w:ascii="Times New Roman" w:hAnsi="Times New Roman" w:eastAsia="Calibri" w:cs="Times New Roman"/>
                            <w:b/>
                            <w:bCs/>
                            <w:color w:val="auto"/>
                            <w:sz w:val="24"/>
                            <w:szCs w:val="24"/>
                          </w:rPr>
                          <w:t>Тема 44.</w:t>
                        </w:r>
                      </w:p>
                      <w:p w14:paraId="0BE5148D">
                        <w:pPr>
                          <w:ind w:left="1630" w:hanging="163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Хранение</w:t>
                        </w:r>
                      </w:p>
                    </w:tc>
                    <w:tc>
                      <w:tcPr>
                        <w:tcW w:w="1777" w:type="dxa"/>
                        <w:shd w:val="clear" w:color="auto" w:fill="auto"/>
                        <w:vAlign w:val="center"/>
                      </w:tcPr>
                      <w:p w14:paraId="10AEA20F">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807" w:type="dxa"/>
                        <w:vMerge w:val="restart"/>
                        <w:shd w:val="clear" w:color="auto" w:fill="auto"/>
                        <w:vAlign w:val="center"/>
                      </w:tcPr>
                      <w:p w14:paraId="220FE7C8">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0,5</w:t>
                        </w:r>
                      </w:p>
                    </w:tc>
                    <w:tc>
                      <w:tcPr>
                        <w:tcW w:w="781" w:type="dxa"/>
                        <w:vMerge w:val="restart"/>
                        <w:shd w:val="clear" w:color="auto" w:fill="auto"/>
                        <w:vAlign w:val="center"/>
                      </w:tcPr>
                      <w:p w14:paraId="4AD9485B">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3167" w:type="dxa"/>
                        <w:shd w:val="clear" w:color="auto" w:fill="auto"/>
                        <w:vAlign w:val="center"/>
                      </w:tcPr>
                      <w:p w14:paraId="718C8F07">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1275" w:type="dxa"/>
                        <w:shd w:val="clear" w:color="auto" w:fill="auto"/>
                      </w:tcPr>
                      <w:p w14:paraId="0BF7FB12">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 xml:space="preserve">Реферат Теоретический опрос </w:t>
                        </w:r>
                      </w:p>
                      <w:p w14:paraId="494CA6B6">
                        <w:pPr>
                          <w:spacing w:after="0" w:line="240" w:lineRule="auto"/>
                          <w:ind w:left="1630" w:hanging="1630"/>
                          <w:jc w:val="center"/>
                          <w:rPr>
                            <w:rFonts w:ascii="Times New Roman" w:hAnsi="Times New Roman" w:eastAsia="Calibri" w:cs="Times New Roman"/>
                            <w:bCs/>
                            <w:color w:val="auto"/>
                            <w:sz w:val="24"/>
                            <w:szCs w:val="24"/>
                          </w:rPr>
                        </w:pPr>
                      </w:p>
                    </w:tc>
                  </w:tr>
                  <w:tr w14:paraId="1F0EC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0AC43AA2">
                        <w:pPr>
                          <w:numPr>
                            <w:ilvl w:val="0"/>
                            <w:numId w:val="4"/>
                          </w:numPr>
                          <w:spacing w:after="0" w:line="240" w:lineRule="auto"/>
                          <w:contextualSpacing/>
                          <w:rPr>
                            <w:rFonts w:ascii="Times New Roman" w:hAnsi="Times New Roman" w:eastAsia="Calibri" w:cs="Times New Roman"/>
                            <w:bCs/>
                            <w:color w:val="auto"/>
                            <w:sz w:val="28"/>
                            <w:szCs w:val="28"/>
                          </w:rPr>
                        </w:pPr>
                      </w:p>
                    </w:tc>
                    <w:tc>
                      <w:tcPr>
                        <w:tcW w:w="3873" w:type="dxa"/>
                        <w:tcBorders>
                          <w:top w:val="single" w:color="000000" w:sz="4" w:space="0"/>
                          <w:left w:val="single" w:color="000000" w:sz="4" w:space="0"/>
                          <w:bottom w:val="single" w:color="000000" w:sz="4" w:space="0"/>
                          <w:right w:val="single" w:color="000000" w:sz="4" w:space="0"/>
                        </w:tcBorders>
                      </w:tcPr>
                      <w:p w14:paraId="0FFB42E8">
                        <w:pPr>
                          <w:ind w:left="1630" w:hanging="1630"/>
                          <w:jc w:val="both"/>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Тема 45.</w:t>
                        </w:r>
                      </w:p>
                      <w:p w14:paraId="0E02EC20">
                        <w:pPr>
                          <w:ind w:left="1630" w:hanging="163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Страхование</w:t>
                        </w:r>
                      </w:p>
                    </w:tc>
                    <w:tc>
                      <w:tcPr>
                        <w:tcW w:w="1777" w:type="dxa"/>
                        <w:shd w:val="clear" w:color="auto" w:fill="auto"/>
                        <w:vAlign w:val="center"/>
                      </w:tcPr>
                      <w:p w14:paraId="2FC94C8F">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3,5</w:t>
                        </w:r>
                      </w:p>
                    </w:tc>
                    <w:tc>
                      <w:tcPr>
                        <w:tcW w:w="807" w:type="dxa"/>
                        <w:vMerge w:val="continue"/>
                        <w:shd w:val="clear" w:color="auto" w:fill="auto"/>
                        <w:vAlign w:val="center"/>
                      </w:tcPr>
                      <w:p w14:paraId="566A3A8E">
                        <w:pPr>
                          <w:spacing w:after="0" w:line="240" w:lineRule="auto"/>
                          <w:ind w:left="1630" w:hanging="1630"/>
                          <w:jc w:val="center"/>
                          <w:rPr>
                            <w:rFonts w:ascii="Times New Roman" w:hAnsi="Times New Roman" w:eastAsia="Calibri" w:cs="Times New Roman"/>
                            <w:bCs/>
                            <w:color w:val="auto"/>
                            <w:sz w:val="24"/>
                            <w:szCs w:val="24"/>
                          </w:rPr>
                        </w:pPr>
                      </w:p>
                    </w:tc>
                    <w:tc>
                      <w:tcPr>
                        <w:tcW w:w="781" w:type="dxa"/>
                        <w:vMerge w:val="continue"/>
                        <w:shd w:val="clear" w:color="auto" w:fill="auto"/>
                        <w:vAlign w:val="center"/>
                      </w:tcPr>
                      <w:p w14:paraId="778D10A5">
                        <w:pPr>
                          <w:spacing w:after="0" w:line="240" w:lineRule="auto"/>
                          <w:ind w:left="1630" w:hanging="1630"/>
                          <w:jc w:val="center"/>
                          <w:rPr>
                            <w:rFonts w:ascii="Times New Roman" w:hAnsi="Times New Roman" w:eastAsia="Calibri" w:cs="Times New Roman"/>
                            <w:bCs/>
                            <w:color w:val="auto"/>
                            <w:sz w:val="24"/>
                            <w:szCs w:val="24"/>
                          </w:rPr>
                        </w:pPr>
                      </w:p>
                    </w:tc>
                    <w:tc>
                      <w:tcPr>
                        <w:tcW w:w="3167" w:type="dxa"/>
                        <w:shd w:val="clear" w:color="auto" w:fill="auto"/>
                        <w:vAlign w:val="center"/>
                      </w:tcPr>
                      <w:p w14:paraId="024CFF06">
                        <w:pPr>
                          <w:spacing w:after="0" w:line="240" w:lineRule="auto"/>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1275" w:type="dxa"/>
                        <w:shd w:val="clear" w:color="auto" w:fill="auto"/>
                      </w:tcPr>
                      <w:p w14:paraId="3D6AB5FE">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 xml:space="preserve">Теоретический опрос </w:t>
                        </w:r>
                      </w:p>
                      <w:p w14:paraId="689F7D07">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Реферат</w:t>
                        </w:r>
                      </w:p>
                      <w:p w14:paraId="1AD8BA13">
                        <w:pPr>
                          <w:ind w:left="1630" w:hanging="1630"/>
                          <w:jc w:val="center"/>
                          <w:rPr>
                            <w:rFonts w:ascii="Times New Roman" w:hAnsi="Times New Roman" w:cs="Times New Roman"/>
                            <w:color w:val="auto"/>
                            <w:sz w:val="24"/>
                            <w:szCs w:val="24"/>
                          </w:rPr>
                        </w:pPr>
                        <w:r>
                          <w:rPr>
                            <w:rFonts w:ascii="Times New Roman" w:hAnsi="Times New Roman" w:eastAsia="Calibri" w:cs="Times New Roman"/>
                            <w:bCs/>
                            <w:color w:val="auto"/>
                            <w:sz w:val="24"/>
                            <w:szCs w:val="24"/>
                          </w:rPr>
                          <w:t>Практическое задание</w:t>
                        </w:r>
                      </w:p>
                    </w:tc>
                  </w:tr>
                  <w:tr w14:paraId="5BB71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1485" w:type="dxa"/>
                      </w:tcPr>
                      <w:p w14:paraId="30CBF94B">
                        <w:pPr>
                          <w:spacing w:after="0" w:line="240" w:lineRule="auto"/>
                          <w:ind w:left="142"/>
                          <w:rPr>
                            <w:rFonts w:ascii="Times New Roman" w:hAnsi="Times New Roman" w:eastAsia="Calibri" w:cs="Times New Roman"/>
                            <w:b/>
                            <w:bCs/>
                            <w:color w:val="auto"/>
                            <w:sz w:val="28"/>
                            <w:szCs w:val="28"/>
                          </w:rPr>
                        </w:pPr>
                        <w:r>
                          <w:rPr>
                            <w:rFonts w:ascii="Times New Roman" w:hAnsi="Times New Roman" w:eastAsia="Calibri" w:cs="Times New Roman"/>
                            <w:b/>
                            <w:bCs/>
                            <w:color w:val="auto"/>
                            <w:sz w:val="28"/>
                            <w:szCs w:val="28"/>
                          </w:rPr>
                          <w:t>50</w:t>
                        </w:r>
                      </w:p>
                    </w:tc>
                    <w:tc>
                      <w:tcPr>
                        <w:tcW w:w="3873" w:type="dxa"/>
                        <w:tcBorders>
                          <w:top w:val="single" w:color="000000" w:sz="4" w:space="0"/>
                          <w:left w:val="single" w:color="000000" w:sz="4" w:space="0"/>
                          <w:bottom w:val="single" w:color="000000" w:sz="4" w:space="0"/>
                          <w:right w:val="single" w:color="000000" w:sz="4" w:space="0"/>
                        </w:tcBorders>
                      </w:tcPr>
                      <w:p w14:paraId="0F9B78A2">
                        <w:pPr>
                          <w:ind w:left="1630" w:hanging="1630"/>
                          <w:jc w:val="both"/>
                          <w:rPr>
                            <w:rFonts w:ascii="Times New Roman" w:hAnsi="Times New Roman" w:eastAsia="Calibri" w:cs="Times New Roman"/>
                            <w:b/>
                            <w:bCs/>
                            <w:color w:val="auto"/>
                            <w:sz w:val="24"/>
                            <w:szCs w:val="24"/>
                          </w:rPr>
                        </w:pPr>
                        <w:r>
                          <w:rPr>
                            <w:rFonts w:ascii="Times New Roman" w:hAnsi="Times New Roman" w:cs="Times New Roman"/>
                            <w:color w:val="auto"/>
                            <w:sz w:val="24"/>
                            <w:szCs w:val="24"/>
                          </w:rPr>
                          <w:t xml:space="preserve"> </w:t>
                        </w:r>
                        <w:r>
                          <w:rPr>
                            <w:rFonts w:ascii="Times New Roman" w:hAnsi="Times New Roman" w:eastAsia="Calibri" w:cs="Times New Roman"/>
                            <w:b/>
                            <w:bCs/>
                            <w:color w:val="auto"/>
                            <w:sz w:val="24"/>
                            <w:szCs w:val="24"/>
                          </w:rPr>
                          <w:t>Тема 46.</w:t>
                        </w:r>
                      </w:p>
                      <w:p w14:paraId="35EB1B20">
                        <w:pPr>
                          <w:ind w:left="1630" w:hanging="163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Поручение, комиссия, агентирование. Действия в чужом интересе без поручения</w:t>
                        </w:r>
                      </w:p>
                    </w:tc>
                    <w:tc>
                      <w:tcPr>
                        <w:tcW w:w="1777" w:type="dxa"/>
                        <w:vAlign w:val="center"/>
                      </w:tcPr>
                      <w:p w14:paraId="26325EDF">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807" w:type="dxa"/>
                        <w:vAlign w:val="center"/>
                      </w:tcPr>
                      <w:p w14:paraId="3BB2BF8E">
                        <w:pPr>
                          <w:ind w:left="1630" w:hanging="1630"/>
                          <w:jc w:val="center"/>
                          <w:rPr>
                            <w:rFonts w:ascii="Times New Roman" w:hAnsi="Times New Roman" w:eastAsia="Calibri" w:cs="Times New Roman"/>
                            <w:bCs/>
                            <w:color w:val="auto"/>
                            <w:sz w:val="24"/>
                            <w:szCs w:val="24"/>
                          </w:rPr>
                        </w:pPr>
                      </w:p>
                    </w:tc>
                    <w:tc>
                      <w:tcPr>
                        <w:tcW w:w="781" w:type="dxa"/>
                        <w:vAlign w:val="center"/>
                      </w:tcPr>
                      <w:p w14:paraId="17DDBBA3">
                        <w:pPr>
                          <w:ind w:left="1630" w:hanging="1630"/>
                          <w:jc w:val="center"/>
                          <w:rPr>
                            <w:rFonts w:ascii="Times New Roman" w:hAnsi="Times New Roman" w:eastAsia="Calibri" w:cs="Times New Roman"/>
                            <w:bCs/>
                            <w:color w:val="auto"/>
                            <w:sz w:val="24"/>
                            <w:szCs w:val="24"/>
                          </w:rPr>
                        </w:pPr>
                      </w:p>
                    </w:tc>
                    <w:tc>
                      <w:tcPr>
                        <w:tcW w:w="3167" w:type="dxa"/>
                        <w:vAlign w:val="center"/>
                      </w:tcPr>
                      <w:p w14:paraId="6C3ABD56">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1275" w:type="dxa"/>
                      </w:tcPr>
                      <w:p w14:paraId="671E60B3">
                        <w:pPr>
                          <w:ind w:left="1630" w:hanging="1630"/>
                          <w:jc w:val="center"/>
                          <w:rPr>
                            <w:rFonts w:ascii="Times New Roman" w:hAnsi="Times New Roman" w:cs="Times New Roman"/>
                            <w:color w:val="auto"/>
                            <w:sz w:val="24"/>
                            <w:szCs w:val="24"/>
                          </w:rPr>
                        </w:pPr>
                        <w:r>
                          <w:rPr>
                            <w:rFonts w:ascii="Times New Roman" w:hAnsi="Times New Roman" w:eastAsia="Calibri" w:cs="Times New Roman"/>
                            <w:bCs/>
                            <w:color w:val="auto"/>
                            <w:sz w:val="24"/>
                            <w:szCs w:val="24"/>
                          </w:rPr>
                          <w:t>Проверка конспекта</w:t>
                        </w:r>
                      </w:p>
                    </w:tc>
                  </w:tr>
                  <w:tr w14:paraId="27D9B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2B2261EB">
                        <w:pPr>
                          <w:spacing w:after="0" w:line="240" w:lineRule="auto"/>
                          <w:ind w:left="142"/>
                          <w:rPr>
                            <w:rFonts w:ascii="Times New Roman" w:hAnsi="Times New Roman" w:eastAsia="Calibri" w:cs="Times New Roman"/>
                            <w:b/>
                            <w:bCs/>
                            <w:color w:val="auto"/>
                            <w:sz w:val="28"/>
                            <w:szCs w:val="28"/>
                          </w:rPr>
                        </w:pPr>
                        <w:r>
                          <w:rPr>
                            <w:rFonts w:ascii="Times New Roman" w:hAnsi="Times New Roman" w:eastAsia="Calibri" w:cs="Times New Roman"/>
                            <w:b/>
                            <w:bCs/>
                            <w:color w:val="auto"/>
                            <w:sz w:val="28"/>
                            <w:szCs w:val="28"/>
                          </w:rPr>
                          <w:t>51</w:t>
                        </w:r>
                      </w:p>
                    </w:tc>
                    <w:tc>
                      <w:tcPr>
                        <w:tcW w:w="3873" w:type="dxa"/>
                        <w:tcBorders>
                          <w:top w:val="single" w:color="000000" w:sz="4" w:space="0"/>
                          <w:left w:val="single" w:color="000000" w:sz="4" w:space="0"/>
                          <w:bottom w:val="single" w:color="000000" w:sz="4" w:space="0"/>
                          <w:right w:val="single" w:color="000000" w:sz="4" w:space="0"/>
                        </w:tcBorders>
                      </w:tcPr>
                      <w:p w14:paraId="0796881E">
                        <w:pPr>
                          <w:ind w:left="1630" w:hanging="1630"/>
                          <w:jc w:val="both"/>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Тема 47.</w:t>
                        </w:r>
                      </w:p>
                      <w:p w14:paraId="2CC17D1D">
                        <w:pPr>
                          <w:ind w:left="1630" w:hanging="163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Доверительное управление имуществом</w:t>
                        </w:r>
                      </w:p>
                    </w:tc>
                    <w:tc>
                      <w:tcPr>
                        <w:tcW w:w="1777" w:type="dxa"/>
                      </w:tcPr>
                      <w:p w14:paraId="73FF84EC">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807" w:type="dxa"/>
                      </w:tcPr>
                      <w:p w14:paraId="60EBA2FB">
                        <w:pPr>
                          <w:ind w:left="1630" w:hanging="1630"/>
                          <w:jc w:val="center"/>
                          <w:rPr>
                            <w:rFonts w:ascii="Times New Roman" w:hAnsi="Times New Roman" w:eastAsia="Calibri" w:cs="Times New Roman"/>
                            <w:bCs/>
                            <w:color w:val="auto"/>
                            <w:sz w:val="24"/>
                            <w:szCs w:val="24"/>
                          </w:rPr>
                        </w:pPr>
                      </w:p>
                    </w:tc>
                    <w:tc>
                      <w:tcPr>
                        <w:tcW w:w="781" w:type="dxa"/>
                      </w:tcPr>
                      <w:p w14:paraId="7F702FA9">
                        <w:pPr>
                          <w:ind w:left="1630" w:hanging="1630"/>
                          <w:jc w:val="center"/>
                          <w:rPr>
                            <w:rFonts w:ascii="Times New Roman" w:hAnsi="Times New Roman" w:eastAsia="Calibri" w:cs="Times New Roman"/>
                            <w:bCs/>
                            <w:color w:val="auto"/>
                            <w:sz w:val="24"/>
                            <w:szCs w:val="24"/>
                          </w:rPr>
                        </w:pPr>
                      </w:p>
                    </w:tc>
                    <w:tc>
                      <w:tcPr>
                        <w:tcW w:w="3167" w:type="dxa"/>
                      </w:tcPr>
                      <w:p w14:paraId="1EA359FD">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1275" w:type="dxa"/>
                      </w:tcPr>
                      <w:p w14:paraId="6D2FB3A8">
                        <w:pPr>
                          <w:ind w:left="1630" w:hanging="1630"/>
                          <w:jc w:val="center"/>
                          <w:rPr>
                            <w:rFonts w:ascii="Times New Roman" w:hAnsi="Times New Roman" w:cs="Times New Roman"/>
                            <w:color w:val="auto"/>
                            <w:sz w:val="24"/>
                            <w:szCs w:val="24"/>
                          </w:rPr>
                        </w:pPr>
                        <w:r>
                          <w:rPr>
                            <w:rFonts w:ascii="Times New Roman" w:hAnsi="Times New Roman" w:eastAsia="Calibri" w:cs="Times New Roman"/>
                            <w:bCs/>
                            <w:color w:val="auto"/>
                            <w:sz w:val="24"/>
                            <w:szCs w:val="24"/>
                          </w:rPr>
                          <w:t>Реферат</w:t>
                        </w:r>
                      </w:p>
                    </w:tc>
                  </w:tr>
                  <w:tr w14:paraId="7D000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4694A77A">
                        <w:pPr>
                          <w:spacing w:after="0" w:line="240" w:lineRule="auto"/>
                          <w:ind w:left="142"/>
                          <w:rPr>
                            <w:rFonts w:ascii="Times New Roman" w:hAnsi="Times New Roman" w:eastAsia="Calibri" w:cs="Times New Roman"/>
                            <w:b/>
                            <w:bCs/>
                            <w:color w:val="auto"/>
                            <w:sz w:val="28"/>
                            <w:szCs w:val="28"/>
                          </w:rPr>
                        </w:pPr>
                        <w:r>
                          <w:rPr>
                            <w:rFonts w:ascii="Times New Roman" w:hAnsi="Times New Roman" w:eastAsia="Calibri" w:cs="Times New Roman"/>
                            <w:b/>
                            <w:bCs/>
                            <w:color w:val="auto"/>
                            <w:sz w:val="28"/>
                            <w:szCs w:val="28"/>
                          </w:rPr>
                          <w:t>52</w:t>
                        </w:r>
                      </w:p>
                    </w:tc>
                    <w:tc>
                      <w:tcPr>
                        <w:tcW w:w="3873" w:type="dxa"/>
                        <w:tcBorders>
                          <w:top w:val="single" w:color="000000" w:sz="4" w:space="0"/>
                          <w:left w:val="single" w:color="000000" w:sz="4" w:space="0"/>
                          <w:bottom w:val="single" w:color="000000" w:sz="4" w:space="0"/>
                          <w:right w:val="single" w:color="000000" w:sz="4" w:space="0"/>
                        </w:tcBorders>
                      </w:tcPr>
                      <w:p w14:paraId="67291B15">
                        <w:pPr>
                          <w:ind w:left="1630" w:hanging="1630"/>
                          <w:jc w:val="both"/>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Тема 48.</w:t>
                        </w:r>
                      </w:p>
                      <w:p w14:paraId="4E0E0C18">
                        <w:pPr>
                          <w:ind w:left="1630" w:hanging="163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Коммерческая концессия</w:t>
                        </w:r>
                      </w:p>
                    </w:tc>
                    <w:tc>
                      <w:tcPr>
                        <w:tcW w:w="1777" w:type="dxa"/>
                      </w:tcPr>
                      <w:p w14:paraId="08148169">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807" w:type="dxa"/>
                      </w:tcPr>
                      <w:p w14:paraId="3966A2BF">
                        <w:pPr>
                          <w:ind w:left="1630" w:hanging="1630"/>
                          <w:jc w:val="center"/>
                          <w:rPr>
                            <w:rFonts w:ascii="Times New Roman" w:hAnsi="Times New Roman" w:eastAsia="Calibri" w:cs="Times New Roman"/>
                            <w:bCs/>
                            <w:color w:val="auto"/>
                            <w:sz w:val="24"/>
                            <w:szCs w:val="24"/>
                          </w:rPr>
                        </w:pPr>
                      </w:p>
                    </w:tc>
                    <w:tc>
                      <w:tcPr>
                        <w:tcW w:w="781" w:type="dxa"/>
                      </w:tcPr>
                      <w:p w14:paraId="1ADDA643">
                        <w:pPr>
                          <w:ind w:left="1630" w:hanging="1630"/>
                          <w:jc w:val="center"/>
                          <w:rPr>
                            <w:rFonts w:ascii="Times New Roman" w:hAnsi="Times New Roman" w:eastAsia="Calibri" w:cs="Times New Roman"/>
                            <w:bCs/>
                            <w:color w:val="auto"/>
                            <w:sz w:val="24"/>
                            <w:szCs w:val="24"/>
                          </w:rPr>
                        </w:pPr>
                      </w:p>
                    </w:tc>
                    <w:tc>
                      <w:tcPr>
                        <w:tcW w:w="3167" w:type="dxa"/>
                      </w:tcPr>
                      <w:p w14:paraId="7412926B">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1275" w:type="dxa"/>
                      </w:tcPr>
                      <w:p w14:paraId="74329AD2">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Реферат</w:t>
                        </w:r>
                      </w:p>
                      <w:p w14:paraId="3C43306D">
                        <w:pPr>
                          <w:ind w:left="1630" w:hanging="1630"/>
                          <w:jc w:val="center"/>
                          <w:rPr>
                            <w:rFonts w:ascii="Times New Roman" w:hAnsi="Times New Roman" w:cs="Times New Roman"/>
                            <w:color w:val="auto"/>
                            <w:sz w:val="24"/>
                            <w:szCs w:val="24"/>
                          </w:rPr>
                        </w:pPr>
                        <w:r>
                          <w:rPr>
                            <w:rFonts w:ascii="Times New Roman" w:hAnsi="Times New Roman" w:eastAsia="Calibri" w:cs="Times New Roman"/>
                            <w:bCs/>
                            <w:color w:val="auto"/>
                            <w:sz w:val="24"/>
                            <w:szCs w:val="24"/>
                          </w:rPr>
                          <w:t xml:space="preserve"> Проверка конспекта</w:t>
                        </w:r>
                      </w:p>
                    </w:tc>
                  </w:tr>
                  <w:tr w14:paraId="2D169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049661C5">
                        <w:pPr>
                          <w:spacing w:after="0" w:line="240" w:lineRule="auto"/>
                          <w:ind w:left="142"/>
                          <w:rPr>
                            <w:rFonts w:ascii="Times New Roman" w:hAnsi="Times New Roman" w:eastAsia="Calibri" w:cs="Times New Roman"/>
                            <w:b/>
                            <w:bCs/>
                            <w:color w:val="auto"/>
                            <w:sz w:val="28"/>
                            <w:szCs w:val="28"/>
                          </w:rPr>
                        </w:pPr>
                        <w:r>
                          <w:rPr>
                            <w:rFonts w:ascii="Times New Roman" w:hAnsi="Times New Roman" w:eastAsia="Calibri" w:cs="Times New Roman"/>
                            <w:b/>
                            <w:bCs/>
                            <w:color w:val="auto"/>
                            <w:sz w:val="28"/>
                            <w:szCs w:val="28"/>
                          </w:rPr>
                          <w:t>53</w:t>
                        </w:r>
                      </w:p>
                    </w:tc>
                    <w:tc>
                      <w:tcPr>
                        <w:tcW w:w="3873" w:type="dxa"/>
                        <w:tcBorders>
                          <w:top w:val="single" w:color="000000" w:sz="4" w:space="0"/>
                          <w:left w:val="single" w:color="000000" w:sz="4" w:space="0"/>
                          <w:bottom w:val="single" w:color="000000" w:sz="4" w:space="0"/>
                          <w:right w:val="single" w:color="000000" w:sz="4" w:space="0"/>
                        </w:tcBorders>
                      </w:tcPr>
                      <w:p w14:paraId="16C6A79B">
                        <w:pPr>
                          <w:ind w:left="1630" w:hanging="1630"/>
                          <w:jc w:val="both"/>
                          <w:rPr>
                            <w:rFonts w:ascii="Times New Roman" w:hAnsi="Times New Roman" w:eastAsia="Calibri" w:cs="Times New Roman"/>
                            <w:b/>
                            <w:bCs/>
                            <w:color w:val="auto"/>
                            <w:sz w:val="24"/>
                            <w:szCs w:val="24"/>
                          </w:rPr>
                        </w:pPr>
                        <w:r>
                          <w:rPr>
                            <w:rFonts w:ascii="Times New Roman" w:hAnsi="Times New Roman" w:cs="Times New Roman"/>
                            <w:color w:val="auto"/>
                            <w:sz w:val="24"/>
                            <w:szCs w:val="24"/>
                          </w:rPr>
                          <w:t xml:space="preserve"> </w:t>
                        </w:r>
                        <w:r>
                          <w:rPr>
                            <w:rFonts w:ascii="Times New Roman" w:hAnsi="Times New Roman" w:eastAsia="Calibri" w:cs="Times New Roman"/>
                            <w:b/>
                            <w:bCs/>
                            <w:color w:val="auto"/>
                            <w:sz w:val="24"/>
                            <w:szCs w:val="24"/>
                          </w:rPr>
                          <w:t>Тема 49.</w:t>
                        </w:r>
                      </w:p>
                      <w:p w14:paraId="55963DA1">
                        <w:pPr>
                          <w:ind w:left="1630" w:hanging="163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Договор простого товарищества</w:t>
                        </w:r>
                      </w:p>
                    </w:tc>
                    <w:tc>
                      <w:tcPr>
                        <w:tcW w:w="1777" w:type="dxa"/>
                      </w:tcPr>
                      <w:p w14:paraId="29D3E6A5">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807" w:type="dxa"/>
                      </w:tcPr>
                      <w:p w14:paraId="3644C886">
                        <w:pPr>
                          <w:ind w:left="1630" w:hanging="1630"/>
                          <w:jc w:val="center"/>
                          <w:rPr>
                            <w:rFonts w:ascii="Times New Roman" w:hAnsi="Times New Roman" w:eastAsia="Calibri" w:cs="Times New Roman"/>
                            <w:bCs/>
                            <w:color w:val="auto"/>
                            <w:sz w:val="24"/>
                            <w:szCs w:val="24"/>
                          </w:rPr>
                        </w:pPr>
                      </w:p>
                    </w:tc>
                    <w:tc>
                      <w:tcPr>
                        <w:tcW w:w="781" w:type="dxa"/>
                      </w:tcPr>
                      <w:p w14:paraId="6F682F72">
                        <w:pPr>
                          <w:ind w:left="1630" w:hanging="1630"/>
                          <w:jc w:val="center"/>
                          <w:rPr>
                            <w:rFonts w:ascii="Times New Roman" w:hAnsi="Times New Roman" w:eastAsia="Calibri" w:cs="Times New Roman"/>
                            <w:bCs/>
                            <w:color w:val="auto"/>
                            <w:sz w:val="24"/>
                            <w:szCs w:val="24"/>
                          </w:rPr>
                        </w:pPr>
                      </w:p>
                    </w:tc>
                    <w:tc>
                      <w:tcPr>
                        <w:tcW w:w="3167" w:type="dxa"/>
                      </w:tcPr>
                      <w:p w14:paraId="4ED83E24">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1275" w:type="dxa"/>
                      </w:tcPr>
                      <w:p w14:paraId="3A4710E1">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 xml:space="preserve">Теоретический опрос </w:t>
                        </w:r>
                      </w:p>
                      <w:p w14:paraId="6608E193">
                        <w:pPr>
                          <w:ind w:left="1630" w:hanging="1630"/>
                          <w:jc w:val="center"/>
                          <w:rPr>
                            <w:rFonts w:ascii="Times New Roman" w:hAnsi="Times New Roman" w:cs="Times New Roman"/>
                            <w:color w:val="auto"/>
                            <w:sz w:val="24"/>
                            <w:szCs w:val="24"/>
                          </w:rPr>
                        </w:pPr>
                        <w:r>
                          <w:rPr>
                            <w:rFonts w:ascii="Times New Roman" w:hAnsi="Times New Roman" w:eastAsia="Calibri" w:cs="Times New Roman"/>
                            <w:bCs/>
                            <w:color w:val="auto"/>
                            <w:sz w:val="24"/>
                            <w:szCs w:val="24"/>
                          </w:rPr>
                          <w:t>Реферат Практическое задание</w:t>
                        </w:r>
                      </w:p>
                    </w:tc>
                  </w:tr>
                  <w:tr w14:paraId="2D8A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45CC0CA7">
                        <w:pPr>
                          <w:spacing w:after="0" w:line="240" w:lineRule="auto"/>
                          <w:ind w:left="142"/>
                          <w:rPr>
                            <w:rFonts w:ascii="Times New Roman" w:hAnsi="Times New Roman" w:eastAsia="Calibri" w:cs="Times New Roman"/>
                            <w:b/>
                            <w:bCs/>
                            <w:color w:val="auto"/>
                            <w:sz w:val="28"/>
                            <w:szCs w:val="28"/>
                          </w:rPr>
                        </w:pPr>
                        <w:r>
                          <w:rPr>
                            <w:rFonts w:ascii="Times New Roman" w:hAnsi="Times New Roman" w:eastAsia="Calibri" w:cs="Times New Roman"/>
                            <w:b/>
                            <w:bCs/>
                            <w:color w:val="auto"/>
                            <w:sz w:val="28"/>
                            <w:szCs w:val="28"/>
                          </w:rPr>
                          <w:t>54</w:t>
                        </w:r>
                      </w:p>
                    </w:tc>
                    <w:tc>
                      <w:tcPr>
                        <w:tcW w:w="3873" w:type="dxa"/>
                        <w:tcBorders>
                          <w:top w:val="single" w:color="000000" w:sz="4" w:space="0"/>
                          <w:left w:val="single" w:color="000000" w:sz="4" w:space="0"/>
                          <w:bottom w:val="single" w:color="000000" w:sz="4" w:space="0"/>
                          <w:right w:val="single" w:color="000000" w:sz="4" w:space="0"/>
                        </w:tcBorders>
                      </w:tcPr>
                      <w:p w14:paraId="75592FB5">
                        <w:pPr>
                          <w:ind w:left="1630" w:hanging="1630"/>
                          <w:jc w:val="both"/>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Тема 50.</w:t>
                        </w:r>
                      </w:p>
                      <w:p w14:paraId="17E1FEE0">
                        <w:pPr>
                          <w:ind w:left="1630" w:hanging="163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Поведение конкурсов, игр и пари. Публичное обещание награды</w:t>
                        </w:r>
                      </w:p>
                    </w:tc>
                    <w:tc>
                      <w:tcPr>
                        <w:tcW w:w="1777" w:type="dxa"/>
                      </w:tcPr>
                      <w:p w14:paraId="2BA78CDB">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807" w:type="dxa"/>
                      </w:tcPr>
                      <w:p w14:paraId="131BF90B">
                        <w:pPr>
                          <w:ind w:left="1630" w:hanging="1630"/>
                          <w:jc w:val="center"/>
                          <w:rPr>
                            <w:rFonts w:ascii="Times New Roman" w:hAnsi="Times New Roman" w:eastAsia="Calibri" w:cs="Times New Roman"/>
                            <w:bCs/>
                            <w:color w:val="auto"/>
                            <w:sz w:val="24"/>
                            <w:szCs w:val="24"/>
                          </w:rPr>
                        </w:pPr>
                      </w:p>
                    </w:tc>
                    <w:tc>
                      <w:tcPr>
                        <w:tcW w:w="781" w:type="dxa"/>
                      </w:tcPr>
                      <w:p w14:paraId="78EE51E1">
                        <w:pPr>
                          <w:ind w:left="1630" w:hanging="1630"/>
                          <w:jc w:val="center"/>
                          <w:rPr>
                            <w:rFonts w:ascii="Times New Roman" w:hAnsi="Times New Roman" w:eastAsia="Calibri" w:cs="Times New Roman"/>
                            <w:bCs/>
                            <w:color w:val="auto"/>
                            <w:sz w:val="24"/>
                            <w:szCs w:val="24"/>
                          </w:rPr>
                        </w:pPr>
                      </w:p>
                    </w:tc>
                    <w:tc>
                      <w:tcPr>
                        <w:tcW w:w="3167" w:type="dxa"/>
                      </w:tcPr>
                      <w:p w14:paraId="257B43CF">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1275" w:type="dxa"/>
                      </w:tcPr>
                      <w:p w14:paraId="156A7131">
                        <w:pPr>
                          <w:ind w:left="1630" w:hanging="1630"/>
                          <w:jc w:val="center"/>
                          <w:rPr>
                            <w:rFonts w:ascii="Times New Roman" w:hAnsi="Times New Roman" w:eastAsia="Calibri" w:cs="Times New Roman"/>
                            <w:b/>
                            <w:bCs/>
                            <w:color w:val="auto"/>
                            <w:sz w:val="24"/>
                            <w:szCs w:val="24"/>
                          </w:rPr>
                        </w:pPr>
                        <w:r>
                          <w:rPr>
                            <w:rFonts w:ascii="Times New Roman" w:hAnsi="Times New Roman" w:eastAsia="Calibri" w:cs="Times New Roman"/>
                            <w:bCs/>
                            <w:color w:val="auto"/>
                            <w:sz w:val="24"/>
                            <w:szCs w:val="24"/>
                          </w:rPr>
                          <w:t>Реферат</w:t>
                        </w:r>
                      </w:p>
                    </w:tc>
                  </w:tr>
                  <w:tr w14:paraId="249D2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38964D6B">
                        <w:pPr>
                          <w:spacing w:after="0" w:line="240" w:lineRule="auto"/>
                          <w:ind w:left="142"/>
                          <w:rPr>
                            <w:rFonts w:ascii="Times New Roman" w:hAnsi="Times New Roman" w:eastAsia="Calibri" w:cs="Times New Roman"/>
                            <w:b/>
                            <w:bCs/>
                            <w:color w:val="auto"/>
                            <w:sz w:val="28"/>
                            <w:szCs w:val="28"/>
                          </w:rPr>
                        </w:pPr>
                        <w:r>
                          <w:rPr>
                            <w:rFonts w:ascii="Times New Roman" w:hAnsi="Times New Roman" w:eastAsia="Calibri" w:cs="Times New Roman"/>
                            <w:b/>
                            <w:bCs/>
                            <w:color w:val="auto"/>
                            <w:sz w:val="28"/>
                            <w:szCs w:val="28"/>
                          </w:rPr>
                          <w:t>57</w:t>
                        </w:r>
                      </w:p>
                    </w:tc>
                    <w:tc>
                      <w:tcPr>
                        <w:tcW w:w="3873" w:type="dxa"/>
                        <w:tcBorders>
                          <w:top w:val="single" w:color="000000" w:sz="4" w:space="0"/>
                          <w:left w:val="single" w:color="000000" w:sz="4" w:space="0"/>
                          <w:bottom w:val="single" w:color="000000" w:sz="4" w:space="0"/>
                          <w:right w:val="single" w:color="000000" w:sz="4" w:space="0"/>
                        </w:tcBorders>
                      </w:tcPr>
                      <w:p w14:paraId="67C0554F">
                        <w:pPr>
                          <w:ind w:left="1630" w:hanging="1630"/>
                          <w:jc w:val="both"/>
                          <w:rPr>
                            <w:rFonts w:ascii="Times New Roman" w:hAnsi="Times New Roman" w:eastAsia="Calibri" w:cs="Times New Roman"/>
                            <w:b/>
                            <w:bCs/>
                            <w:color w:val="auto"/>
                            <w:sz w:val="24"/>
                            <w:szCs w:val="24"/>
                          </w:rPr>
                        </w:pPr>
                        <w:r>
                          <w:rPr>
                            <w:rFonts w:ascii="Times New Roman" w:hAnsi="Times New Roman" w:cs="Times New Roman"/>
                            <w:color w:val="auto"/>
                            <w:sz w:val="24"/>
                            <w:szCs w:val="24"/>
                          </w:rPr>
                          <w:t xml:space="preserve"> </w:t>
                        </w:r>
                        <w:r>
                          <w:rPr>
                            <w:rFonts w:ascii="Times New Roman" w:hAnsi="Times New Roman" w:eastAsia="Calibri" w:cs="Times New Roman"/>
                            <w:b/>
                            <w:bCs/>
                            <w:color w:val="auto"/>
                            <w:sz w:val="24"/>
                            <w:szCs w:val="24"/>
                          </w:rPr>
                          <w:t>Тема 51.</w:t>
                        </w:r>
                      </w:p>
                      <w:p w14:paraId="080F9176">
                        <w:pPr>
                          <w:ind w:left="1630" w:hanging="163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Обязательства вследствие причинения вреда</w:t>
                        </w:r>
                      </w:p>
                    </w:tc>
                    <w:tc>
                      <w:tcPr>
                        <w:tcW w:w="1777" w:type="dxa"/>
                      </w:tcPr>
                      <w:p w14:paraId="30C44F6F">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807" w:type="dxa"/>
                        <w:vMerge w:val="restart"/>
                      </w:tcPr>
                      <w:p w14:paraId="079F89CF">
                        <w:pPr>
                          <w:ind w:left="1630" w:hanging="1630"/>
                          <w:jc w:val="center"/>
                          <w:rPr>
                            <w:rFonts w:ascii="Times New Roman" w:hAnsi="Times New Roman" w:eastAsia="Calibri" w:cs="Times New Roman"/>
                            <w:bCs/>
                            <w:color w:val="auto"/>
                            <w:sz w:val="24"/>
                            <w:szCs w:val="24"/>
                          </w:rPr>
                        </w:pPr>
                      </w:p>
                    </w:tc>
                    <w:tc>
                      <w:tcPr>
                        <w:tcW w:w="781" w:type="dxa"/>
                      </w:tcPr>
                      <w:p w14:paraId="41574B9A">
                        <w:pPr>
                          <w:ind w:left="1630" w:hanging="1630"/>
                          <w:jc w:val="center"/>
                          <w:rPr>
                            <w:rFonts w:ascii="Times New Roman" w:hAnsi="Times New Roman" w:eastAsia="Calibri" w:cs="Times New Roman"/>
                            <w:bCs/>
                            <w:color w:val="auto"/>
                            <w:sz w:val="24"/>
                            <w:szCs w:val="24"/>
                          </w:rPr>
                        </w:pPr>
                      </w:p>
                    </w:tc>
                    <w:tc>
                      <w:tcPr>
                        <w:tcW w:w="3167" w:type="dxa"/>
                      </w:tcPr>
                      <w:p w14:paraId="4EBC4AF4">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1275" w:type="dxa"/>
                      </w:tcPr>
                      <w:p w14:paraId="0C7002F5">
                        <w:pPr>
                          <w:ind w:left="1630" w:hanging="1630"/>
                          <w:rPr>
                            <w:rFonts w:ascii="Times New Roman" w:hAnsi="Times New Roman" w:eastAsia="Calibri" w:cs="Times New Roman"/>
                            <w:b/>
                            <w:bCs/>
                            <w:color w:val="auto"/>
                            <w:sz w:val="24"/>
                            <w:szCs w:val="24"/>
                          </w:rPr>
                        </w:pPr>
                        <w:r>
                          <w:rPr>
                            <w:rFonts w:ascii="Times New Roman" w:hAnsi="Times New Roman" w:eastAsia="Calibri" w:cs="Times New Roman"/>
                            <w:bCs/>
                            <w:color w:val="auto"/>
                            <w:sz w:val="24"/>
                            <w:szCs w:val="24"/>
                          </w:rPr>
                          <w:t>Проверка конспектов</w:t>
                        </w:r>
                      </w:p>
                    </w:tc>
                  </w:tr>
                  <w:tr w14:paraId="37D93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7BE702CC">
                        <w:pPr>
                          <w:spacing w:after="0" w:line="240" w:lineRule="auto"/>
                          <w:ind w:left="142"/>
                          <w:rPr>
                            <w:rFonts w:ascii="Times New Roman" w:hAnsi="Times New Roman" w:eastAsia="Calibri" w:cs="Times New Roman"/>
                            <w:b/>
                            <w:bCs/>
                            <w:color w:val="auto"/>
                            <w:sz w:val="28"/>
                            <w:szCs w:val="28"/>
                          </w:rPr>
                        </w:pPr>
                        <w:r>
                          <w:rPr>
                            <w:rFonts w:ascii="Times New Roman" w:hAnsi="Times New Roman" w:eastAsia="Calibri" w:cs="Times New Roman"/>
                            <w:b/>
                            <w:bCs/>
                            <w:color w:val="auto"/>
                            <w:sz w:val="28"/>
                            <w:szCs w:val="28"/>
                          </w:rPr>
                          <w:t>58</w:t>
                        </w:r>
                      </w:p>
                    </w:tc>
                    <w:tc>
                      <w:tcPr>
                        <w:tcW w:w="3873" w:type="dxa"/>
                        <w:tcBorders>
                          <w:top w:val="single" w:color="000000" w:sz="4" w:space="0"/>
                          <w:left w:val="single" w:color="000000" w:sz="4" w:space="0"/>
                          <w:bottom w:val="single" w:color="000000" w:sz="4" w:space="0"/>
                          <w:right w:val="single" w:color="000000" w:sz="4" w:space="0"/>
                        </w:tcBorders>
                      </w:tcPr>
                      <w:p w14:paraId="7790A0B9">
                        <w:pPr>
                          <w:ind w:left="1630" w:hanging="1630"/>
                          <w:jc w:val="both"/>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Тема 52.</w:t>
                        </w:r>
                      </w:p>
                      <w:p w14:paraId="57CAB67E">
                        <w:pPr>
                          <w:ind w:left="1630" w:hanging="163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Возмещение вреда, причиненного жизни или здоровью гражданина</w:t>
                        </w:r>
                      </w:p>
                    </w:tc>
                    <w:tc>
                      <w:tcPr>
                        <w:tcW w:w="1777" w:type="dxa"/>
                      </w:tcPr>
                      <w:p w14:paraId="05C149CA">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807" w:type="dxa"/>
                        <w:vMerge w:val="continue"/>
                      </w:tcPr>
                      <w:p w14:paraId="52C8797B">
                        <w:pPr>
                          <w:ind w:left="1630" w:hanging="1630"/>
                          <w:jc w:val="center"/>
                          <w:rPr>
                            <w:rFonts w:ascii="Times New Roman" w:hAnsi="Times New Roman" w:eastAsia="Calibri" w:cs="Times New Roman"/>
                            <w:bCs/>
                            <w:color w:val="auto"/>
                            <w:sz w:val="24"/>
                            <w:szCs w:val="24"/>
                          </w:rPr>
                        </w:pPr>
                      </w:p>
                    </w:tc>
                    <w:tc>
                      <w:tcPr>
                        <w:tcW w:w="781" w:type="dxa"/>
                      </w:tcPr>
                      <w:p w14:paraId="7EB8EFC6">
                        <w:pPr>
                          <w:ind w:left="1630" w:hanging="1630"/>
                          <w:jc w:val="center"/>
                          <w:rPr>
                            <w:rFonts w:ascii="Times New Roman" w:hAnsi="Times New Roman" w:eastAsia="Calibri" w:cs="Times New Roman"/>
                            <w:bCs/>
                            <w:color w:val="auto"/>
                            <w:sz w:val="24"/>
                            <w:szCs w:val="24"/>
                          </w:rPr>
                        </w:pPr>
                      </w:p>
                    </w:tc>
                    <w:tc>
                      <w:tcPr>
                        <w:tcW w:w="3167" w:type="dxa"/>
                      </w:tcPr>
                      <w:p w14:paraId="0F35F0A8">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1275" w:type="dxa"/>
                      </w:tcPr>
                      <w:p w14:paraId="2A507E1E">
                        <w:pPr>
                          <w:ind w:left="1630" w:hanging="1630"/>
                          <w:jc w:val="center"/>
                          <w:rPr>
                            <w:rFonts w:ascii="Times New Roman" w:hAnsi="Times New Roman" w:cs="Times New Roman"/>
                            <w:color w:val="auto"/>
                            <w:sz w:val="24"/>
                            <w:szCs w:val="24"/>
                          </w:rPr>
                        </w:pPr>
                        <w:r>
                          <w:rPr>
                            <w:rFonts w:ascii="Times New Roman" w:hAnsi="Times New Roman" w:eastAsia="Calibri" w:cs="Times New Roman"/>
                            <w:bCs/>
                            <w:color w:val="auto"/>
                            <w:sz w:val="24"/>
                            <w:szCs w:val="24"/>
                          </w:rPr>
                          <w:t>Теоретический опрос Практическое задание</w:t>
                        </w:r>
                      </w:p>
                    </w:tc>
                  </w:tr>
                  <w:tr w14:paraId="5BCB4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7C8845F0">
                        <w:pPr>
                          <w:spacing w:after="0" w:line="240" w:lineRule="auto"/>
                          <w:ind w:left="142"/>
                          <w:rPr>
                            <w:rFonts w:ascii="Times New Roman" w:hAnsi="Times New Roman" w:eastAsia="Calibri" w:cs="Times New Roman"/>
                            <w:b/>
                            <w:bCs/>
                            <w:color w:val="auto"/>
                            <w:sz w:val="28"/>
                            <w:szCs w:val="28"/>
                          </w:rPr>
                        </w:pPr>
                        <w:r>
                          <w:rPr>
                            <w:rFonts w:ascii="Times New Roman" w:hAnsi="Times New Roman" w:eastAsia="Calibri" w:cs="Times New Roman"/>
                            <w:b/>
                            <w:bCs/>
                            <w:color w:val="auto"/>
                            <w:sz w:val="28"/>
                            <w:szCs w:val="28"/>
                          </w:rPr>
                          <w:t>59</w:t>
                        </w:r>
                      </w:p>
                    </w:tc>
                    <w:tc>
                      <w:tcPr>
                        <w:tcW w:w="3873" w:type="dxa"/>
                        <w:tcBorders>
                          <w:top w:val="single" w:color="000000" w:sz="4" w:space="0"/>
                          <w:left w:val="single" w:color="000000" w:sz="4" w:space="0"/>
                          <w:bottom w:val="single" w:color="000000" w:sz="4" w:space="0"/>
                          <w:right w:val="single" w:color="000000" w:sz="4" w:space="0"/>
                        </w:tcBorders>
                      </w:tcPr>
                      <w:p w14:paraId="5BF8F600">
                        <w:pPr>
                          <w:ind w:left="1630" w:hanging="1630"/>
                          <w:jc w:val="both"/>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Тема 53.</w:t>
                        </w:r>
                      </w:p>
                      <w:p w14:paraId="50129460">
                        <w:pPr>
                          <w:ind w:left="1630" w:hanging="163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Возмещение вреда, причиненного вследствие недостатков товаров, работ или услуг</w:t>
                        </w:r>
                      </w:p>
                    </w:tc>
                    <w:tc>
                      <w:tcPr>
                        <w:tcW w:w="1777" w:type="dxa"/>
                      </w:tcPr>
                      <w:p w14:paraId="62391C69">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807" w:type="dxa"/>
                        <w:vMerge w:val="continue"/>
                      </w:tcPr>
                      <w:p w14:paraId="2FAE3CD8">
                        <w:pPr>
                          <w:ind w:left="1630" w:hanging="1630"/>
                          <w:jc w:val="center"/>
                          <w:rPr>
                            <w:rFonts w:ascii="Times New Roman" w:hAnsi="Times New Roman" w:eastAsia="Calibri" w:cs="Times New Roman"/>
                            <w:bCs/>
                            <w:color w:val="auto"/>
                            <w:sz w:val="24"/>
                            <w:szCs w:val="24"/>
                          </w:rPr>
                        </w:pPr>
                      </w:p>
                    </w:tc>
                    <w:tc>
                      <w:tcPr>
                        <w:tcW w:w="781" w:type="dxa"/>
                      </w:tcPr>
                      <w:p w14:paraId="2A868EE7">
                        <w:pPr>
                          <w:ind w:left="1630" w:hanging="1630"/>
                          <w:jc w:val="center"/>
                          <w:rPr>
                            <w:rFonts w:ascii="Times New Roman" w:hAnsi="Times New Roman" w:eastAsia="Calibri" w:cs="Times New Roman"/>
                            <w:bCs/>
                            <w:color w:val="auto"/>
                            <w:sz w:val="24"/>
                            <w:szCs w:val="24"/>
                          </w:rPr>
                        </w:pPr>
                      </w:p>
                    </w:tc>
                    <w:tc>
                      <w:tcPr>
                        <w:tcW w:w="3167" w:type="dxa"/>
                      </w:tcPr>
                      <w:p w14:paraId="507AEDDC">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1275" w:type="dxa"/>
                      </w:tcPr>
                      <w:p w14:paraId="4945AABC">
                        <w:pPr>
                          <w:ind w:left="1630" w:hanging="1630"/>
                          <w:jc w:val="center"/>
                          <w:rPr>
                            <w:rFonts w:ascii="Times New Roman" w:hAnsi="Times New Roman" w:cs="Times New Roman"/>
                            <w:color w:val="auto"/>
                            <w:sz w:val="24"/>
                            <w:szCs w:val="24"/>
                          </w:rPr>
                        </w:pPr>
                        <w:r>
                          <w:rPr>
                            <w:rFonts w:ascii="Times New Roman" w:hAnsi="Times New Roman" w:eastAsia="Calibri" w:cs="Times New Roman"/>
                            <w:bCs/>
                            <w:color w:val="auto"/>
                            <w:sz w:val="24"/>
                            <w:szCs w:val="24"/>
                          </w:rPr>
                          <w:t>Проверка конспекта</w:t>
                        </w:r>
                      </w:p>
                    </w:tc>
                  </w:tr>
                  <w:tr w14:paraId="2D5D2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59514411">
                        <w:pPr>
                          <w:spacing w:after="0" w:line="240" w:lineRule="auto"/>
                          <w:ind w:left="142"/>
                          <w:rPr>
                            <w:rFonts w:ascii="Times New Roman" w:hAnsi="Times New Roman" w:eastAsia="Calibri" w:cs="Times New Roman"/>
                            <w:b/>
                            <w:bCs/>
                            <w:color w:val="auto"/>
                            <w:sz w:val="28"/>
                            <w:szCs w:val="28"/>
                          </w:rPr>
                        </w:pPr>
                        <w:r>
                          <w:rPr>
                            <w:rFonts w:ascii="Times New Roman" w:hAnsi="Times New Roman" w:eastAsia="Calibri" w:cs="Times New Roman"/>
                            <w:b/>
                            <w:bCs/>
                            <w:color w:val="auto"/>
                            <w:sz w:val="28"/>
                            <w:szCs w:val="28"/>
                          </w:rPr>
                          <w:t>60</w:t>
                        </w:r>
                      </w:p>
                    </w:tc>
                    <w:tc>
                      <w:tcPr>
                        <w:tcW w:w="3873" w:type="dxa"/>
                        <w:tcBorders>
                          <w:top w:val="single" w:color="000000" w:sz="4" w:space="0"/>
                          <w:left w:val="single" w:color="000000" w:sz="4" w:space="0"/>
                          <w:bottom w:val="single" w:color="000000" w:sz="4" w:space="0"/>
                          <w:right w:val="single" w:color="000000" w:sz="4" w:space="0"/>
                        </w:tcBorders>
                      </w:tcPr>
                      <w:p w14:paraId="3628200B">
                        <w:pPr>
                          <w:ind w:left="1630" w:hanging="1630"/>
                          <w:jc w:val="both"/>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Тема 54.</w:t>
                        </w:r>
                      </w:p>
                      <w:p w14:paraId="04AFCD59">
                        <w:pPr>
                          <w:ind w:left="1630" w:hanging="163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Моральный вред: понятие, порядок компенсации</w:t>
                        </w:r>
                      </w:p>
                    </w:tc>
                    <w:tc>
                      <w:tcPr>
                        <w:tcW w:w="1777" w:type="dxa"/>
                      </w:tcPr>
                      <w:p w14:paraId="3B1E2F47">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3</w:t>
                        </w:r>
                      </w:p>
                    </w:tc>
                    <w:tc>
                      <w:tcPr>
                        <w:tcW w:w="807" w:type="dxa"/>
                        <w:vMerge w:val="restart"/>
                      </w:tcPr>
                      <w:p w14:paraId="05F38240">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0,5</w:t>
                        </w:r>
                      </w:p>
                    </w:tc>
                    <w:tc>
                      <w:tcPr>
                        <w:tcW w:w="781" w:type="dxa"/>
                      </w:tcPr>
                      <w:p w14:paraId="43424762">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3167" w:type="dxa"/>
                      </w:tcPr>
                      <w:p w14:paraId="7E77B5D3">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1275" w:type="dxa"/>
                      </w:tcPr>
                      <w:p w14:paraId="5A8E20AF">
                        <w:pPr>
                          <w:ind w:left="1630" w:hanging="1630"/>
                          <w:jc w:val="center"/>
                          <w:rPr>
                            <w:rFonts w:ascii="Times New Roman" w:hAnsi="Times New Roman" w:cs="Times New Roman"/>
                            <w:color w:val="auto"/>
                            <w:sz w:val="24"/>
                            <w:szCs w:val="24"/>
                          </w:rPr>
                        </w:pPr>
                        <w:r>
                          <w:rPr>
                            <w:rFonts w:ascii="Times New Roman" w:hAnsi="Times New Roman" w:eastAsia="Calibri" w:cs="Times New Roman"/>
                            <w:bCs/>
                            <w:color w:val="auto"/>
                            <w:sz w:val="24"/>
                            <w:szCs w:val="24"/>
                          </w:rPr>
                          <w:t>Теоретический опрос</w:t>
                        </w:r>
                      </w:p>
                    </w:tc>
                  </w:tr>
                  <w:tr w14:paraId="3C8FB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439DB9FB">
                        <w:pPr>
                          <w:spacing w:after="0" w:line="240" w:lineRule="auto"/>
                          <w:ind w:left="142"/>
                          <w:rPr>
                            <w:rFonts w:ascii="Times New Roman" w:hAnsi="Times New Roman" w:eastAsia="Calibri" w:cs="Times New Roman"/>
                            <w:b/>
                            <w:bCs/>
                            <w:color w:val="auto"/>
                            <w:sz w:val="28"/>
                            <w:szCs w:val="28"/>
                          </w:rPr>
                        </w:pPr>
                        <w:r>
                          <w:rPr>
                            <w:rFonts w:ascii="Times New Roman" w:hAnsi="Times New Roman" w:eastAsia="Calibri" w:cs="Times New Roman"/>
                            <w:b/>
                            <w:bCs/>
                            <w:color w:val="auto"/>
                            <w:sz w:val="28"/>
                            <w:szCs w:val="28"/>
                          </w:rPr>
                          <w:t>61</w:t>
                        </w:r>
                      </w:p>
                    </w:tc>
                    <w:tc>
                      <w:tcPr>
                        <w:tcW w:w="3873" w:type="dxa"/>
                        <w:tcBorders>
                          <w:top w:val="single" w:color="000000" w:sz="4" w:space="0"/>
                          <w:left w:val="single" w:color="000000" w:sz="4" w:space="0"/>
                          <w:bottom w:val="single" w:color="000000" w:sz="4" w:space="0"/>
                          <w:right w:val="single" w:color="000000" w:sz="4" w:space="0"/>
                        </w:tcBorders>
                      </w:tcPr>
                      <w:p w14:paraId="38683627">
                        <w:pPr>
                          <w:ind w:left="1630" w:hanging="1630"/>
                          <w:jc w:val="both"/>
                          <w:rPr>
                            <w:rFonts w:ascii="Times New Roman" w:hAnsi="Times New Roman" w:eastAsia="Calibri" w:cs="Times New Roman"/>
                            <w:b/>
                            <w:bCs/>
                            <w:color w:val="auto"/>
                            <w:sz w:val="24"/>
                            <w:szCs w:val="24"/>
                          </w:rPr>
                        </w:pPr>
                        <w:r>
                          <w:rPr>
                            <w:rFonts w:ascii="Times New Roman" w:hAnsi="Times New Roman" w:cs="Times New Roman"/>
                            <w:color w:val="auto"/>
                            <w:sz w:val="24"/>
                            <w:szCs w:val="24"/>
                          </w:rPr>
                          <w:t xml:space="preserve"> </w:t>
                        </w:r>
                        <w:r>
                          <w:rPr>
                            <w:rFonts w:ascii="Times New Roman" w:hAnsi="Times New Roman" w:eastAsia="Calibri" w:cs="Times New Roman"/>
                            <w:b/>
                            <w:bCs/>
                            <w:color w:val="auto"/>
                            <w:sz w:val="24"/>
                            <w:szCs w:val="24"/>
                          </w:rPr>
                          <w:t>Тема 55.</w:t>
                        </w:r>
                      </w:p>
                      <w:p w14:paraId="6B19EBEA">
                        <w:pPr>
                          <w:ind w:left="1630" w:hanging="163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Обязательства вследствие неосновательного обогащения</w:t>
                        </w:r>
                      </w:p>
                    </w:tc>
                    <w:tc>
                      <w:tcPr>
                        <w:tcW w:w="1777" w:type="dxa"/>
                      </w:tcPr>
                      <w:p w14:paraId="24DAE1CC">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1,5</w:t>
                        </w:r>
                      </w:p>
                    </w:tc>
                    <w:tc>
                      <w:tcPr>
                        <w:tcW w:w="807" w:type="dxa"/>
                        <w:vMerge w:val="continue"/>
                      </w:tcPr>
                      <w:p w14:paraId="3B2C1A4A">
                        <w:pPr>
                          <w:ind w:left="1630" w:hanging="1630"/>
                          <w:jc w:val="center"/>
                          <w:rPr>
                            <w:rFonts w:ascii="Times New Roman" w:hAnsi="Times New Roman" w:eastAsia="Calibri" w:cs="Times New Roman"/>
                            <w:bCs/>
                            <w:color w:val="auto"/>
                            <w:sz w:val="24"/>
                            <w:szCs w:val="24"/>
                          </w:rPr>
                        </w:pPr>
                      </w:p>
                    </w:tc>
                    <w:tc>
                      <w:tcPr>
                        <w:tcW w:w="781" w:type="dxa"/>
                      </w:tcPr>
                      <w:p w14:paraId="0E4EB52F">
                        <w:pPr>
                          <w:ind w:left="1630" w:hanging="1630"/>
                          <w:jc w:val="center"/>
                          <w:rPr>
                            <w:rFonts w:ascii="Times New Roman" w:hAnsi="Times New Roman" w:eastAsia="Calibri" w:cs="Times New Roman"/>
                            <w:bCs/>
                            <w:color w:val="auto"/>
                            <w:sz w:val="24"/>
                            <w:szCs w:val="24"/>
                          </w:rPr>
                        </w:pPr>
                      </w:p>
                    </w:tc>
                    <w:tc>
                      <w:tcPr>
                        <w:tcW w:w="3167" w:type="dxa"/>
                      </w:tcPr>
                      <w:p w14:paraId="67BCA4D7">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1275" w:type="dxa"/>
                      </w:tcPr>
                      <w:p w14:paraId="50112196">
                        <w:pPr>
                          <w:ind w:left="1630" w:hanging="1630"/>
                          <w:jc w:val="center"/>
                          <w:rPr>
                            <w:rFonts w:ascii="Times New Roman" w:hAnsi="Times New Roman" w:cs="Times New Roman"/>
                            <w:color w:val="auto"/>
                            <w:sz w:val="24"/>
                            <w:szCs w:val="24"/>
                          </w:rPr>
                        </w:pPr>
                        <w:r>
                          <w:rPr>
                            <w:rFonts w:ascii="Times New Roman" w:hAnsi="Times New Roman" w:eastAsia="Calibri" w:cs="Times New Roman"/>
                            <w:bCs/>
                            <w:color w:val="auto"/>
                            <w:sz w:val="24"/>
                            <w:szCs w:val="24"/>
                          </w:rPr>
                          <w:t>Проверка конспекта</w:t>
                        </w:r>
                      </w:p>
                    </w:tc>
                  </w:tr>
                  <w:tr w14:paraId="5C743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22E2BB1C">
                        <w:pPr>
                          <w:spacing w:after="0" w:line="240" w:lineRule="auto"/>
                          <w:ind w:left="142"/>
                          <w:rPr>
                            <w:rFonts w:ascii="Times New Roman" w:hAnsi="Times New Roman" w:eastAsia="Calibri" w:cs="Times New Roman"/>
                            <w:b/>
                            <w:bCs/>
                            <w:color w:val="auto"/>
                            <w:sz w:val="28"/>
                            <w:szCs w:val="28"/>
                          </w:rPr>
                        </w:pPr>
                        <w:r>
                          <w:rPr>
                            <w:rFonts w:ascii="Times New Roman" w:hAnsi="Times New Roman" w:eastAsia="Calibri" w:cs="Times New Roman"/>
                            <w:b/>
                            <w:bCs/>
                            <w:color w:val="auto"/>
                            <w:sz w:val="28"/>
                            <w:szCs w:val="28"/>
                          </w:rPr>
                          <w:t>62</w:t>
                        </w:r>
                      </w:p>
                    </w:tc>
                    <w:tc>
                      <w:tcPr>
                        <w:tcW w:w="3873" w:type="dxa"/>
                        <w:tcBorders>
                          <w:top w:val="single" w:color="000000" w:sz="4" w:space="0"/>
                          <w:left w:val="single" w:color="000000" w:sz="4" w:space="0"/>
                          <w:bottom w:val="single" w:color="000000" w:sz="4" w:space="0"/>
                          <w:right w:val="single" w:color="000000" w:sz="4" w:space="0"/>
                        </w:tcBorders>
                      </w:tcPr>
                      <w:p w14:paraId="5B9886F5">
                        <w:pPr>
                          <w:ind w:left="1630" w:hanging="1630"/>
                          <w:jc w:val="both"/>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Тема 56.</w:t>
                        </w:r>
                      </w:p>
                      <w:p w14:paraId="7B54239B">
                        <w:pPr>
                          <w:ind w:left="1630" w:hanging="163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Общие положения о наследовании</w:t>
                        </w:r>
                      </w:p>
                    </w:tc>
                    <w:tc>
                      <w:tcPr>
                        <w:tcW w:w="1777" w:type="dxa"/>
                      </w:tcPr>
                      <w:p w14:paraId="0E46DEEB">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807" w:type="dxa"/>
                      </w:tcPr>
                      <w:p w14:paraId="275A2EA4">
                        <w:pPr>
                          <w:ind w:left="1630" w:hanging="1630"/>
                          <w:jc w:val="center"/>
                          <w:rPr>
                            <w:rFonts w:ascii="Times New Roman" w:hAnsi="Times New Roman" w:eastAsia="Calibri" w:cs="Times New Roman"/>
                            <w:bCs/>
                            <w:color w:val="auto"/>
                            <w:sz w:val="24"/>
                            <w:szCs w:val="24"/>
                          </w:rPr>
                        </w:pPr>
                      </w:p>
                    </w:tc>
                    <w:tc>
                      <w:tcPr>
                        <w:tcW w:w="781" w:type="dxa"/>
                      </w:tcPr>
                      <w:p w14:paraId="7570FC91">
                        <w:pPr>
                          <w:ind w:left="1630" w:hanging="1630"/>
                          <w:jc w:val="center"/>
                          <w:rPr>
                            <w:rFonts w:ascii="Times New Roman" w:hAnsi="Times New Roman" w:eastAsia="Calibri" w:cs="Times New Roman"/>
                            <w:bCs/>
                            <w:color w:val="auto"/>
                            <w:sz w:val="24"/>
                            <w:szCs w:val="24"/>
                          </w:rPr>
                        </w:pPr>
                      </w:p>
                    </w:tc>
                    <w:tc>
                      <w:tcPr>
                        <w:tcW w:w="3167" w:type="dxa"/>
                      </w:tcPr>
                      <w:p w14:paraId="1079D349">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1275" w:type="dxa"/>
                      </w:tcPr>
                      <w:p w14:paraId="6EB851CE">
                        <w:pPr>
                          <w:ind w:left="1630" w:hanging="1630"/>
                          <w:jc w:val="center"/>
                          <w:rPr>
                            <w:rFonts w:ascii="Times New Roman" w:hAnsi="Times New Roman" w:cs="Times New Roman"/>
                            <w:color w:val="auto"/>
                            <w:sz w:val="24"/>
                            <w:szCs w:val="24"/>
                          </w:rPr>
                        </w:pPr>
                        <w:r>
                          <w:rPr>
                            <w:rFonts w:ascii="Times New Roman" w:hAnsi="Times New Roman" w:eastAsia="Calibri" w:cs="Times New Roman"/>
                            <w:bCs/>
                            <w:color w:val="auto"/>
                            <w:sz w:val="24"/>
                            <w:szCs w:val="24"/>
                          </w:rPr>
                          <w:t>Проверка конспекта</w:t>
                        </w:r>
                      </w:p>
                    </w:tc>
                  </w:tr>
                  <w:tr w14:paraId="507CF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7CD18BD9">
                        <w:pPr>
                          <w:spacing w:after="0" w:line="240" w:lineRule="auto"/>
                          <w:ind w:left="142"/>
                          <w:rPr>
                            <w:rFonts w:ascii="Times New Roman" w:hAnsi="Times New Roman" w:eastAsia="Calibri" w:cs="Times New Roman"/>
                            <w:b/>
                            <w:bCs/>
                            <w:color w:val="auto"/>
                            <w:sz w:val="28"/>
                            <w:szCs w:val="28"/>
                          </w:rPr>
                        </w:pPr>
                        <w:r>
                          <w:rPr>
                            <w:rFonts w:ascii="Times New Roman" w:hAnsi="Times New Roman" w:eastAsia="Calibri" w:cs="Times New Roman"/>
                            <w:b/>
                            <w:bCs/>
                            <w:color w:val="auto"/>
                            <w:sz w:val="28"/>
                            <w:szCs w:val="28"/>
                          </w:rPr>
                          <w:t>63</w:t>
                        </w:r>
                      </w:p>
                    </w:tc>
                    <w:tc>
                      <w:tcPr>
                        <w:tcW w:w="3873" w:type="dxa"/>
                        <w:tcBorders>
                          <w:top w:val="single" w:color="000000" w:sz="4" w:space="0"/>
                          <w:left w:val="single" w:color="000000" w:sz="4" w:space="0"/>
                          <w:bottom w:val="single" w:color="000000" w:sz="4" w:space="0"/>
                          <w:right w:val="single" w:color="000000" w:sz="4" w:space="0"/>
                        </w:tcBorders>
                      </w:tcPr>
                      <w:p w14:paraId="61876171">
                        <w:pPr>
                          <w:ind w:left="1630" w:hanging="1630"/>
                          <w:jc w:val="both"/>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Тема 57.</w:t>
                        </w:r>
                      </w:p>
                      <w:p w14:paraId="166AFAC1">
                        <w:pPr>
                          <w:ind w:left="1630" w:hanging="163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Наследование по завещанию</w:t>
                        </w:r>
                      </w:p>
                    </w:tc>
                    <w:tc>
                      <w:tcPr>
                        <w:tcW w:w="1777" w:type="dxa"/>
                      </w:tcPr>
                      <w:p w14:paraId="12FF009B">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807" w:type="dxa"/>
                      </w:tcPr>
                      <w:p w14:paraId="00AFE5A9">
                        <w:pPr>
                          <w:ind w:left="1630" w:hanging="1630"/>
                          <w:jc w:val="center"/>
                          <w:rPr>
                            <w:rFonts w:ascii="Times New Roman" w:hAnsi="Times New Roman" w:eastAsia="Calibri" w:cs="Times New Roman"/>
                            <w:bCs/>
                            <w:color w:val="auto"/>
                            <w:sz w:val="24"/>
                            <w:szCs w:val="24"/>
                          </w:rPr>
                        </w:pPr>
                      </w:p>
                    </w:tc>
                    <w:tc>
                      <w:tcPr>
                        <w:tcW w:w="781" w:type="dxa"/>
                      </w:tcPr>
                      <w:p w14:paraId="6FEA2ED0">
                        <w:pPr>
                          <w:ind w:left="1630" w:hanging="1630"/>
                          <w:jc w:val="center"/>
                          <w:rPr>
                            <w:rFonts w:ascii="Times New Roman" w:hAnsi="Times New Roman" w:eastAsia="Calibri" w:cs="Times New Roman"/>
                            <w:bCs/>
                            <w:color w:val="auto"/>
                            <w:sz w:val="24"/>
                            <w:szCs w:val="24"/>
                          </w:rPr>
                        </w:pPr>
                      </w:p>
                    </w:tc>
                    <w:tc>
                      <w:tcPr>
                        <w:tcW w:w="3167" w:type="dxa"/>
                      </w:tcPr>
                      <w:p w14:paraId="01E8B972">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1275" w:type="dxa"/>
                      </w:tcPr>
                      <w:p w14:paraId="23506837">
                        <w:pPr>
                          <w:ind w:left="1630" w:hanging="1630"/>
                          <w:jc w:val="center"/>
                          <w:rPr>
                            <w:rFonts w:ascii="Times New Roman" w:hAnsi="Times New Roman" w:cs="Times New Roman"/>
                            <w:color w:val="auto"/>
                            <w:sz w:val="24"/>
                            <w:szCs w:val="24"/>
                          </w:rPr>
                        </w:pPr>
                        <w:r>
                          <w:rPr>
                            <w:rFonts w:ascii="Times New Roman" w:hAnsi="Times New Roman" w:eastAsia="Calibri" w:cs="Times New Roman"/>
                            <w:bCs/>
                            <w:color w:val="auto"/>
                            <w:sz w:val="24"/>
                            <w:szCs w:val="24"/>
                          </w:rPr>
                          <w:t>Проверка конспекта</w:t>
                        </w:r>
                      </w:p>
                    </w:tc>
                  </w:tr>
                  <w:tr w14:paraId="7D128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3C9050E3">
                        <w:pPr>
                          <w:spacing w:after="0" w:line="240" w:lineRule="auto"/>
                          <w:ind w:left="142"/>
                          <w:rPr>
                            <w:rFonts w:ascii="Times New Roman" w:hAnsi="Times New Roman" w:eastAsia="Calibri" w:cs="Times New Roman"/>
                            <w:b/>
                            <w:bCs/>
                            <w:color w:val="auto"/>
                            <w:sz w:val="28"/>
                            <w:szCs w:val="28"/>
                          </w:rPr>
                        </w:pPr>
                        <w:r>
                          <w:rPr>
                            <w:rFonts w:ascii="Times New Roman" w:hAnsi="Times New Roman" w:eastAsia="Calibri" w:cs="Times New Roman"/>
                            <w:b/>
                            <w:bCs/>
                            <w:color w:val="auto"/>
                            <w:sz w:val="28"/>
                            <w:szCs w:val="28"/>
                          </w:rPr>
                          <w:t>64</w:t>
                        </w:r>
                      </w:p>
                    </w:tc>
                    <w:tc>
                      <w:tcPr>
                        <w:tcW w:w="3873" w:type="dxa"/>
                        <w:tcBorders>
                          <w:top w:val="single" w:color="000000" w:sz="4" w:space="0"/>
                          <w:left w:val="single" w:color="000000" w:sz="4" w:space="0"/>
                          <w:bottom w:val="single" w:color="000000" w:sz="4" w:space="0"/>
                          <w:right w:val="single" w:color="000000" w:sz="4" w:space="0"/>
                        </w:tcBorders>
                      </w:tcPr>
                      <w:p w14:paraId="7159830E">
                        <w:pPr>
                          <w:ind w:left="1630" w:hanging="1630"/>
                          <w:jc w:val="both"/>
                          <w:rPr>
                            <w:rFonts w:ascii="Times New Roman" w:hAnsi="Times New Roman" w:eastAsia="Calibri" w:cs="Times New Roman"/>
                            <w:b/>
                            <w:bCs/>
                            <w:color w:val="auto"/>
                            <w:sz w:val="24"/>
                            <w:szCs w:val="24"/>
                          </w:rPr>
                        </w:pPr>
                        <w:r>
                          <w:rPr>
                            <w:rFonts w:ascii="Times New Roman" w:hAnsi="Times New Roman" w:cs="Times New Roman"/>
                            <w:color w:val="auto"/>
                            <w:sz w:val="24"/>
                            <w:szCs w:val="24"/>
                          </w:rPr>
                          <w:t xml:space="preserve"> </w:t>
                        </w:r>
                        <w:r>
                          <w:rPr>
                            <w:rFonts w:ascii="Times New Roman" w:hAnsi="Times New Roman" w:eastAsia="Calibri" w:cs="Times New Roman"/>
                            <w:b/>
                            <w:bCs/>
                            <w:color w:val="auto"/>
                            <w:sz w:val="24"/>
                            <w:szCs w:val="24"/>
                          </w:rPr>
                          <w:t>Тема 58.</w:t>
                        </w:r>
                      </w:p>
                      <w:p w14:paraId="58C09774">
                        <w:pPr>
                          <w:ind w:left="1630" w:hanging="163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Наследование по закону</w:t>
                        </w:r>
                      </w:p>
                    </w:tc>
                    <w:tc>
                      <w:tcPr>
                        <w:tcW w:w="1777" w:type="dxa"/>
                      </w:tcPr>
                      <w:p w14:paraId="73C164BA">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807" w:type="dxa"/>
                      </w:tcPr>
                      <w:p w14:paraId="7180848B">
                        <w:pPr>
                          <w:ind w:left="1630" w:hanging="1630"/>
                          <w:jc w:val="center"/>
                          <w:rPr>
                            <w:rFonts w:ascii="Times New Roman" w:hAnsi="Times New Roman" w:eastAsia="Calibri" w:cs="Times New Roman"/>
                            <w:bCs/>
                            <w:color w:val="auto"/>
                            <w:sz w:val="24"/>
                            <w:szCs w:val="24"/>
                          </w:rPr>
                        </w:pPr>
                      </w:p>
                    </w:tc>
                    <w:tc>
                      <w:tcPr>
                        <w:tcW w:w="781" w:type="dxa"/>
                      </w:tcPr>
                      <w:p w14:paraId="727F2906">
                        <w:pPr>
                          <w:ind w:left="1630" w:hanging="1630"/>
                          <w:jc w:val="center"/>
                          <w:rPr>
                            <w:rFonts w:ascii="Times New Roman" w:hAnsi="Times New Roman" w:eastAsia="Calibri" w:cs="Times New Roman"/>
                            <w:bCs/>
                            <w:color w:val="auto"/>
                            <w:sz w:val="24"/>
                            <w:szCs w:val="24"/>
                          </w:rPr>
                        </w:pPr>
                      </w:p>
                    </w:tc>
                    <w:tc>
                      <w:tcPr>
                        <w:tcW w:w="3167" w:type="dxa"/>
                      </w:tcPr>
                      <w:p w14:paraId="236A0159">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1275" w:type="dxa"/>
                      </w:tcPr>
                      <w:p w14:paraId="601BDD30">
                        <w:pPr>
                          <w:ind w:left="1630" w:hanging="1630"/>
                          <w:jc w:val="center"/>
                          <w:rPr>
                            <w:rFonts w:ascii="Times New Roman" w:hAnsi="Times New Roman" w:cs="Times New Roman"/>
                            <w:color w:val="auto"/>
                            <w:sz w:val="24"/>
                            <w:szCs w:val="24"/>
                          </w:rPr>
                        </w:pPr>
                        <w:r>
                          <w:rPr>
                            <w:rFonts w:ascii="Times New Roman" w:hAnsi="Times New Roman" w:eastAsia="Calibri" w:cs="Times New Roman"/>
                            <w:bCs/>
                            <w:color w:val="auto"/>
                            <w:sz w:val="24"/>
                            <w:szCs w:val="24"/>
                          </w:rPr>
                          <w:t>Проверка конспекта</w:t>
                        </w:r>
                      </w:p>
                    </w:tc>
                  </w:tr>
                  <w:tr w14:paraId="77211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48F75D40">
                        <w:pPr>
                          <w:spacing w:after="0" w:line="240" w:lineRule="auto"/>
                          <w:ind w:left="142"/>
                          <w:rPr>
                            <w:rFonts w:ascii="Times New Roman" w:hAnsi="Times New Roman" w:eastAsia="Calibri" w:cs="Times New Roman"/>
                            <w:b/>
                            <w:bCs/>
                            <w:color w:val="auto"/>
                            <w:sz w:val="28"/>
                            <w:szCs w:val="28"/>
                          </w:rPr>
                        </w:pPr>
                        <w:r>
                          <w:rPr>
                            <w:rFonts w:ascii="Times New Roman" w:hAnsi="Times New Roman" w:eastAsia="Calibri" w:cs="Times New Roman"/>
                            <w:b/>
                            <w:bCs/>
                            <w:color w:val="auto"/>
                            <w:sz w:val="28"/>
                            <w:szCs w:val="28"/>
                          </w:rPr>
                          <w:t>65</w:t>
                        </w:r>
                      </w:p>
                    </w:tc>
                    <w:tc>
                      <w:tcPr>
                        <w:tcW w:w="3873" w:type="dxa"/>
                        <w:tcBorders>
                          <w:top w:val="single" w:color="000000" w:sz="4" w:space="0"/>
                          <w:left w:val="single" w:color="000000" w:sz="4" w:space="0"/>
                          <w:bottom w:val="single" w:color="000000" w:sz="4" w:space="0"/>
                          <w:right w:val="single" w:color="000000" w:sz="4" w:space="0"/>
                        </w:tcBorders>
                      </w:tcPr>
                      <w:p w14:paraId="11230FDE">
                        <w:pPr>
                          <w:ind w:left="1630" w:hanging="1630"/>
                          <w:jc w:val="both"/>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Тема 59.</w:t>
                        </w:r>
                      </w:p>
                      <w:p w14:paraId="66E0BA92">
                        <w:pPr>
                          <w:ind w:left="1630" w:hanging="163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Приобретение наследства</w:t>
                        </w:r>
                      </w:p>
                    </w:tc>
                    <w:tc>
                      <w:tcPr>
                        <w:tcW w:w="1777" w:type="dxa"/>
                      </w:tcPr>
                      <w:p w14:paraId="333F8243">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807" w:type="dxa"/>
                      </w:tcPr>
                      <w:p w14:paraId="5DB13B6A">
                        <w:pPr>
                          <w:ind w:left="1630" w:hanging="1630"/>
                          <w:jc w:val="center"/>
                          <w:rPr>
                            <w:rFonts w:ascii="Times New Roman" w:hAnsi="Times New Roman" w:eastAsia="Calibri" w:cs="Times New Roman"/>
                            <w:bCs/>
                            <w:color w:val="auto"/>
                            <w:sz w:val="24"/>
                            <w:szCs w:val="24"/>
                          </w:rPr>
                        </w:pPr>
                      </w:p>
                    </w:tc>
                    <w:tc>
                      <w:tcPr>
                        <w:tcW w:w="781" w:type="dxa"/>
                      </w:tcPr>
                      <w:p w14:paraId="04C6289C">
                        <w:pPr>
                          <w:ind w:left="1630" w:hanging="1630"/>
                          <w:jc w:val="center"/>
                          <w:rPr>
                            <w:rFonts w:ascii="Times New Roman" w:hAnsi="Times New Roman" w:eastAsia="Calibri" w:cs="Times New Roman"/>
                            <w:bCs/>
                            <w:color w:val="auto"/>
                            <w:sz w:val="24"/>
                            <w:szCs w:val="24"/>
                          </w:rPr>
                        </w:pPr>
                      </w:p>
                    </w:tc>
                    <w:tc>
                      <w:tcPr>
                        <w:tcW w:w="3167" w:type="dxa"/>
                      </w:tcPr>
                      <w:p w14:paraId="622D9D3D">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1275" w:type="dxa"/>
                      </w:tcPr>
                      <w:p w14:paraId="1921788D">
                        <w:pPr>
                          <w:ind w:left="1630" w:hanging="1630"/>
                          <w:jc w:val="center"/>
                          <w:rPr>
                            <w:rFonts w:ascii="Times New Roman" w:hAnsi="Times New Roman" w:cs="Times New Roman"/>
                            <w:color w:val="auto"/>
                            <w:sz w:val="24"/>
                            <w:szCs w:val="24"/>
                          </w:rPr>
                        </w:pPr>
                        <w:r>
                          <w:rPr>
                            <w:rFonts w:ascii="Times New Roman" w:hAnsi="Times New Roman" w:eastAsia="Calibri" w:cs="Times New Roman"/>
                            <w:bCs/>
                            <w:color w:val="auto"/>
                            <w:sz w:val="24"/>
                            <w:szCs w:val="24"/>
                          </w:rPr>
                          <w:t>Проверка конспекта</w:t>
                        </w:r>
                      </w:p>
                    </w:tc>
                  </w:tr>
                  <w:tr w14:paraId="70356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7237940B">
                        <w:pPr>
                          <w:spacing w:after="0" w:line="240" w:lineRule="auto"/>
                          <w:ind w:left="142"/>
                          <w:rPr>
                            <w:rFonts w:ascii="Times New Roman" w:hAnsi="Times New Roman" w:eastAsia="Calibri" w:cs="Times New Roman"/>
                            <w:b/>
                            <w:bCs/>
                            <w:color w:val="auto"/>
                            <w:sz w:val="28"/>
                            <w:szCs w:val="28"/>
                          </w:rPr>
                        </w:pPr>
                        <w:r>
                          <w:rPr>
                            <w:rFonts w:ascii="Times New Roman" w:hAnsi="Times New Roman" w:eastAsia="Calibri" w:cs="Times New Roman"/>
                            <w:b/>
                            <w:bCs/>
                            <w:color w:val="auto"/>
                            <w:sz w:val="28"/>
                            <w:szCs w:val="28"/>
                          </w:rPr>
                          <w:t>66</w:t>
                        </w:r>
                      </w:p>
                    </w:tc>
                    <w:tc>
                      <w:tcPr>
                        <w:tcW w:w="3873" w:type="dxa"/>
                        <w:tcBorders>
                          <w:top w:val="single" w:color="000000" w:sz="4" w:space="0"/>
                          <w:left w:val="single" w:color="000000" w:sz="4" w:space="0"/>
                          <w:bottom w:val="single" w:color="000000" w:sz="4" w:space="0"/>
                          <w:right w:val="single" w:color="000000" w:sz="4" w:space="0"/>
                        </w:tcBorders>
                      </w:tcPr>
                      <w:p w14:paraId="15D58BF2">
                        <w:pPr>
                          <w:ind w:left="1630" w:hanging="1630"/>
                          <w:jc w:val="both"/>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Тема 60.</w:t>
                        </w:r>
                      </w:p>
                      <w:p w14:paraId="36C6DC7D">
                        <w:pPr>
                          <w:ind w:left="1630" w:hanging="163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Наследование отдельных видов имущества</w:t>
                        </w:r>
                      </w:p>
                    </w:tc>
                    <w:tc>
                      <w:tcPr>
                        <w:tcW w:w="1777" w:type="dxa"/>
                      </w:tcPr>
                      <w:p w14:paraId="749604CC">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807" w:type="dxa"/>
                      </w:tcPr>
                      <w:p w14:paraId="30664E36">
                        <w:pPr>
                          <w:ind w:left="1630" w:hanging="1630"/>
                          <w:jc w:val="center"/>
                          <w:rPr>
                            <w:rFonts w:ascii="Times New Roman" w:hAnsi="Times New Roman" w:eastAsia="Calibri" w:cs="Times New Roman"/>
                            <w:bCs/>
                            <w:color w:val="auto"/>
                            <w:sz w:val="24"/>
                            <w:szCs w:val="24"/>
                          </w:rPr>
                        </w:pPr>
                      </w:p>
                    </w:tc>
                    <w:tc>
                      <w:tcPr>
                        <w:tcW w:w="781" w:type="dxa"/>
                      </w:tcPr>
                      <w:p w14:paraId="3031817A">
                        <w:pPr>
                          <w:ind w:left="1630" w:hanging="1630"/>
                          <w:jc w:val="center"/>
                          <w:rPr>
                            <w:rFonts w:ascii="Times New Roman" w:hAnsi="Times New Roman" w:eastAsia="Calibri" w:cs="Times New Roman"/>
                            <w:bCs/>
                            <w:color w:val="auto"/>
                            <w:sz w:val="24"/>
                            <w:szCs w:val="24"/>
                          </w:rPr>
                        </w:pPr>
                      </w:p>
                    </w:tc>
                    <w:tc>
                      <w:tcPr>
                        <w:tcW w:w="3167" w:type="dxa"/>
                      </w:tcPr>
                      <w:p w14:paraId="32536BDA">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1275" w:type="dxa"/>
                      </w:tcPr>
                      <w:p w14:paraId="465FB22B">
                        <w:pPr>
                          <w:ind w:left="1630" w:hanging="1630"/>
                          <w:jc w:val="center"/>
                          <w:rPr>
                            <w:rFonts w:ascii="Times New Roman" w:hAnsi="Times New Roman" w:cs="Times New Roman"/>
                            <w:color w:val="auto"/>
                            <w:sz w:val="24"/>
                            <w:szCs w:val="24"/>
                          </w:rPr>
                        </w:pPr>
                        <w:r>
                          <w:rPr>
                            <w:rFonts w:ascii="Times New Roman" w:hAnsi="Times New Roman" w:eastAsia="Calibri" w:cs="Times New Roman"/>
                            <w:bCs/>
                            <w:color w:val="auto"/>
                            <w:sz w:val="24"/>
                            <w:szCs w:val="24"/>
                          </w:rPr>
                          <w:t>Проверка конспекта</w:t>
                        </w:r>
                      </w:p>
                    </w:tc>
                  </w:tr>
                  <w:tr w14:paraId="67D6E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26B15016">
                        <w:pPr>
                          <w:spacing w:after="0" w:line="240" w:lineRule="auto"/>
                          <w:ind w:left="142"/>
                          <w:rPr>
                            <w:rFonts w:ascii="Times New Roman" w:hAnsi="Times New Roman" w:eastAsia="Calibri" w:cs="Times New Roman"/>
                            <w:b/>
                            <w:bCs/>
                            <w:color w:val="auto"/>
                            <w:sz w:val="28"/>
                            <w:szCs w:val="28"/>
                          </w:rPr>
                        </w:pPr>
                        <w:r>
                          <w:rPr>
                            <w:rFonts w:ascii="Times New Roman" w:hAnsi="Times New Roman" w:eastAsia="Calibri" w:cs="Times New Roman"/>
                            <w:b/>
                            <w:bCs/>
                            <w:color w:val="auto"/>
                            <w:sz w:val="28"/>
                            <w:szCs w:val="28"/>
                          </w:rPr>
                          <w:t>67</w:t>
                        </w:r>
                      </w:p>
                    </w:tc>
                    <w:tc>
                      <w:tcPr>
                        <w:tcW w:w="3873" w:type="dxa"/>
                        <w:tcBorders>
                          <w:top w:val="single" w:color="000000" w:sz="4" w:space="0"/>
                          <w:left w:val="single" w:color="000000" w:sz="4" w:space="0"/>
                          <w:bottom w:val="single" w:color="000000" w:sz="4" w:space="0"/>
                          <w:right w:val="single" w:color="000000" w:sz="4" w:space="0"/>
                        </w:tcBorders>
                      </w:tcPr>
                      <w:p w14:paraId="422CD68F">
                        <w:pPr>
                          <w:ind w:left="1630" w:hanging="1630"/>
                          <w:jc w:val="both"/>
                          <w:rPr>
                            <w:rFonts w:ascii="Times New Roman" w:hAnsi="Times New Roman" w:eastAsia="Calibri" w:cs="Times New Roman"/>
                            <w:b/>
                            <w:bCs/>
                            <w:color w:val="auto"/>
                            <w:sz w:val="24"/>
                            <w:szCs w:val="24"/>
                          </w:rPr>
                        </w:pPr>
                        <w:r>
                          <w:rPr>
                            <w:rFonts w:ascii="Times New Roman" w:hAnsi="Times New Roman" w:cs="Times New Roman"/>
                            <w:color w:val="auto"/>
                            <w:sz w:val="24"/>
                            <w:szCs w:val="24"/>
                          </w:rPr>
                          <w:t xml:space="preserve"> </w:t>
                        </w:r>
                        <w:r>
                          <w:rPr>
                            <w:rFonts w:ascii="Times New Roman" w:hAnsi="Times New Roman" w:eastAsia="Calibri" w:cs="Times New Roman"/>
                            <w:b/>
                            <w:bCs/>
                            <w:color w:val="auto"/>
                            <w:sz w:val="24"/>
                            <w:szCs w:val="24"/>
                          </w:rPr>
                          <w:t>Тема 61.</w:t>
                        </w:r>
                      </w:p>
                      <w:p w14:paraId="034757AF">
                        <w:pPr>
                          <w:ind w:left="1630" w:hanging="163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Права на результаты интеллектуальной деятельности и средства индивидуализации: общая характеристика</w:t>
                        </w:r>
                      </w:p>
                    </w:tc>
                    <w:tc>
                      <w:tcPr>
                        <w:tcW w:w="1777" w:type="dxa"/>
                      </w:tcPr>
                      <w:p w14:paraId="52250D65">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3</w:t>
                        </w:r>
                      </w:p>
                    </w:tc>
                    <w:tc>
                      <w:tcPr>
                        <w:tcW w:w="807" w:type="dxa"/>
                      </w:tcPr>
                      <w:p w14:paraId="35CC2CD4">
                        <w:pPr>
                          <w:ind w:left="1630" w:hanging="1630"/>
                          <w:jc w:val="center"/>
                          <w:rPr>
                            <w:rFonts w:ascii="Times New Roman" w:hAnsi="Times New Roman" w:eastAsia="Calibri" w:cs="Times New Roman"/>
                            <w:bCs/>
                            <w:color w:val="auto"/>
                            <w:sz w:val="24"/>
                            <w:szCs w:val="24"/>
                          </w:rPr>
                        </w:pPr>
                      </w:p>
                    </w:tc>
                    <w:tc>
                      <w:tcPr>
                        <w:tcW w:w="781" w:type="dxa"/>
                      </w:tcPr>
                      <w:p w14:paraId="21B665D1">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3167" w:type="dxa"/>
                      </w:tcPr>
                      <w:p w14:paraId="2AEE53F1">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1275" w:type="dxa"/>
                      </w:tcPr>
                      <w:p w14:paraId="524CD29B">
                        <w:pPr>
                          <w:ind w:left="1630" w:hanging="1630"/>
                          <w:jc w:val="center"/>
                          <w:rPr>
                            <w:rFonts w:ascii="Times New Roman" w:hAnsi="Times New Roman" w:cs="Times New Roman"/>
                            <w:color w:val="auto"/>
                            <w:sz w:val="24"/>
                            <w:szCs w:val="24"/>
                          </w:rPr>
                        </w:pPr>
                        <w:r>
                          <w:rPr>
                            <w:rFonts w:ascii="Times New Roman" w:hAnsi="Times New Roman" w:eastAsia="Calibri" w:cs="Times New Roman"/>
                            <w:bCs/>
                            <w:color w:val="auto"/>
                            <w:sz w:val="24"/>
                            <w:szCs w:val="24"/>
                          </w:rPr>
                          <w:t>Теоретический опрос Практическое задание</w:t>
                        </w:r>
                      </w:p>
                    </w:tc>
                  </w:tr>
                  <w:tr w14:paraId="70A74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33593E08">
                        <w:pPr>
                          <w:spacing w:after="0" w:line="240" w:lineRule="auto"/>
                          <w:ind w:left="142"/>
                          <w:rPr>
                            <w:rFonts w:ascii="Times New Roman" w:hAnsi="Times New Roman" w:eastAsia="Calibri" w:cs="Times New Roman"/>
                            <w:b/>
                            <w:bCs/>
                            <w:color w:val="auto"/>
                            <w:sz w:val="28"/>
                            <w:szCs w:val="28"/>
                          </w:rPr>
                        </w:pPr>
                        <w:r>
                          <w:rPr>
                            <w:rFonts w:ascii="Times New Roman" w:hAnsi="Times New Roman" w:eastAsia="Calibri" w:cs="Times New Roman"/>
                            <w:b/>
                            <w:bCs/>
                            <w:color w:val="auto"/>
                            <w:sz w:val="28"/>
                            <w:szCs w:val="28"/>
                          </w:rPr>
                          <w:t>68</w:t>
                        </w:r>
                      </w:p>
                    </w:tc>
                    <w:tc>
                      <w:tcPr>
                        <w:tcW w:w="3873" w:type="dxa"/>
                        <w:tcBorders>
                          <w:top w:val="single" w:color="000000" w:sz="4" w:space="0"/>
                          <w:left w:val="single" w:color="000000" w:sz="4" w:space="0"/>
                          <w:bottom w:val="single" w:color="000000" w:sz="4" w:space="0"/>
                          <w:right w:val="single" w:color="000000" w:sz="4" w:space="0"/>
                        </w:tcBorders>
                      </w:tcPr>
                      <w:p w14:paraId="02593396">
                        <w:pPr>
                          <w:ind w:left="1630" w:hanging="1630"/>
                          <w:jc w:val="both"/>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Тема 62.</w:t>
                        </w:r>
                      </w:p>
                      <w:p w14:paraId="013C1092">
                        <w:pPr>
                          <w:ind w:left="1630" w:hanging="163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Авторское право</w:t>
                        </w:r>
                      </w:p>
                    </w:tc>
                    <w:tc>
                      <w:tcPr>
                        <w:tcW w:w="1777" w:type="dxa"/>
                      </w:tcPr>
                      <w:p w14:paraId="1A242E5E">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807" w:type="dxa"/>
                      </w:tcPr>
                      <w:p w14:paraId="50F526A9">
                        <w:pPr>
                          <w:ind w:left="1630" w:hanging="1630"/>
                          <w:jc w:val="center"/>
                          <w:rPr>
                            <w:rFonts w:ascii="Times New Roman" w:hAnsi="Times New Roman" w:eastAsia="Calibri" w:cs="Times New Roman"/>
                            <w:bCs/>
                            <w:color w:val="auto"/>
                            <w:sz w:val="24"/>
                            <w:szCs w:val="24"/>
                          </w:rPr>
                        </w:pPr>
                      </w:p>
                    </w:tc>
                    <w:tc>
                      <w:tcPr>
                        <w:tcW w:w="781" w:type="dxa"/>
                      </w:tcPr>
                      <w:p w14:paraId="77C02AED">
                        <w:pPr>
                          <w:ind w:left="1630" w:hanging="1630"/>
                          <w:jc w:val="center"/>
                          <w:rPr>
                            <w:rFonts w:ascii="Times New Roman" w:hAnsi="Times New Roman" w:eastAsia="Calibri" w:cs="Times New Roman"/>
                            <w:bCs/>
                            <w:color w:val="auto"/>
                            <w:sz w:val="24"/>
                            <w:szCs w:val="24"/>
                          </w:rPr>
                        </w:pPr>
                      </w:p>
                    </w:tc>
                    <w:tc>
                      <w:tcPr>
                        <w:tcW w:w="3167" w:type="dxa"/>
                      </w:tcPr>
                      <w:p w14:paraId="11A91307">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1275" w:type="dxa"/>
                      </w:tcPr>
                      <w:p w14:paraId="62D059AD">
                        <w:pPr>
                          <w:ind w:left="1630" w:hanging="1630"/>
                          <w:jc w:val="center"/>
                          <w:rPr>
                            <w:rFonts w:ascii="Times New Roman" w:hAnsi="Times New Roman" w:cs="Times New Roman"/>
                            <w:color w:val="auto"/>
                            <w:sz w:val="24"/>
                            <w:szCs w:val="24"/>
                          </w:rPr>
                        </w:pPr>
                      </w:p>
                    </w:tc>
                  </w:tr>
                  <w:tr w14:paraId="5E247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597E48FC">
                        <w:pPr>
                          <w:spacing w:after="0" w:line="240" w:lineRule="auto"/>
                          <w:ind w:left="142"/>
                          <w:rPr>
                            <w:rFonts w:ascii="Times New Roman" w:hAnsi="Times New Roman" w:eastAsia="Calibri" w:cs="Times New Roman"/>
                            <w:b/>
                            <w:bCs/>
                            <w:color w:val="auto"/>
                            <w:sz w:val="28"/>
                            <w:szCs w:val="28"/>
                          </w:rPr>
                        </w:pPr>
                        <w:r>
                          <w:rPr>
                            <w:rFonts w:ascii="Times New Roman" w:hAnsi="Times New Roman" w:eastAsia="Calibri" w:cs="Times New Roman"/>
                            <w:b/>
                            <w:bCs/>
                            <w:color w:val="auto"/>
                            <w:sz w:val="28"/>
                            <w:szCs w:val="28"/>
                          </w:rPr>
                          <w:t>69</w:t>
                        </w:r>
                      </w:p>
                    </w:tc>
                    <w:tc>
                      <w:tcPr>
                        <w:tcW w:w="3873" w:type="dxa"/>
                        <w:tcBorders>
                          <w:top w:val="single" w:color="000000" w:sz="4" w:space="0"/>
                          <w:left w:val="single" w:color="000000" w:sz="4" w:space="0"/>
                          <w:bottom w:val="single" w:color="000000" w:sz="4" w:space="0"/>
                          <w:right w:val="single" w:color="000000" w:sz="4" w:space="0"/>
                        </w:tcBorders>
                      </w:tcPr>
                      <w:p w14:paraId="4EA904F8">
                        <w:pPr>
                          <w:ind w:left="1630" w:hanging="1630"/>
                          <w:jc w:val="both"/>
                          <w:rPr>
                            <w:rFonts w:ascii="Times New Roman" w:hAnsi="Times New Roman" w:eastAsia="Calibri" w:cs="Times New Roman"/>
                            <w:b/>
                            <w:bCs/>
                            <w:color w:val="auto"/>
                            <w:sz w:val="24"/>
                            <w:szCs w:val="24"/>
                          </w:rPr>
                        </w:pPr>
                        <w:r>
                          <w:rPr>
                            <w:rFonts w:ascii="Times New Roman" w:hAnsi="Times New Roman" w:cs="Times New Roman"/>
                            <w:color w:val="auto"/>
                            <w:sz w:val="24"/>
                            <w:szCs w:val="24"/>
                          </w:rPr>
                          <w:t xml:space="preserve"> </w:t>
                        </w:r>
                        <w:r>
                          <w:rPr>
                            <w:rFonts w:ascii="Times New Roman" w:hAnsi="Times New Roman" w:eastAsia="Calibri" w:cs="Times New Roman"/>
                            <w:b/>
                            <w:bCs/>
                            <w:color w:val="auto"/>
                            <w:sz w:val="24"/>
                            <w:szCs w:val="24"/>
                          </w:rPr>
                          <w:t>Тема 63.</w:t>
                        </w:r>
                      </w:p>
                      <w:p w14:paraId="7FC40BD9">
                        <w:pPr>
                          <w:ind w:left="1630" w:hanging="163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Права смежные с авторскими</w:t>
                        </w:r>
                      </w:p>
                    </w:tc>
                    <w:tc>
                      <w:tcPr>
                        <w:tcW w:w="1777" w:type="dxa"/>
                      </w:tcPr>
                      <w:p w14:paraId="19BBF7B7">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807" w:type="dxa"/>
                        <w:vMerge w:val="restart"/>
                      </w:tcPr>
                      <w:p w14:paraId="50668BF7">
                        <w:pPr>
                          <w:ind w:left="1630" w:hanging="1630"/>
                          <w:jc w:val="center"/>
                          <w:rPr>
                            <w:rFonts w:ascii="Times New Roman" w:hAnsi="Times New Roman" w:eastAsia="Calibri" w:cs="Times New Roman"/>
                            <w:bCs/>
                            <w:color w:val="auto"/>
                            <w:sz w:val="24"/>
                            <w:szCs w:val="24"/>
                          </w:rPr>
                        </w:pPr>
                      </w:p>
                    </w:tc>
                    <w:tc>
                      <w:tcPr>
                        <w:tcW w:w="781" w:type="dxa"/>
                      </w:tcPr>
                      <w:p w14:paraId="3D0E1470">
                        <w:pPr>
                          <w:ind w:left="1630" w:hanging="1630"/>
                          <w:jc w:val="center"/>
                          <w:rPr>
                            <w:rFonts w:ascii="Times New Roman" w:hAnsi="Times New Roman" w:eastAsia="Calibri" w:cs="Times New Roman"/>
                            <w:bCs/>
                            <w:color w:val="auto"/>
                            <w:sz w:val="24"/>
                            <w:szCs w:val="24"/>
                          </w:rPr>
                        </w:pPr>
                      </w:p>
                    </w:tc>
                    <w:tc>
                      <w:tcPr>
                        <w:tcW w:w="3167" w:type="dxa"/>
                      </w:tcPr>
                      <w:p w14:paraId="62CB0214">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1275" w:type="dxa"/>
                      </w:tcPr>
                      <w:p w14:paraId="70302D17">
                        <w:pPr>
                          <w:ind w:left="1630" w:hanging="1630"/>
                          <w:jc w:val="center"/>
                          <w:rPr>
                            <w:rFonts w:ascii="Times New Roman" w:hAnsi="Times New Roman" w:eastAsia="Calibri" w:cs="Times New Roman"/>
                            <w:b/>
                            <w:bCs/>
                            <w:color w:val="auto"/>
                            <w:sz w:val="24"/>
                            <w:szCs w:val="24"/>
                          </w:rPr>
                        </w:pPr>
                        <w:r>
                          <w:rPr>
                            <w:rFonts w:ascii="Times New Roman" w:hAnsi="Times New Roman" w:eastAsia="Calibri" w:cs="Times New Roman"/>
                            <w:bCs/>
                            <w:color w:val="auto"/>
                            <w:sz w:val="24"/>
                            <w:szCs w:val="24"/>
                          </w:rPr>
                          <w:t>Проверка конспекта</w:t>
                        </w:r>
                      </w:p>
                    </w:tc>
                  </w:tr>
                  <w:tr w14:paraId="3DE10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128C73DE">
                        <w:pPr>
                          <w:spacing w:after="0" w:line="240" w:lineRule="auto"/>
                          <w:ind w:left="142"/>
                          <w:rPr>
                            <w:rFonts w:ascii="Times New Roman" w:hAnsi="Times New Roman" w:eastAsia="Calibri" w:cs="Times New Roman"/>
                            <w:b/>
                            <w:bCs/>
                            <w:color w:val="auto"/>
                            <w:sz w:val="28"/>
                            <w:szCs w:val="28"/>
                          </w:rPr>
                        </w:pPr>
                        <w:r>
                          <w:rPr>
                            <w:rFonts w:ascii="Times New Roman" w:hAnsi="Times New Roman" w:eastAsia="Calibri" w:cs="Times New Roman"/>
                            <w:b/>
                            <w:bCs/>
                            <w:color w:val="auto"/>
                            <w:sz w:val="28"/>
                            <w:szCs w:val="28"/>
                          </w:rPr>
                          <w:t>70</w:t>
                        </w:r>
                      </w:p>
                    </w:tc>
                    <w:tc>
                      <w:tcPr>
                        <w:tcW w:w="3873" w:type="dxa"/>
                        <w:tcBorders>
                          <w:top w:val="single" w:color="000000" w:sz="4" w:space="0"/>
                          <w:left w:val="single" w:color="000000" w:sz="4" w:space="0"/>
                          <w:bottom w:val="single" w:color="000000" w:sz="4" w:space="0"/>
                          <w:right w:val="single" w:color="000000" w:sz="4" w:space="0"/>
                        </w:tcBorders>
                      </w:tcPr>
                      <w:p w14:paraId="3B194BD8">
                        <w:pPr>
                          <w:ind w:left="1630" w:hanging="1630"/>
                          <w:jc w:val="both"/>
                          <w:rPr>
                            <w:rFonts w:ascii="Times New Roman" w:hAnsi="Times New Roman" w:eastAsia="Calibri" w:cs="Times New Roman"/>
                            <w:b/>
                            <w:bCs/>
                            <w:color w:val="auto"/>
                            <w:sz w:val="24"/>
                            <w:szCs w:val="24"/>
                          </w:rPr>
                        </w:pPr>
                        <w:r>
                          <w:rPr>
                            <w:rFonts w:ascii="Times New Roman" w:hAnsi="Times New Roman" w:cs="Times New Roman"/>
                            <w:color w:val="auto"/>
                            <w:sz w:val="24"/>
                            <w:szCs w:val="24"/>
                          </w:rPr>
                          <w:t xml:space="preserve"> </w:t>
                        </w:r>
                        <w:r>
                          <w:rPr>
                            <w:rFonts w:ascii="Times New Roman" w:hAnsi="Times New Roman" w:eastAsia="Calibri" w:cs="Times New Roman"/>
                            <w:b/>
                            <w:bCs/>
                            <w:color w:val="auto"/>
                            <w:sz w:val="24"/>
                            <w:szCs w:val="24"/>
                          </w:rPr>
                          <w:t>Тема 64.</w:t>
                        </w:r>
                      </w:p>
                      <w:p w14:paraId="069A1B5D">
                        <w:pPr>
                          <w:ind w:left="1630" w:hanging="163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Патентное право: понятие, источники, субъекты, объекты, патентные права</w:t>
                        </w:r>
                      </w:p>
                    </w:tc>
                    <w:tc>
                      <w:tcPr>
                        <w:tcW w:w="1777" w:type="dxa"/>
                      </w:tcPr>
                      <w:p w14:paraId="51DDBFAC">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807" w:type="dxa"/>
                        <w:vMerge w:val="continue"/>
                      </w:tcPr>
                      <w:p w14:paraId="29D146BA">
                        <w:pPr>
                          <w:ind w:left="1630" w:hanging="1630"/>
                          <w:jc w:val="center"/>
                          <w:rPr>
                            <w:rFonts w:ascii="Times New Roman" w:hAnsi="Times New Roman" w:eastAsia="Calibri" w:cs="Times New Roman"/>
                            <w:bCs/>
                            <w:color w:val="auto"/>
                            <w:sz w:val="24"/>
                            <w:szCs w:val="24"/>
                          </w:rPr>
                        </w:pPr>
                      </w:p>
                    </w:tc>
                    <w:tc>
                      <w:tcPr>
                        <w:tcW w:w="781" w:type="dxa"/>
                      </w:tcPr>
                      <w:p w14:paraId="75CEC0D8">
                        <w:pPr>
                          <w:ind w:left="1630" w:hanging="1630"/>
                          <w:jc w:val="center"/>
                          <w:rPr>
                            <w:rFonts w:ascii="Times New Roman" w:hAnsi="Times New Roman" w:eastAsia="Calibri" w:cs="Times New Roman"/>
                            <w:bCs/>
                            <w:color w:val="auto"/>
                            <w:sz w:val="24"/>
                            <w:szCs w:val="24"/>
                          </w:rPr>
                        </w:pPr>
                      </w:p>
                    </w:tc>
                    <w:tc>
                      <w:tcPr>
                        <w:tcW w:w="3167" w:type="dxa"/>
                      </w:tcPr>
                      <w:p w14:paraId="2BCF3378">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1275" w:type="dxa"/>
                      </w:tcPr>
                      <w:p w14:paraId="076461A3">
                        <w:pPr>
                          <w:ind w:left="1630" w:hanging="1630"/>
                          <w:jc w:val="center"/>
                          <w:rPr>
                            <w:rFonts w:ascii="Times New Roman" w:hAnsi="Times New Roman" w:cs="Times New Roman"/>
                            <w:color w:val="auto"/>
                            <w:sz w:val="24"/>
                            <w:szCs w:val="24"/>
                          </w:rPr>
                        </w:pPr>
                        <w:r>
                          <w:rPr>
                            <w:rFonts w:ascii="Times New Roman" w:hAnsi="Times New Roman" w:eastAsia="Calibri" w:cs="Times New Roman"/>
                            <w:bCs/>
                            <w:color w:val="auto"/>
                            <w:sz w:val="24"/>
                            <w:szCs w:val="24"/>
                          </w:rPr>
                          <w:t>Теоретический опрос</w:t>
                        </w:r>
                      </w:p>
                    </w:tc>
                  </w:tr>
                  <w:tr w14:paraId="4D685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0336C1FD">
                        <w:pPr>
                          <w:spacing w:after="0" w:line="240" w:lineRule="auto"/>
                          <w:ind w:left="142"/>
                          <w:rPr>
                            <w:rFonts w:ascii="Times New Roman" w:hAnsi="Times New Roman" w:eastAsia="Calibri" w:cs="Times New Roman"/>
                            <w:b/>
                            <w:bCs/>
                            <w:color w:val="auto"/>
                            <w:sz w:val="28"/>
                            <w:szCs w:val="28"/>
                          </w:rPr>
                        </w:pPr>
                        <w:r>
                          <w:rPr>
                            <w:rFonts w:ascii="Times New Roman" w:hAnsi="Times New Roman" w:eastAsia="Calibri" w:cs="Times New Roman"/>
                            <w:b/>
                            <w:bCs/>
                            <w:color w:val="auto"/>
                            <w:sz w:val="28"/>
                            <w:szCs w:val="28"/>
                          </w:rPr>
                          <w:t>71</w:t>
                        </w:r>
                      </w:p>
                    </w:tc>
                    <w:tc>
                      <w:tcPr>
                        <w:tcW w:w="3873" w:type="dxa"/>
                        <w:tcBorders>
                          <w:top w:val="single" w:color="000000" w:sz="4" w:space="0"/>
                          <w:left w:val="single" w:color="000000" w:sz="4" w:space="0"/>
                          <w:bottom w:val="single" w:color="000000" w:sz="4" w:space="0"/>
                          <w:right w:val="single" w:color="000000" w:sz="4" w:space="0"/>
                        </w:tcBorders>
                      </w:tcPr>
                      <w:p w14:paraId="700122DC">
                        <w:pPr>
                          <w:ind w:left="1630" w:hanging="1630"/>
                          <w:jc w:val="both"/>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Тема 65.</w:t>
                        </w:r>
                      </w:p>
                      <w:p w14:paraId="5395C0F2">
                        <w:pPr>
                          <w:ind w:left="1630" w:hanging="163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Получение, прекращение и восстановление патента</w:t>
                        </w:r>
                      </w:p>
                    </w:tc>
                    <w:tc>
                      <w:tcPr>
                        <w:tcW w:w="1777" w:type="dxa"/>
                      </w:tcPr>
                      <w:p w14:paraId="46F9C720">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807" w:type="dxa"/>
                        <w:vMerge w:val="continue"/>
                      </w:tcPr>
                      <w:p w14:paraId="79ECC861">
                        <w:pPr>
                          <w:ind w:left="1630" w:hanging="1630"/>
                          <w:jc w:val="center"/>
                          <w:rPr>
                            <w:rFonts w:ascii="Times New Roman" w:hAnsi="Times New Roman" w:eastAsia="Calibri" w:cs="Times New Roman"/>
                            <w:bCs/>
                            <w:color w:val="auto"/>
                            <w:sz w:val="24"/>
                            <w:szCs w:val="24"/>
                          </w:rPr>
                        </w:pPr>
                      </w:p>
                    </w:tc>
                    <w:tc>
                      <w:tcPr>
                        <w:tcW w:w="781" w:type="dxa"/>
                      </w:tcPr>
                      <w:p w14:paraId="4C0CA371">
                        <w:pPr>
                          <w:ind w:left="1630" w:hanging="1630"/>
                          <w:jc w:val="center"/>
                          <w:rPr>
                            <w:rFonts w:ascii="Times New Roman" w:hAnsi="Times New Roman" w:eastAsia="Calibri" w:cs="Times New Roman"/>
                            <w:bCs/>
                            <w:color w:val="auto"/>
                            <w:sz w:val="24"/>
                            <w:szCs w:val="24"/>
                          </w:rPr>
                        </w:pPr>
                      </w:p>
                    </w:tc>
                    <w:tc>
                      <w:tcPr>
                        <w:tcW w:w="3167" w:type="dxa"/>
                      </w:tcPr>
                      <w:p w14:paraId="7AA08A14">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1275" w:type="dxa"/>
                      </w:tcPr>
                      <w:p w14:paraId="59974146">
                        <w:pPr>
                          <w:ind w:left="1630" w:hanging="1630"/>
                          <w:jc w:val="center"/>
                          <w:rPr>
                            <w:rFonts w:ascii="Times New Roman" w:hAnsi="Times New Roman" w:cs="Times New Roman"/>
                            <w:color w:val="auto"/>
                            <w:sz w:val="24"/>
                            <w:szCs w:val="24"/>
                          </w:rPr>
                        </w:pPr>
                        <w:r>
                          <w:rPr>
                            <w:rFonts w:ascii="Times New Roman" w:hAnsi="Times New Roman" w:eastAsia="Calibri" w:cs="Times New Roman"/>
                            <w:bCs/>
                            <w:color w:val="auto"/>
                            <w:sz w:val="24"/>
                            <w:szCs w:val="24"/>
                          </w:rPr>
                          <w:t>Проверка конспекта</w:t>
                        </w:r>
                      </w:p>
                    </w:tc>
                  </w:tr>
                  <w:tr w14:paraId="3C085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74444013">
                        <w:pPr>
                          <w:spacing w:after="0" w:line="240" w:lineRule="auto"/>
                          <w:ind w:left="142"/>
                          <w:rPr>
                            <w:rFonts w:ascii="Times New Roman" w:hAnsi="Times New Roman" w:eastAsia="Calibri" w:cs="Times New Roman"/>
                            <w:b/>
                            <w:bCs/>
                            <w:color w:val="auto"/>
                            <w:sz w:val="28"/>
                            <w:szCs w:val="28"/>
                          </w:rPr>
                        </w:pPr>
                        <w:r>
                          <w:rPr>
                            <w:rFonts w:ascii="Times New Roman" w:hAnsi="Times New Roman" w:eastAsia="Calibri" w:cs="Times New Roman"/>
                            <w:b/>
                            <w:bCs/>
                            <w:color w:val="auto"/>
                            <w:sz w:val="28"/>
                            <w:szCs w:val="28"/>
                          </w:rPr>
                          <w:t>72</w:t>
                        </w:r>
                      </w:p>
                    </w:tc>
                    <w:tc>
                      <w:tcPr>
                        <w:tcW w:w="3873" w:type="dxa"/>
                        <w:tcBorders>
                          <w:top w:val="single" w:color="000000" w:sz="4" w:space="0"/>
                          <w:left w:val="single" w:color="000000" w:sz="4" w:space="0"/>
                          <w:bottom w:val="single" w:color="000000" w:sz="4" w:space="0"/>
                          <w:right w:val="single" w:color="000000" w:sz="4" w:space="0"/>
                        </w:tcBorders>
                      </w:tcPr>
                      <w:p w14:paraId="5576DDC9">
                        <w:pPr>
                          <w:ind w:left="1630" w:hanging="1630"/>
                          <w:jc w:val="both"/>
                          <w:rPr>
                            <w:rFonts w:ascii="Times New Roman" w:hAnsi="Times New Roman" w:eastAsia="Calibri" w:cs="Times New Roman"/>
                            <w:b/>
                            <w:bCs/>
                            <w:color w:val="auto"/>
                            <w:sz w:val="24"/>
                            <w:szCs w:val="24"/>
                          </w:rPr>
                        </w:pPr>
                        <w:r>
                          <w:rPr>
                            <w:rFonts w:ascii="Times New Roman" w:hAnsi="Times New Roman" w:cs="Times New Roman"/>
                            <w:color w:val="auto"/>
                            <w:sz w:val="24"/>
                            <w:szCs w:val="24"/>
                          </w:rPr>
                          <w:t xml:space="preserve"> </w:t>
                        </w:r>
                        <w:r>
                          <w:rPr>
                            <w:rFonts w:ascii="Times New Roman" w:hAnsi="Times New Roman" w:eastAsia="Calibri" w:cs="Times New Roman"/>
                            <w:b/>
                            <w:bCs/>
                            <w:color w:val="auto"/>
                            <w:sz w:val="24"/>
                            <w:szCs w:val="24"/>
                          </w:rPr>
                          <w:t>Тема 66.</w:t>
                        </w:r>
                      </w:p>
                      <w:p w14:paraId="1DE5D45D">
                        <w:pPr>
                          <w:ind w:left="1630" w:hanging="163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Право на селекционное достижение</w:t>
                        </w:r>
                      </w:p>
                    </w:tc>
                    <w:tc>
                      <w:tcPr>
                        <w:tcW w:w="1777" w:type="dxa"/>
                      </w:tcPr>
                      <w:p w14:paraId="106116B8">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807" w:type="dxa"/>
                        <w:vMerge w:val="continue"/>
                      </w:tcPr>
                      <w:p w14:paraId="50CA4866">
                        <w:pPr>
                          <w:ind w:left="1630" w:hanging="1630"/>
                          <w:jc w:val="center"/>
                          <w:rPr>
                            <w:rFonts w:ascii="Times New Roman" w:hAnsi="Times New Roman" w:eastAsia="Calibri" w:cs="Times New Roman"/>
                            <w:bCs/>
                            <w:color w:val="auto"/>
                            <w:sz w:val="24"/>
                            <w:szCs w:val="24"/>
                          </w:rPr>
                        </w:pPr>
                      </w:p>
                    </w:tc>
                    <w:tc>
                      <w:tcPr>
                        <w:tcW w:w="781" w:type="dxa"/>
                      </w:tcPr>
                      <w:p w14:paraId="383FA13A">
                        <w:pPr>
                          <w:ind w:left="1630" w:hanging="1630"/>
                          <w:jc w:val="center"/>
                          <w:rPr>
                            <w:rFonts w:ascii="Times New Roman" w:hAnsi="Times New Roman" w:eastAsia="Calibri" w:cs="Times New Roman"/>
                            <w:bCs/>
                            <w:color w:val="auto"/>
                            <w:sz w:val="24"/>
                            <w:szCs w:val="24"/>
                          </w:rPr>
                        </w:pPr>
                      </w:p>
                    </w:tc>
                    <w:tc>
                      <w:tcPr>
                        <w:tcW w:w="3167" w:type="dxa"/>
                      </w:tcPr>
                      <w:p w14:paraId="04E34D9C">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1</w:t>
                        </w:r>
                      </w:p>
                    </w:tc>
                    <w:tc>
                      <w:tcPr>
                        <w:tcW w:w="1275" w:type="dxa"/>
                      </w:tcPr>
                      <w:p w14:paraId="3272649B">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Проверка конспекта</w:t>
                        </w:r>
                      </w:p>
                    </w:tc>
                  </w:tr>
                  <w:tr w14:paraId="56348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25D2754A">
                        <w:pPr>
                          <w:spacing w:after="0" w:line="240" w:lineRule="auto"/>
                          <w:ind w:left="142"/>
                          <w:rPr>
                            <w:rFonts w:ascii="Times New Roman" w:hAnsi="Times New Roman" w:eastAsia="Calibri" w:cs="Times New Roman"/>
                            <w:b/>
                            <w:bCs/>
                            <w:color w:val="auto"/>
                            <w:sz w:val="28"/>
                            <w:szCs w:val="28"/>
                          </w:rPr>
                        </w:pPr>
                        <w:r>
                          <w:rPr>
                            <w:rFonts w:ascii="Times New Roman" w:hAnsi="Times New Roman" w:eastAsia="Calibri" w:cs="Times New Roman"/>
                            <w:b/>
                            <w:bCs/>
                            <w:color w:val="auto"/>
                            <w:sz w:val="28"/>
                            <w:szCs w:val="28"/>
                          </w:rPr>
                          <w:t>73</w:t>
                        </w:r>
                      </w:p>
                    </w:tc>
                    <w:tc>
                      <w:tcPr>
                        <w:tcW w:w="3873" w:type="dxa"/>
                        <w:tcBorders>
                          <w:top w:val="single" w:color="000000" w:sz="4" w:space="0"/>
                          <w:left w:val="single" w:color="000000" w:sz="4" w:space="0"/>
                          <w:bottom w:val="single" w:color="000000" w:sz="4" w:space="0"/>
                          <w:right w:val="single" w:color="000000" w:sz="4" w:space="0"/>
                        </w:tcBorders>
                      </w:tcPr>
                      <w:p w14:paraId="7C9DBBC7">
                        <w:pPr>
                          <w:ind w:left="1630" w:hanging="1630"/>
                          <w:jc w:val="both"/>
                          <w:rPr>
                            <w:rFonts w:ascii="Times New Roman" w:hAnsi="Times New Roman" w:eastAsia="Calibri" w:cs="Times New Roman"/>
                            <w:b/>
                            <w:bCs/>
                            <w:color w:val="auto"/>
                            <w:sz w:val="24"/>
                            <w:szCs w:val="24"/>
                          </w:rPr>
                        </w:pPr>
                        <w:r>
                          <w:rPr>
                            <w:rFonts w:ascii="Times New Roman" w:hAnsi="Times New Roman" w:cs="Times New Roman"/>
                            <w:color w:val="auto"/>
                            <w:sz w:val="24"/>
                            <w:szCs w:val="24"/>
                          </w:rPr>
                          <w:t xml:space="preserve"> </w:t>
                        </w:r>
                        <w:r>
                          <w:rPr>
                            <w:rFonts w:ascii="Times New Roman" w:hAnsi="Times New Roman" w:eastAsia="Calibri" w:cs="Times New Roman"/>
                            <w:b/>
                            <w:bCs/>
                            <w:color w:val="auto"/>
                            <w:sz w:val="24"/>
                            <w:szCs w:val="24"/>
                          </w:rPr>
                          <w:t>Тема 67.</w:t>
                        </w:r>
                      </w:p>
                      <w:p w14:paraId="2F1608DF">
                        <w:pPr>
                          <w:ind w:left="1630" w:hanging="163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Право на топологии интегральных микросхем</w:t>
                        </w:r>
                      </w:p>
                    </w:tc>
                    <w:tc>
                      <w:tcPr>
                        <w:tcW w:w="1777" w:type="dxa"/>
                      </w:tcPr>
                      <w:p w14:paraId="753965CE">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3</w:t>
                        </w:r>
                      </w:p>
                    </w:tc>
                    <w:tc>
                      <w:tcPr>
                        <w:tcW w:w="807" w:type="dxa"/>
                      </w:tcPr>
                      <w:p w14:paraId="1DBF0C02">
                        <w:pPr>
                          <w:ind w:left="1630" w:hanging="1630"/>
                          <w:jc w:val="center"/>
                          <w:rPr>
                            <w:rFonts w:ascii="Times New Roman" w:hAnsi="Times New Roman" w:eastAsia="Calibri" w:cs="Times New Roman"/>
                            <w:bCs/>
                            <w:color w:val="auto"/>
                            <w:sz w:val="24"/>
                            <w:szCs w:val="24"/>
                          </w:rPr>
                        </w:pPr>
                      </w:p>
                    </w:tc>
                    <w:tc>
                      <w:tcPr>
                        <w:tcW w:w="781" w:type="dxa"/>
                      </w:tcPr>
                      <w:p w14:paraId="7CDF17B7">
                        <w:pPr>
                          <w:ind w:left="1630" w:hanging="1630"/>
                          <w:jc w:val="center"/>
                          <w:rPr>
                            <w:rFonts w:ascii="Times New Roman" w:hAnsi="Times New Roman" w:eastAsia="Calibri" w:cs="Times New Roman"/>
                            <w:bCs/>
                            <w:color w:val="auto"/>
                            <w:sz w:val="24"/>
                            <w:szCs w:val="24"/>
                          </w:rPr>
                        </w:pPr>
                      </w:p>
                    </w:tc>
                    <w:tc>
                      <w:tcPr>
                        <w:tcW w:w="3167" w:type="dxa"/>
                      </w:tcPr>
                      <w:p w14:paraId="71F96A45">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3</w:t>
                        </w:r>
                      </w:p>
                    </w:tc>
                    <w:tc>
                      <w:tcPr>
                        <w:tcW w:w="1275" w:type="dxa"/>
                      </w:tcPr>
                      <w:p w14:paraId="55F25F8C">
                        <w:pPr>
                          <w:ind w:left="1630" w:hanging="1630"/>
                          <w:jc w:val="center"/>
                          <w:rPr>
                            <w:rFonts w:ascii="Times New Roman" w:hAnsi="Times New Roman" w:eastAsia="Calibri" w:cs="Times New Roman"/>
                            <w:b/>
                            <w:bCs/>
                            <w:color w:val="auto"/>
                            <w:sz w:val="24"/>
                            <w:szCs w:val="24"/>
                          </w:rPr>
                        </w:pPr>
                        <w:r>
                          <w:rPr>
                            <w:rFonts w:ascii="Times New Roman" w:hAnsi="Times New Roman" w:eastAsia="Calibri" w:cs="Times New Roman"/>
                            <w:bCs/>
                            <w:color w:val="auto"/>
                            <w:sz w:val="24"/>
                            <w:szCs w:val="24"/>
                          </w:rPr>
                          <w:t>Проверка конспекта</w:t>
                        </w:r>
                      </w:p>
                    </w:tc>
                  </w:tr>
                  <w:tr w14:paraId="37EEB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2659A2F2">
                        <w:pPr>
                          <w:spacing w:after="0" w:line="240" w:lineRule="auto"/>
                          <w:ind w:left="142"/>
                          <w:rPr>
                            <w:rFonts w:ascii="Times New Roman" w:hAnsi="Times New Roman" w:eastAsia="Calibri" w:cs="Times New Roman"/>
                            <w:b/>
                            <w:bCs/>
                            <w:color w:val="auto"/>
                            <w:sz w:val="28"/>
                            <w:szCs w:val="28"/>
                          </w:rPr>
                        </w:pPr>
                        <w:r>
                          <w:rPr>
                            <w:rFonts w:ascii="Times New Roman" w:hAnsi="Times New Roman" w:eastAsia="Calibri" w:cs="Times New Roman"/>
                            <w:b/>
                            <w:bCs/>
                            <w:color w:val="auto"/>
                            <w:sz w:val="28"/>
                            <w:szCs w:val="28"/>
                          </w:rPr>
                          <w:t>74</w:t>
                        </w:r>
                      </w:p>
                    </w:tc>
                    <w:tc>
                      <w:tcPr>
                        <w:tcW w:w="3873" w:type="dxa"/>
                        <w:tcBorders>
                          <w:top w:val="single" w:color="000000" w:sz="4" w:space="0"/>
                          <w:left w:val="single" w:color="000000" w:sz="4" w:space="0"/>
                          <w:bottom w:val="single" w:color="000000" w:sz="4" w:space="0"/>
                          <w:right w:val="single" w:color="000000" w:sz="4" w:space="0"/>
                        </w:tcBorders>
                      </w:tcPr>
                      <w:p w14:paraId="62364617">
                        <w:pPr>
                          <w:ind w:left="1630" w:hanging="1630"/>
                          <w:jc w:val="both"/>
                          <w:rPr>
                            <w:rFonts w:ascii="Times New Roman" w:hAnsi="Times New Roman" w:eastAsia="Calibri" w:cs="Times New Roman"/>
                            <w:b/>
                            <w:bCs/>
                            <w:color w:val="auto"/>
                            <w:sz w:val="24"/>
                            <w:szCs w:val="24"/>
                          </w:rPr>
                        </w:pPr>
                        <w:r>
                          <w:rPr>
                            <w:rFonts w:ascii="Times New Roman" w:hAnsi="Times New Roman" w:cs="Times New Roman"/>
                            <w:color w:val="auto"/>
                            <w:sz w:val="24"/>
                            <w:szCs w:val="24"/>
                          </w:rPr>
                          <w:t xml:space="preserve"> </w:t>
                        </w:r>
                        <w:r>
                          <w:rPr>
                            <w:rFonts w:ascii="Times New Roman" w:hAnsi="Times New Roman" w:eastAsia="Calibri" w:cs="Times New Roman"/>
                            <w:b/>
                            <w:bCs/>
                            <w:color w:val="auto"/>
                            <w:sz w:val="24"/>
                            <w:szCs w:val="24"/>
                          </w:rPr>
                          <w:t>Тема 68.</w:t>
                        </w:r>
                      </w:p>
                      <w:p w14:paraId="5ED985E0">
                        <w:pPr>
                          <w:ind w:left="1630" w:hanging="163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Право на секрет производства (ноу-хау)</w:t>
                        </w:r>
                      </w:p>
                    </w:tc>
                    <w:tc>
                      <w:tcPr>
                        <w:tcW w:w="1777" w:type="dxa"/>
                      </w:tcPr>
                      <w:p w14:paraId="52E8123B">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807" w:type="dxa"/>
                        <w:vMerge w:val="restart"/>
                      </w:tcPr>
                      <w:p w14:paraId="07DEEE3B">
                        <w:pPr>
                          <w:ind w:left="1630" w:hanging="1630"/>
                          <w:jc w:val="center"/>
                          <w:rPr>
                            <w:rFonts w:ascii="Times New Roman" w:hAnsi="Times New Roman" w:eastAsia="Calibri" w:cs="Times New Roman"/>
                            <w:bCs/>
                            <w:color w:val="auto"/>
                            <w:sz w:val="24"/>
                            <w:szCs w:val="24"/>
                          </w:rPr>
                        </w:pPr>
                      </w:p>
                    </w:tc>
                    <w:tc>
                      <w:tcPr>
                        <w:tcW w:w="781" w:type="dxa"/>
                      </w:tcPr>
                      <w:p w14:paraId="68A88222">
                        <w:pPr>
                          <w:ind w:left="1630" w:hanging="1630"/>
                          <w:jc w:val="center"/>
                          <w:rPr>
                            <w:rFonts w:ascii="Times New Roman" w:hAnsi="Times New Roman" w:eastAsia="Calibri" w:cs="Times New Roman"/>
                            <w:bCs/>
                            <w:color w:val="auto"/>
                            <w:sz w:val="24"/>
                            <w:szCs w:val="24"/>
                          </w:rPr>
                        </w:pPr>
                      </w:p>
                    </w:tc>
                    <w:tc>
                      <w:tcPr>
                        <w:tcW w:w="3167" w:type="dxa"/>
                      </w:tcPr>
                      <w:p w14:paraId="2807C68B">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2</w:t>
                        </w:r>
                      </w:p>
                    </w:tc>
                    <w:tc>
                      <w:tcPr>
                        <w:tcW w:w="1275" w:type="dxa"/>
                      </w:tcPr>
                      <w:p w14:paraId="60AE1956">
                        <w:pPr>
                          <w:ind w:left="1630" w:hanging="1630"/>
                          <w:jc w:val="center"/>
                          <w:rPr>
                            <w:rFonts w:ascii="Times New Roman" w:hAnsi="Times New Roman" w:eastAsia="Calibri" w:cs="Times New Roman"/>
                            <w:b/>
                            <w:bCs/>
                            <w:color w:val="auto"/>
                            <w:sz w:val="24"/>
                            <w:szCs w:val="24"/>
                          </w:rPr>
                        </w:pPr>
                        <w:r>
                          <w:rPr>
                            <w:rFonts w:ascii="Times New Roman" w:hAnsi="Times New Roman" w:eastAsia="Calibri" w:cs="Times New Roman"/>
                            <w:bCs/>
                            <w:color w:val="auto"/>
                            <w:sz w:val="24"/>
                            <w:szCs w:val="24"/>
                          </w:rPr>
                          <w:t>Проверка конспекта</w:t>
                        </w:r>
                      </w:p>
                    </w:tc>
                  </w:tr>
                  <w:tr w14:paraId="1DB84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569DDDB4">
                        <w:pPr>
                          <w:spacing w:after="0" w:line="240" w:lineRule="auto"/>
                          <w:ind w:left="142"/>
                          <w:rPr>
                            <w:rFonts w:ascii="Times New Roman" w:hAnsi="Times New Roman" w:eastAsia="Calibri" w:cs="Times New Roman"/>
                            <w:b/>
                            <w:bCs/>
                            <w:color w:val="auto"/>
                            <w:sz w:val="28"/>
                            <w:szCs w:val="28"/>
                          </w:rPr>
                        </w:pPr>
                        <w:r>
                          <w:rPr>
                            <w:rFonts w:ascii="Times New Roman" w:hAnsi="Times New Roman" w:eastAsia="Calibri" w:cs="Times New Roman"/>
                            <w:b/>
                            <w:bCs/>
                            <w:color w:val="auto"/>
                            <w:sz w:val="28"/>
                            <w:szCs w:val="28"/>
                          </w:rPr>
                          <w:t>75</w:t>
                        </w:r>
                      </w:p>
                    </w:tc>
                    <w:tc>
                      <w:tcPr>
                        <w:tcW w:w="3873" w:type="dxa"/>
                        <w:tcBorders>
                          <w:top w:val="single" w:color="000000" w:sz="4" w:space="0"/>
                          <w:left w:val="single" w:color="000000" w:sz="4" w:space="0"/>
                          <w:bottom w:val="single" w:color="000000" w:sz="4" w:space="0"/>
                          <w:right w:val="single" w:color="000000" w:sz="4" w:space="0"/>
                        </w:tcBorders>
                      </w:tcPr>
                      <w:p w14:paraId="513D4D89">
                        <w:pPr>
                          <w:ind w:left="1630" w:hanging="1630"/>
                          <w:jc w:val="both"/>
                          <w:rPr>
                            <w:rFonts w:ascii="Times New Roman" w:hAnsi="Times New Roman" w:eastAsia="Calibri" w:cs="Times New Roman"/>
                            <w:b/>
                            <w:bCs/>
                            <w:color w:val="auto"/>
                            <w:sz w:val="24"/>
                            <w:szCs w:val="24"/>
                          </w:rPr>
                        </w:pPr>
                        <w:r>
                          <w:rPr>
                            <w:rFonts w:ascii="Times New Roman" w:hAnsi="Times New Roman" w:cs="Times New Roman"/>
                            <w:color w:val="auto"/>
                            <w:sz w:val="24"/>
                            <w:szCs w:val="24"/>
                          </w:rPr>
                          <w:t xml:space="preserve"> </w:t>
                        </w:r>
                        <w:r>
                          <w:rPr>
                            <w:rFonts w:ascii="Times New Roman" w:hAnsi="Times New Roman" w:eastAsia="Calibri" w:cs="Times New Roman"/>
                            <w:b/>
                            <w:bCs/>
                            <w:color w:val="auto"/>
                            <w:sz w:val="24"/>
                            <w:szCs w:val="24"/>
                          </w:rPr>
                          <w:t>Тема 69.</w:t>
                        </w:r>
                      </w:p>
                      <w:p w14:paraId="42AD9770">
                        <w:pPr>
                          <w:ind w:left="1630" w:hanging="1630"/>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Права на средства индивидуализации юридических лиц, товаров, работ, услуг и предприятий</w:t>
                        </w:r>
                      </w:p>
                    </w:tc>
                    <w:tc>
                      <w:tcPr>
                        <w:tcW w:w="1777" w:type="dxa"/>
                      </w:tcPr>
                      <w:p w14:paraId="54CAA044">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3</w:t>
                        </w:r>
                      </w:p>
                    </w:tc>
                    <w:tc>
                      <w:tcPr>
                        <w:tcW w:w="807" w:type="dxa"/>
                        <w:vMerge w:val="continue"/>
                      </w:tcPr>
                      <w:p w14:paraId="571CFE66">
                        <w:pPr>
                          <w:ind w:left="1630" w:hanging="1630"/>
                          <w:jc w:val="center"/>
                          <w:rPr>
                            <w:rFonts w:ascii="Times New Roman" w:hAnsi="Times New Roman" w:eastAsia="Calibri" w:cs="Times New Roman"/>
                            <w:bCs/>
                            <w:color w:val="auto"/>
                            <w:sz w:val="24"/>
                            <w:szCs w:val="24"/>
                          </w:rPr>
                        </w:pPr>
                      </w:p>
                    </w:tc>
                    <w:tc>
                      <w:tcPr>
                        <w:tcW w:w="781" w:type="dxa"/>
                      </w:tcPr>
                      <w:p w14:paraId="1A3AFBCB">
                        <w:pPr>
                          <w:ind w:left="1630" w:hanging="1630"/>
                          <w:jc w:val="center"/>
                          <w:rPr>
                            <w:rFonts w:ascii="Times New Roman" w:hAnsi="Times New Roman" w:eastAsia="Calibri" w:cs="Times New Roman"/>
                            <w:bCs/>
                            <w:color w:val="auto"/>
                            <w:sz w:val="24"/>
                            <w:szCs w:val="24"/>
                          </w:rPr>
                        </w:pPr>
                      </w:p>
                    </w:tc>
                    <w:tc>
                      <w:tcPr>
                        <w:tcW w:w="3167" w:type="dxa"/>
                      </w:tcPr>
                      <w:p w14:paraId="13417E70">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3</w:t>
                        </w:r>
                      </w:p>
                    </w:tc>
                    <w:tc>
                      <w:tcPr>
                        <w:tcW w:w="1275" w:type="dxa"/>
                      </w:tcPr>
                      <w:p w14:paraId="0767EFCD">
                        <w:pPr>
                          <w:ind w:left="1630" w:hanging="1630"/>
                          <w:jc w:val="center"/>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Проверка конспекта</w:t>
                        </w:r>
                        <w:r>
                          <w:rPr>
                            <w:rFonts w:ascii="Times New Roman" w:hAnsi="Times New Roman" w:eastAsia="Calibri" w:cs="Times New Roman"/>
                            <w:bCs/>
                            <w:color w:val="auto"/>
                            <w:sz w:val="24"/>
                            <w:szCs w:val="24"/>
                          </w:rPr>
                          <w:t xml:space="preserve"> </w:t>
                        </w:r>
                      </w:p>
                      <w:p w14:paraId="5DF03731">
                        <w:pPr>
                          <w:ind w:left="1630" w:hanging="1630"/>
                          <w:jc w:val="center"/>
                          <w:rPr>
                            <w:rFonts w:ascii="Times New Roman" w:hAnsi="Times New Roman" w:eastAsia="Calibri" w:cs="Times New Roman"/>
                            <w:b/>
                            <w:bCs/>
                            <w:color w:val="auto"/>
                            <w:sz w:val="24"/>
                            <w:szCs w:val="24"/>
                          </w:rPr>
                        </w:pPr>
                        <w:r>
                          <w:rPr>
                            <w:rFonts w:ascii="Times New Roman" w:hAnsi="Times New Roman" w:eastAsia="Calibri" w:cs="Times New Roman"/>
                            <w:bCs/>
                            <w:color w:val="auto"/>
                            <w:sz w:val="24"/>
                            <w:szCs w:val="24"/>
                          </w:rPr>
                          <w:t>Тест</w:t>
                        </w:r>
                      </w:p>
                    </w:tc>
                  </w:tr>
                  <w:tr w14:paraId="59BFF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3A21B336">
                        <w:pPr>
                          <w:spacing w:after="0" w:line="240" w:lineRule="auto"/>
                          <w:rPr>
                            <w:rFonts w:ascii="Times New Roman" w:hAnsi="Times New Roman" w:eastAsia="Calibri" w:cs="Times New Roman"/>
                            <w:b/>
                            <w:bCs/>
                            <w:color w:val="auto"/>
                            <w:sz w:val="28"/>
                            <w:szCs w:val="28"/>
                          </w:rPr>
                        </w:pPr>
                      </w:p>
                    </w:tc>
                    <w:tc>
                      <w:tcPr>
                        <w:tcW w:w="3873" w:type="dxa"/>
                      </w:tcPr>
                      <w:p w14:paraId="51705D42">
                        <w:pPr>
                          <w:ind w:left="1630" w:hanging="1630"/>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Форма итогового контроля</w:t>
                        </w:r>
                      </w:p>
                    </w:tc>
                    <w:tc>
                      <w:tcPr>
                        <w:tcW w:w="1777" w:type="dxa"/>
                      </w:tcPr>
                      <w:p w14:paraId="017ED317">
                        <w:pPr>
                          <w:ind w:left="1630" w:hanging="1630"/>
                          <w:jc w:val="center"/>
                          <w:rPr>
                            <w:rFonts w:ascii="Times New Roman" w:hAnsi="Times New Roman" w:eastAsia="Calibri" w:cs="Times New Roman"/>
                            <w:b/>
                            <w:bCs/>
                            <w:color w:val="auto"/>
                            <w:sz w:val="24"/>
                            <w:szCs w:val="24"/>
                          </w:rPr>
                        </w:pPr>
                      </w:p>
                    </w:tc>
                    <w:tc>
                      <w:tcPr>
                        <w:tcW w:w="807" w:type="dxa"/>
                      </w:tcPr>
                      <w:p w14:paraId="6B02965B">
                        <w:pPr>
                          <w:ind w:left="1630" w:hanging="1630"/>
                          <w:jc w:val="center"/>
                          <w:rPr>
                            <w:rFonts w:ascii="Times New Roman" w:hAnsi="Times New Roman" w:eastAsia="Calibri" w:cs="Times New Roman"/>
                            <w:b/>
                            <w:bCs/>
                            <w:color w:val="auto"/>
                            <w:sz w:val="24"/>
                            <w:szCs w:val="24"/>
                          </w:rPr>
                        </w:pPr>
                      </w:p>
                    </w:tc>
                    <w:tc>
                      <w:tcPr>
                        <w:tcW w:w="781" w:type="dxa"/>
                      </w:tcPr>
                      <w:p w14:paraId="0ECDC765">
                        <w:pPr>
                          <w:ind w:left="1630" w:hanging="1630"/>
                          <w:jc w:val="center"/>
                          <w:rPr>
                            <w:rFonts w:ascii="Times New Roman" w:hAnsi="Times New Roman" w:eastAsia="Calibri" w:cs="Times New Roman"/>
                            <w:b/>
                            <w:bCs/>
                            <w:color w:val="auto"/>
                            <w:sz w:val="24"/>
                            <w:szCs w:val="24"/>
                          </w:rPr>
                        </w:pPr>
                      </w:p>
                    </w:tc>
                    <w:tc>
                      <w:tcPr>
                        <w:tcW w:w="3167" w:type="dxa"/>
                      </w:tcPr>
                      <w:p w14:paraId="6086B46E">
                        <w:pPr>
                          <w:ind w:left="1630" w:hanging="1630"/>
                          <w:jc w:val="center"/>
                          <w:rPr>
                            <w:rFonts w:ascii="Times New Roman" w:hAnsi="Times New Roman" w:eastAsia="Calibri" w:cs="Times New Roman"/>
                            <w:b/>
                            <w:bCs/>
                            <w:color w:val="auto"/>
                            <w:sz w:val="24"/>
                            <w:szCs w:val="24"/>
                          </w:rPr>
                        </w:pPr>
                      </w:p>
                    </w:tc>
                    <w:tc>
                      <w:tcPr>
                        <w:tcW w:w="1275" w:type="dxa"/>
                      </w:tcPr>
                      <w:p w14:paraId="55031008">
                        <w:pPr>
                          <w:ind w:left="1630" w:hanging="1630"/>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зачет</w:t>
                        </w:r>
                      </w:p>
                    </w:tc>
                  </w:tr>
                  <w:tr w14:paraId="21C4B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5" w:type="dxa"/>
                      </w:tcPr>
                      <w:p w14:paraId="03757D25">
                        <w:pPr>
                          <w:spacing w:after="0" w:line="240" w:lineRule="auto"/>
                          <w:ind w:left="142"/>
                          <w:rPr>
                            <w:rFonts w:ascii="Times New Roman" w:hAnsi="Times New Roman" w:eastAsia="Calibri" w:cs="Times New Roman"/>
                            <w:b/>
                            <w:bCs/>
                            <w:color w:val="auto"/>
                            <w:sz w:val="28"/>
                            <w:szCs w:val="28"/>
                          </w:rPr>
                        </w:pPr>
                      </w:p>
                    </w:tc>
                    <w:tc>
                      <w:tcPr>
                        <w:tcW w:w="3873" w:type="dxa"/>
                      </w:tcPr>
                      <w:p w14:paraId="07CEA81C">
                        <w:pPr>
                          <w:ind w:left="1630" w:hanging="1630"/>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Всего на дисциплину «Гражданское право»</w:t>
                        </w:r>
                      </w:p>
                    </w:tc>
                    <w:tc>
                      <w:tcPr>
                        <w:tcW w:w="1777" w:type="dxa"/>
                      </w:tcPr>
                      <w:p w14:paraId="06F5769F">
                        <w:pPr>
                          <w:ind w:left="1630" w:hanging="1630"/>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4/144</w:t>
                        </w:r>
                      </w:p>
                    </w:tc>
                    <w:tc>
                      <w:tcPr>
                        <w:tcW w:w="807" w:type="dxa"/>
                      </w:tcPr>
                      <w:p w14:paraId="6C67CEB0">
                        <w:pPr>
                          <w:ind w:left="1630" w:hanging="1630"/>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6</w:t>
                        </w:r>
                      </w:p>
                    </w:tc>
                    <w:tc>
                      <w:tcPr>
                        <w:tcW w:w="781" w:type="dxa"/>
                      </w:tcPr>
                      <w:p w14:paraId="14466669">
                        <w:pPr>
                          <w:ind w:left="1630" w:hanging="1630"/>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6</w:t>
                        </w:r>
                      </w:p>
                    </w:tc>
                    <w:tc>
                      <w:tcPr>
                        <w:tcW w:w="3167" w:type="dxa"/>
                      </w:tcPr>
                      <w:p w14:paraId="5E2EE520">
                        <w:pPr>
                          <w:ind w:left="1630" w:hanging="1630"/>
                          <w:jc w:val="center"/>
                          <w:rPr>
                            <w:rFonts w:ascii="Times New Roman" w:hAnsi="Times New Roman" w:eastAsia="Calibri" w:cs="Times New Roman"/>
                            <w:b/>
                            <w:bCs/>
                            <w:color w:val="auto"/>
                            <w:sz w:val="24"/>
                            <w:szCs w:val="24"/>
                          </w:rPr>
                        </w:pPr>
                        <w:r>
                          <w:rPr>
                            <w:rFonts w:ascii="Times New Roman" w:hAnsi="Times New Roman" w:eastAsia="Calibri" w:cs="Times New Roman"/>
                            <w:b/>
                            <w:bCs/>
                            <w:color w:val="auto"/>
                            <w:sz w:val="24"/>
                            <w:szCs w:val="24"/>
                          </w:rPr>
                          <w:t>132</w:t>
                        </w:r>
                      </w:p>
                    </w:tc>
                    <w:tc>
                      <w:tcPr>
                        <w:tcW w:w="1275" w:type="dxa"/>
                      </w:tcPr>
                      <w:p w14:paraId="16661164">
                        <w:pPr>
                          <w:ind w:left="1630" w:hanging="1630"/>
                          <w:rPr>
                            <w:rFonts w:ascii="Times New Roman" w:hAnsi="Times New Roman" w:eastAsia="Calibri" w:cs="Times New Roman"/>
                            <w:b/>
                            <w:bCs/>
                            <w:color w:val="auto"/>
                            <w:sz w:val="24"/>
                            <w:szCs w:val="24"/>
                          </w:rPr>
                        </w:pPr>
                      </w:p>
                    </w:tc>
                  </w:tr>
                </w:tbl>
                <w:p w14:paraId="09D2A09F">
                  <w:pPr>
                    <w:widowControl w:val="0"/>
                    <w:spacing w:after="0" w:line="240" w:lineRule="auto"/>
                    <w:rPr>
                      <w:rFonts w:ascii="Times New Roman" w:hAnsi="Times New Roman" w:eastAsia="Times New Roman" w:cs="Times New Roman"/>
                      <w:b/>
                      <w:color w:val="auto"/>
                      <w:sz w:val="28"/>
                      <w:szCs w:val="28"/>
                      <w:lang w:eastAsia="ru-RU"/>
                    </w:rPr>
                  </w:pPr>
                </w:p>
                <w:p w14:paraId="6866BF09">
                  <w:pPr>
                    <w:widowControl w:val="0"/>
                    <w:spacing w:after="0" w:line="240" w:lineRule="auto"/>
                    <w:rPr>
                      <w:rFonts w:ascii="Times New Roman" w:hAnsi="Times New Roman" w:eastAsia="Times New Roman" w:cs="Times New Roman"/>
                      <w:b/>
                      <w:color w:val="auto"/>
                      <w:sz w:val="28"/>
                      <w:szCs w:val="28"/>
                      <w:lang w:eastAsia="ru-RU"/>
                    </w:rPr>
                  </w:pPr>
                </w:p>
                <w:p w14:paraId="485E5A11">
                  <w:pPr>
                    <w:widowControl w:val="0"/>
                    <w:spacing w:after="0" w:line="240" w:lineRule="auto"/>
                    <w:rPr>
                      <w:rFonts w:ascii="Times New Roman" w:hAnsi="Times New Roman" w:eastAsia="Times New Roman" w:cs="Times New Roman"/>
                      <w:b/>
                      <w:color w:val="auto"/>
                      <w:sz w:val="28"/>
                      <w:szCs w:val="28"/>
                      <w:lang w:eastAsia="ru-RU"/>
                    </w:rPr>
                  </w:pPr>
                </w:p>
                <w:p w14:paraId="440025C9">
                  <w:pPr>
                    <w:spacing w:after="0" w:line="240" w:lineRule="auto"/>
                    <w:jc w:val="center"/>
                    <w:rPr>
                      <w:rFonts w:ascii="Times New Roman" w:hAnsi="Times New Roman" w:eastAsia="Times New Roman" w:cs="Times New Roman"/>
                      <w:b/>
                      <w:color w:val="auto"/>
                      <w:sz w:val="28"/>
                      <w:szCs w:val="28"/>
                      <w:lang w:eastAsia="ru-RU"/>
                    </w:rPr>
                  </w:pPr>
                </w:p>
                <w:p w14:paraId="2A584115">
                  <w:pPr>
                    <w:spacing w:after="0" w:line="24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olor w:val="auto"/>
                      <w:sz w:val="28"/>
                      <w:szCs w:val="28"/>
                      <w:lang w:eastAsia="ru-RU"/>
                    </w:rPr>
                    <w:t xml:space="preserve">3. </w:t>
                  </w:r>
                  <w:r>
                    <w:rPr>
                      <w:rFonts w:ascii="Times New Roman" w:hAnsi="Times New Roman" w:eastAsia="Times New Roman" w:cs="Times New Roman"/>
                      <w:b/>
                      <w:caps/>
                      <w:color w:val="auto"/>
                      <w:sz w:val="28"/>
                      <w:szCs w:val="28"/>
                      <w:lang w:eastAsia="ru-RU"/>
                    </w:rPr>
                    <w:t xml:space="preserve">СТРУКТУРА И содержание теоретической части дИСЦИПЛИНЫ </w:t>
                  </w:r>
                </w:p>
                <w:p w14:paraId="725FE30D">
                  <w:pPr>
                    <w:spacing w:after="0" w:line="240" w:lineRule="auto"/>
                    <w:jc w:val="center"/>
                    <w:rPr>
                      <w:rFonts w:ascii="Times New Roman" w:hAnsi="Times New Roman" w:eastAsia="Times New Roman" w:cs="Times New Roman"/>
                      <w:b/>
                      <w:caps/>
                      <w:color w:val="auto"/>
                      <w:sz w:val="28"/>
                      <w:szCs w:val="28"/>
                      <w:lang w:eastAsia="ru-RU"/>
                    </w:rPr>
                  </w:pPr>
                </w:p>
                <w:p w14:paraId="4C215B09">
                  <w:pPr>
                    <w:jc w:val="center"/>
                    <w:rPr>
                      <w:rFonts w:ascii="Times New Roman" w:hAnsi="Times New Roman" w:cs="Times New Roman"/>
                      <w:b/>
                      <w:i/>
                      <w:color w:val="auto"/>
                      <w:sz w:val="28"/>
                      <w:szCs w:val="28"/>
                    </w:rPr>
                  </w:pPr>
                  <w:r>
                    <w:rPr>
                      <w:rFonts w:ascii="Times New Roman" w:hAnsi="Times New Roman" w:cs="Times New Roman"/>
                      <w:b/>
                      <w:i/>
                      <w:color w:val="auto"/>
                      <w:sz w:val="28"/>
                      <w:szCs w:val="28"/>
                    </w:rPr>
                    <w:t xml:space="preserve">Раздел </w:t>
                  </w:r>
                  <w:r>
                    <w:rPr>
                      <w:rFonts w:ascii="Times New Roman" w:hAnsi="Times New Roman" w:cs="Times New Roman"/>
                      <w:b/>
                      <w:i/>
                      <w:color w:val="auto"/>
                      <w:sz w:val="28"/>
                      <w:szCs w:val="28"/>
                      <w:lang w:val="en-US"/>
                    </w:rPr>
                    <w:t>I</w:t>
                  </w:r>
                  <w:r>
                    <w:rPr>
                      <w:rFonts w:ascii="Times New Roman" w:hAnsi="Times New Roman" w:cs="Times New Roman"/>
                      <w:b/>
                      <w:i/>
                      <w:color w:val="auto"/>
                      <w:sz w:val="28"/>
                      <w:szCs w:val="28"/>
                    </w:rPr>
                    <w:t>.</w:t>
                  </w:r>
                  <w:r>
                    <w:rPr>
                      <w:rFonts w:ascii="Times New Roman" w:hAnsi="Times New Roman" w:cs="Times New Roman"/>
                      <w:color w:val="auto"/>
                      <w:sz w:val="28"/>
                      <w:szCs w:val="28"/>
                    </w:rPr>
                    <w:t xml:space="preserve"> </w:t>
                  </w:r>
                  <w:r>
                    <w:rPr>
                      <w:rFonts w:ascii="Times New Roman" w:hAnsi="Times New Roman" w:cs="Times New Roman"/>
                      <w:b/>
                      <w:i/>
                      <w:color w:val="auto"/>
                      <w:sz w:val="28"/>
                      <w:szCs w:val="28"/>
                    </w:rPr>
                    <w:t>ОБЩАЯ ЧАСТЬ</w:t>
                  </w:r>
                </w:p>
                <w:p w14:paraId="1F9A57D4">
                  <w:pPr>
                    <w:autoSpaceDE w:val="0"/>
                    <w:autoSpaceDN w:val="0"/>
                    <w:adjustRightInd w:val="0"/>
                    <w:spacing w:after="0" w:line="24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 xml:space="preserve">Тема 1. Гражданское право как отрасль права, наука </w:t>
                  </w:r>
                </w:p>
                <w:p w14:paraId="1ADF6ACB">
                  <w:pPr>
                    <w:autoSpaceDE w:val="0"/>
                    <w:autoSpaceDN w:val="0"/>
                    <w:adjustRightInd w:val="0"/>
                    <w:spacing w:after="0" w:line="24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и учебная дисциплина</w:t>
                  </w:r>
                </w:p>
                <w:p w14:paraId="0202BB92">
                  <w:pPr>
                    <w:autoSpaceDE w:val="0"/>
                    <w:autoSpaceDN w:val="0"/>
                    <w:adjustRightInd w:val="0"/>
                    <w:spacing w:after="0" w:line="240" w:lineRule="auto"/>
                    <w:ind w:firstLine="708"/>
                    <w:jc w:val="both"/>
                    <w:rPr>
                      <w:rFonts w:ascii="Times New Roman" w:hAnsi="Times New Roman" w:eastAsia="Times New Roman" w:cs="Times New Roman"/>
                      <w:color w:val="auto"/>
                      <w:sz w:val="28"/>
                      <w:szCs w:val="28"/>
                      <w:lang w:eastAsia="ru-RU"/>
                    </w:rPr>
                  </w:pPr>
                </w:p>
                <w:p w14:paraId="65A2805E">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Гражданское право в системе правовых отраслей. Предмет граждан</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ско-правового регулирования. Понятие и виды имущественных отноше</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ний, регулируемых гражданским правом. Особенности вещных, корпо</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ративных, обязательственных и исключительных отношений. Понятие и виды неимущественных отношений, регулируемых гражданским правом.</w:t>
                  </w:r>
                </w:p>
                <w:p w14:paraId="3E86925F">
                  <w:pPr>
                    <w:autoSpaceDE w:val="0"/>
                    <w:autoSpaceDN w:val="0"/>
                    <w:adjustRightInd w:val="0"/>
                    <w:spacing w:after="0" w:line="360" w:lineRule="auto"/>
                    <w:ind w:firstLine="72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Гражданско-правовой метод регулирования общественных отноше</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ний.</w:t>
                  </w:r>
                </w:p>
                <w:p w14:paraId="0D59A32C">
                  <w:pPr>
                    <w:autoSpaceDE w:val="0"/>
                    <w:autoSpaceDN w:val="0"/>
                    <w:adjustRightInd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Функции гражданского права. Принципы гражданского (частного) права. Система гражданского права.</w:t>
                  </w:r>
                </w:p>
                <w:p w14:paraId="73ED4986">
                  <w:pPr>
                    <w:tabs>
                      <w:tab w:val="left" w:pos="0"/>
                    </w:tabs>
                    <w:autoSpaceDE w:val="0"/>
                    <w:autoSpaceDN w:val="0"/>
                    <w:adjustRightInd w:val="0"/>
                    <w:spacing w:after="0" w:line="360" w:lineRule="auto"/>
                    <w:ind w:firstLine="72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Определение гражданского права как правовой отрасли.</w:t>
                  </w:r>
                </w:p>
                <w:p w14:paraId="58EB5430">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Наука гражданского права как одна из отраслей правоведения. По</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нятие и предмет цивилистической науки. Научные методы исследова</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ния гражданско-правовых явлений. Взаимодействие науки гражданско</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го права с другими отраслями правоведения и иными науками.</w:t>
                  </w:r>
                </w:p>
                <w:p w14:paraId="6AA2DB9F">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Понятие и система гражданского права как учебной дисциплины. Основные разделы курса гражданского права. Задачи курса гражданс</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кого права.</w:t>
                  </w:r>
                </w:p>
                <w:p w14:paraId="1A231F10">
                  <w:pPr>
                    <w:autoSpaceDE w:val="0"/>
                    <w:autoSpaceDN w:val="0"/>
                    <w:adjustRightInd w:val="0"/>
                    <w:spacing w:after="0" w:line="360" w:lineRule="auto"/>
                    <w:jc w:val="both"/>
                    <w:rPr>
                      <w:rFonts w:ascii="Times New Roman" w:hAnsi="Times New Roman" w:eastAsia="Times New Roman" w:cs="Times New Roman"/>
                      <w:color w:val="auto"/>
                      <w:sz w:val="24"/>
                      <w:szCs w:val="24"/>
                      <w:lang w:eastAsia="ru-RU"/>
                    </w:rPr>
                  </w:pPr>
                </w:p>
                <w:p w14:paraId="7D67F789">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2. Источники гражданского права. Гражданское законодательство.</w:t>
                  </w:r>
                </w:p>
                <w:p w14:paraId="2398437F">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p>
                <w:p w14:paraId="2C50BCDB">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Понятие и виды источников гражданского права. Понятие и соотношение императивных и диспозитивных норм в гражданско-правовом регулировании.</w:t>
                  </w:r>
                </w:p>
                <w:p w14:paraId="07FB54CA">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Международные договоры и общепризнанные принципы и нормы международного права как источники гражданского права.</w:t>
                  </w:r>
                </w:p>
                <w:p w14:paraId="6EF621BC">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Понятие и состав гражданского законодательства. Гражданское законодательство и Конституция Российской Федерации. Гражданский кодекс Российской Федерации как основной источник гражданского права, главный акт гражданского законодательства. Сис</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тема Гражданского кодекса РФ. Другие федеральные законы в сфере гражданского права.</w:t>
                  </w:r>
                </w:p>
                <w:p w14:paraId="6C7D8965">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Иные правовые акты как источники гражданского права. Ведомственные нормативные акты, содержащие нормы гражданского пра</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ва, и условия их действительности.</w:t>
                  </w:r>
                </w:p>
                <w:p w14:paraId="58B1C13B">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Обычаи как источники гражданского права. Соотношение обычаев делового оборота, деловых обыкновений и заведенного порядка взаимоотноше</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ний участников имущественного оборота.</w:t>
                  </w:r>
                </w:p>
                <w:p w14:paraId="5E488EB3">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Значение актов Конституционного Суда РФ, высших судебных орга</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нов и судебной практики в отечественном и в зарубежных правопорядках.</w:t>
                  </w:r>
                </w:p>
                <w:p w14:paraId="72A0111A">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Действие гражданского законодательства во времени. Официальное опубликование и вступление нормативного акта в силу. Обратная сила гражданского закона. Действие гражданского законодательства в пространстве и по кругу лиц.</w:t>
                  </w:r>
                </w:p>
                <w:p w14:paraId="785C98CF">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Применение гражданского законодательства. Аналогия закона и аналогия права в гражданско-правовых отношениях. Толкование гражданско-правовых норм.</w:t>
                  </w:r>
                </w:p>
                <w:p w14:paraId="3FAF2739">
                  <w:pPr>
                    <w:autoSpaceDE w:val="0"/>
                    <w:autoSpaceDN w:val="0"/>
                    <w:adjustRightInd w:val="0"/>
                    <w:spacing w:after="0" w:line="360" w:lineRule="auto"/>
                    <w:ind w:firstLine="567"/>
                    <w:jc w:val="both"/>
                    <w:rPr>
                      <w:rFonts w:ascii="Times New Roman" w:hAnsi="Times New Roman" w:eastAsia="Times New Roman" w:cs="Times New Roman"/>
                      <w:color w:val="auto"/>
                      <w:sz w:val="24"/>
                      <w:szCs w:val="24"/>
                      <w:lang w:eastAsia="ru-RU"/>
                    </w:rPr>
                  </w:pPr>
                </w:p>
                <w:p w14:paraId="13B6F19C">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3. Возникновение и осуществление гражданских прав и обязанностей. Защита гражданских прав.</w:t>
                  </w:r>
                </w:p>
                <w:p w14:paraId="307D8113">
                  <w:pPr>
                    <w:autoSpaceDE w:val="0"/>
                    <w:autoSpaceDN w:val="0"/>
                    <w:adjustRightInd w:val="0"/>
                    <w:spacing w:after="0" w:line="360" w:lineRule="auto"/>
                    <w:jc w:val="both"/>
                    <w:rPr>
                      <w:rFonts w:ascii="Times New Roman" w:hAnsi="Times New Roman" w:eastAsia="Times New Roman" w:cs="Times New Roman"/>
                      <w:color w:val="auto"/>
                      <w:sz w:val="24"/>
                      <w:szCs w:val="24"/>
                      <w:lang w:eastAsia="ru-RU"/>
                    </w:rPr>
                  </w:pPr>
                </w:p>
                <w:p w14:paraId="2CE99242">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Понятие и виды юридических фактов в гражданском праве. Юридические составы.</w:t>
                  </w:r>
                </w:p>
                <w:p w14:paraId="299EA97A">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Основания возникновения гражданских прав и обязанностей: договоры, акты органов публичной власти, деликты, неосновательное обогащение и т.д.</w:t>
                  </w:r>
                </w:p>
                <w:p w14:paraId="695E6DFC">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Основные принципы и пределы осуществления гражданских прав.</w:t>
                  </w:r>
                </w:p>
                <w:p w14:paraId="4A84FB1E">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Способы осуществления гражданских прав и исполнения гражданс</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ко-правовых обязанностей.</w:t>
                  </w:r>
                </w:p>
                <w:p w14:paraId="1B6F8F6C">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Понятие и содержание субъективного права на защиту. </w:t>
                  </w:r>
                </w:p>
                <w:p w14:paraId="14E39BC9">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Самозащита гражданских прав: понятие, способы.</w:t>
                  </w:r>
                </w:p>
                <w:p w14:paraId="04463876">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Защита гражданских прав: юрисдикционный и неюрисдикционный порядок защиты гражданских прав. Способы судебной защиты гражданских прав: основные (возмещение убытков) и специальные (признание права, взыскание неустойки, компенсация морального вреда, восстановление положения, существовавшего до нарушения права и др.</w:t>
                  </w:r>
                </w:p>
                <w:p w14:paraId="4621C351">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нятие и формы злоупотребления правом. Отказ в защите права и послед</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 xml:space="preserve">ствия его применения </w:t>
                  </w:r>
                </w:p>
                <w:p w14:paraId="0F7E89AD">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Меры государственного принуждения, применяемые для защиты гражданских прав. Государственно-принудительные меры превентивного (предупредительного) характера. Гражданско-правовые санкции.</w:t>
                  </w:r>
                </w:p>
                <w:p w14:paraId="51687A8E">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p>
                <w:p w14:paraId="4A0EA347">
                  <w:pPr>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3A3F55DE">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4. Понятие, содержание и виды гражданских правоотношений</w:t>
                  </w:r>
                </w:p>
                <w:p w14:paraId="7966DE1A">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p>
                <w:p w14:paraId="5DEEC8C4">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Понятие гражданского правоотношения. Элементы и структурные особенности гражданского правоотношения.</w:t>
                  </w:r>
                </w:p>
                <w:p w14:paraId="310AC40F">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Структура гражданского правоотношения. Содержание гражданского правоотношения. Понятие, содержание и виды субъективных гражданских прав. Понятие, содержание и виды субъективных гражданских обязанностей. </w:t>
                  </w:r>
                </w:p>
                <w:p w14:paraId="32E79B0E">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Состав участников (субъектов) гражданских правоотношений. Понятие и содержание гражданской правосубъектности. Объекты гражданс</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ких правоотношений.</w:t>
                  </w:r>
                </w:p>
                <w:p w14:paraId="5C52B818">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Виды гражданских правоотношений. Вещные, обязательственные, корпоративные и исключительные правоотношения. Неимуществен</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ные гражданские правоотношения.</w:t>
                  </w:r>
                </w:p>
                <w:p w14:paraId="2132F5A0">
                  <w:pPr>
                    <w:autoSpaceDE w:val="0"/>
                    <w:autoSpaceDN w:val="0"/>
                    <w:adjustRightInd w:val="0"/>
                    <w:spacing w:after="0" w:line="360" w:lineRule="auto"/>
                    <w:ind w:firstLine="567"/>
                    <w:jc w:val="both"/>
                    <w:rPr>
                      <w:rFonts w:ascii="Times New Roman" w:hAnsi="Times New Roman" w:eastAsia="Times New Roman" w:cs="Times New Roman"/>
                      <w:color w:val="auto"/>
                      <w:sz w:val="24"/>
                      <w:szCs w:val="24"/>
                      <w:lang w:eastAsia="ru-RU"/>
                    </w:rPr>
                  </w:pPr>
                </w:p>
                <w:p w14:paraId="7CEEB9D7">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5. Граждане (физические лица) как субъекты гражданского права</w:t>
                  </w:r>
                </w:p>
                <w:p w14:paraId="0E17E829">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p>
                <w:p w14:paraId="245AAC68">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Личность (человек) и гражданская правосубъектность. Гражданин как индивидуальный субъект гражданского права. Имя, гражданство и иные признаки, индивидуализирующие его правовой статус.</w:t>
                  </w:r>
                </w:p>
                <w:p w14:paraId="25FBF166">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Правоспособность граждан (физических лиц). Правоспособность и субъективные гражданские права граждан. Содержание правоспособности граждан и ее пределы. Равенство правоспособности граждан. Воз</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никновение и прекращение правоспособности. Неотчуждаемость право</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способности и невозможность ее ограничения. Правоспособность ино</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странцев и лиц без гражданства.</w:t>
                  </w:r>
                </w:p>
                <w:p w14:paraId="54A6AE22">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Дееспособность граждан (физических лиц). Неотчуждаемость дееспособности. Разновидности дееспособности. Дееспособность малолетних и несовершеннолетних граждан. Эмансипация. Случаи и условия ограничения дее</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способности граждан. Признание гражданина недееспособным.</w:t>
                  </w:r>
                </w:p>
                <w:p w14:paraId="6FDB2D48">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Опека и попечительство. Патронаж над дееспособными гражданами.</w:t>
                  </w:r>
                </w:p>
                <w:p w14:paraId="5B042DBF">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Банкротство гражданина и его гражданско-правовые последствия.</w:t>
                  </w:r>
                </w:p>
                <w:p w14:paraId="78E6A9DE">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Особенности гражданско-правового положения индивидуальных предпринимателей. Банкротство индивидуального предпринимателя.</w:t>
                  </w:r>
                </w:p>
                <w:p w14:paraId="348E3E82">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Место жительства граждан и его гражданско-правовое значение. Вы</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бор места жительства. Место жительства переселенцев и беженцев.</w:t>
                  </w:r>
                </w:p>
                <w:p w14:paraId="3A50D76B">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Порядок, условия и правовые последствия признания гражданина безвестно отсутствующим и объявления его умершим.</w:t>
                  </w:r>
                </w:p>
                <w:p w14:paraId="660E11B5">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Понятие, виды и гражданско-правовое значение актов гражданского состояния.</w:t>
                  </w:r>
                </w:p>
                <w:p w14:paraId="77B0D94B">
                  <w:pPr>
                    <w:autoSpaceDE w:val="0"/>
                    <w:autoSpaceDN w:val="0"/>
                    <w:adjustRightInd w:val="0"/>
                    <w:spacing w:after="0" w:line="360" w:lineRule="auto"/>
                    <w:ind w:firstLine="567"/>
                    <w:jc w:val="both"/>
                    <w:rPr>
                      <w:rFonts w:ascii="Times New Roman" w:hAnsi="Times New Roman" w:eastAsia="Times New Roman" w:cs="Times New Roman"/>
                      <w:color w:val="auto"/>
                      <w:sz w:val="24"/>
                      <w:szCs w:val="24"/>
                      <w:lang w:eastAsia="ru-RU"/>
                    </w:rPr>
                  </w:pPr>
                </w:p>
                <w:p w14:paraId="61267320">
                  <w:pPr>
                    <w:autoSpaceDE w:val="0"/>
                    <w:autoSpaceDN w:val="0"/>
                    <w:adjustRightInd w:val="0"/>
                    <w:spacing w:after="0" w:line="360" w:lineRule="auto"/>
                    <w:jc w:val="center"/>
                    <w:outlineLvl w:val="1"/>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Тема 6. Юридические лица как субъекты гражданского права: </w:t>
                  </w:r>
                </w:p>
                <w:p w14:paraId="4DABC364">
                  <w:pPr>
                    <w:autoSpaceDE w:val="0"/>
                    <w:autoSpaceDN w:val="0"/>
                    <w:adjustRightInd w:val="0"/>
                    <w:spacing w:after="0" w:line="360" w:lineRule="auto"/>
                    <w:jc w:val="center"/>
                    <w:outlineLvl w:val="1"/>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понятие, признаки, видовое разнообразие.</w:t>
                  </w:r>
                </w:p>
                <w:p w14:paraId="5387ACCF">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p>
                <w:p w14:paraId="48B098FF">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Сущность юридического лица. Развитие учения о юридических ли</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цах в науке гражданского права.</w:t>
                  </w:r>
                </w:p>
                <w:p w14:paraId="6BDC259F">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Понятие и признаки юридического лица. Индивидуализация юридического лица, ее гражданско-правовое значение. Правоспособность и дееспособность юридического лица. Органы юридического лица. Представительства и филиалы юридических лиц.</w:t>
                  </w:r>
                </w:p>
                <w:p w14:paraId="78C3CA4F">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Виды юридических лиц, их классификация и ее гражданско-правовое значение. Корпорации и учреждения. Коммерческие и некоммерческие организации. Иные виды юридических лиц.</w:t>
                  </w:r>
                </w:p>
                <w:p w14:paraId="612BC54C">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Хозяйственные товарищества и общества. Особенности юридической личности отдельных разновидностей товариществ и об</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ществ. Понятие и особенности гражданско-правового статуса дочерних и зависимых обществ. Производственные кооперативы. Государствен</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ные и муниципальные унитарные предприятия как юридические лица. Особенности гражданско-правового статуса казенных и дочерних пред</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приятий.</w:t>
                  </w:r>
                </w:p>
                <w:p w14:paraId="3ED4F938">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Юридическая личность некоммерческих организаций. Потребительские кооперативы. Общественные и религиозные организации (объеди</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нения). Благотворительные и иные фонды. Финансируемые собственниками учрежде</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 xml:space="preserve">ния как юридические лица. Некоммерческие корпоративные организации: потребительские кооперативы, общественные организации, ассоциации (союзы), </w:t>
                  </w:r>
                  <w:r>
                    <w:rPr>
                      <w:rFonts w:ascii="Times New Roman" w:hAnsi="Times New Roman" w:eastAsia="Times New Roman" w:cs="Times New Roman"/>
                      <w:bCs/>
                      <w:color w:val="auto"/>
                      <w:sz w:val="24"/>
                      <w:szCs w:val="24"/>
                      <w:lang w:eastAsia="ru-RU"/>
                    </w:rPr>
                    <w:t>товарищества собственников недвижимости</w:t>
                  </w:r>
                  <w:r>
                    <w:rPr>
                      <w:rFonts w:ascii="Times New Roman" w:hAnsi="Times New Roman" w:eastAsia="Times New Roman" w:cs="Times New Roman"/>
                      <w:b/>
                      <w:color w:val="auto"/>
                      <w:sz w:val="24"/>
                      <w:szCs w:val="24"/>
                      <w:lang w:eastAsia="ru-RU"/>
                    </w:rPr>
                    <w:t>,</w:t>
                  </w:r>
                  <w:r>
                    <w:rPr>
                      <w:rFonts w:ascii="Times New Roman" w:hAnsi="Times New Roman" w:eastAsia="Times New Roman" w:cs="Times New Roman"/>
                      <w:color w:val="auto"/>
                      <w:sz w:val="24"/>
                      <w:szCs w:val="24"/>
                      <w:lang w:eastAsia="ru-RU"/>
                    </w:rPr>
                    <w:t xml:space="preserve"> казачьи общества, внесенные в государственный реестр казачьих обществ в Российской Федерации, общины коренных малочисленных народов Российской Федерации. Публично-правовые компании.</w:t>
                  </w:r>
                </w:p>
                <w:p w14:paraId="11747253">
                  <w:pPr>
                    <w:autoSpaceDE w:val="0"/>
                    <w:autoSpaceDN w:val="0"/>
                    <w:adjustRightInd w:val="0"/>
                    <w:spacing w:after="0" w:line="360" w:lineRule="auto"/>
                    <w:jc w:val="both"/>
                    <w:rPr>
                      <w:rFonts w:ascii="Times New Roman" w:hAnsi="Times New Roman" w:eastAsia="Times New Roman" w:cs="Times New Roman"/>
                      <w:color w:val="auto"/>
                      <w:sz w:val="24"/>
                      <w:szCs w:val="24"/>
                      <w:lang w:eastAsia="ru-RU"/>
                    </w:rPr>
                  </w:pPr>
                </w:p>
                <w:p w14:paraId="7CC39E9A">
                  <w:pPr>
                    <w:autoSpaceDE w:val="0"/>
                    <w:autoSpaceDN w:val="0"/>
                    <w:adjustRightInd w:val="0"/>
                    <w:spacing w:after="0" w:line="360" w:lineRule="auto"/>
                    <w:jc w:val="center"/>
                    <w:outlineLvl w:val="1"/>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7. Создание, реорганизация и прекращение юридических лиц</w:t>
                  </w:r>
                </w:p>
                <w:p w14:paraId="4D2FD755">
                  <w:pPr>
                    <w:autoSpaceDE w:val="0"/>
                    <w:autoSpaceDN w:val="0"/>
                    <w:adjustRightInd w:val="0"/>
                    <w:spacing w:after="0" w:line="360" w:lineRule="auto"/>
                    <w:ind w:firstLine="567"/>
                    <w:jc w:val="both"/>
                    <w:rPr>
                      <w:rFonts w:ascii="Times New Roman" w:hAnsi="Times New Roman" w:eastAsia="Times New Roman" w:cs="Times New Roman"/>
                      <w:color w:val="auto"/>
                      <w:sz w:val="24"/>
                      <w:szCs w:val="24"/>
                      <w:lang w:eastAsia="ru-RU"/>
                    </w:rPr>
                  </w:pPr>
                </w:p>
                <w:p w14:paraId="19FA0007">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Порядок и способы создания юридических лиц. </w:t>
                  </w:r>
                </w:p>
                <w:p w14:paraId="20C8B668">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Реорганизация юри</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 xml:space="preserve">дических лиц: понятие, основания. Виды реорганизации юридических лиц: слияние, присоединение, преобразование, выделение, разделение. Правопреемство при реорганизации юридических лиц. Передаточный акт и разделительный баланс. Гарантии прав кредиторов реорганизуемого юридического лица. </w:t>
                  </w:r>
                </w:p>
                <w:p w14:paraId="11BD9A16">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Прекращение деятельности юридического лица. Основания и порядок ликвидации юридического лица. Обязанности лица, принявшего решение о ликвидации юридического лица Несостоятельность (банк</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ротство) юридических лиц.</w:t>
                  </w:r>
                </w:p>
                <w:p w14:paraId="5A32D9CA">
                  <w:pPr>
                    <w:autoSpaceDE w:val="0"/>
                    <w:autoSpaceDN w:val="0"/>
                    <w:adjustRightInd w:val="0"/>
                    <w:spacing w:after="0" w:line="360" w:lineRule="auto"/>
                    <w:ind w:firstLine="567"/>
                    <w:jc w:val="both"/>
                    <w:rPr>
                      <w:rFonts w:ascii="Times New Roman" w:hAnsi="Times New Roman" w:eastAsia="Times New Roman" w:cs="Times New Roman"/>
                      <w:color w:val="auto"/>
                      <w:sz w:val="24"/>
                      <w:szCs w:val="24"/>
                      <w:lang w:eastAsia="ru-RU"/>
                    </w:rPr>
                  </w:pPr>
                </w:p>
                <w:p w14:paraId="1A8088E3">
                  <w:pPr>
                    <w:autoSpaceDE w:val="0"/>
                    <w:autoSpaceDN w:val="0"/>
                    <w:adjustRightInd w:val="0"/>
                    <w:spacing w:after="0" w:line="360" w:lineRule="auto"/>
                    <w:jc w:val="center"/>
                    <w:outlineLvl w:val="1"/>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Тема 8. Публично-правовые образования </w:t>
                  </w:r>
                </w:p>
                <w:p w14:paraId="791FAF17">
                  <w:pPr>
                    <w:autoSpaceDE w:val="0"/>
                    <w:autoSpaceDN w:val="0"/>
                    <w:adjustRightInd w:val="0"/>
                    <w:spacing w:after="0" w:line="360" w:lineRule="auto"/>
                    <w:jc w:val="center"/>
                    <w:outlineLvl w:val="1"/>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как субъекты гражданского права</w:t>
                  </w:r>
                </w:p>
                <w:p w14:paraId="3261DC08">
                  <w:pPr>
                    <w:autoSpaceDE w:val="0"/>
                    <w:autoSpaceDN w:val="0"/>
                    <w:adjustRightInd w:val="0"/>
                    <w:spacing w:after="0" w:line="360" w:lineRule="auto"/>
                    <w:ind w:firstLine="567"/>
                    <w:jc w:val="both"/>
                    <w:rPr>
                      <w:rFonts w:ascii="Times New Roman" w:hAnsi="Times New Roman" w:eastAsia="Times New Roman" w:cs="Times New Roman"/>
                      <w:color w:val="auto"/>
                      <w:sz w:val="24"/>
                      <w:szCs w:val="24"/>
                      <w:lang w:eastAsia="ru-RU"/>
                    </w:rPr>
                  </w:pPr>
                </w:p>
                <w:p w14:paraId="49E27397">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Понятие, содержание и особенности гражданской правосубъектнос</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 xml:space="preserve">ти публично-правовых образований. </w:t>
                  </w:r>
                </w:p>
                <w:p w14:paraId="7393E3B5">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Российская Федерация, ее субъекты и муниципальные образования как особые субъекты гражданского пра</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 xml:space="preserve">ва: их правовой статус. </w:t>
                  </w:r>
                </w:p>
                <w:p w14:paraId="36538305">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Органы публичной власти, реализующие гражданскую правосубъектность государства и других публично-правовых образований.</w:t>
                  </w:r>
                </w:p>
                <w:p w14:paraId="7E4BA699">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Случаи и порядок участия публично-правовых образований в вещных, обязательственных и иных гражданских правоотношениях. Особеннос</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 xml:space="preserve">ти имущественной ответственности публично-правовых образований. </w:t>
                  </w:r>
                </w:p>
                <w:p w14:paraId="78DFB3AE">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Су</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дебный иммунитет государства.</w:t>
                  </w:r>
                </w:p>
                <w:p w14:paraId="718A6220">
                  <w:pPr>
                    <w:autoSpaceDE w:val="0"/>
                    <w:autoSpaceDN w:val="0"/>
                    <w:adjustRightInd w:val="0"/>
                    <w:spacing w:after="0" w:line="360" w:lineRule="auto"/>
                    <w:ind w:firstLine="567"/>
                    <w:jc w:val="both"/>
                    <w:rPr>
                      <w:rFonts w:ascii="Times New Roman" w:hAnsi="Times New Roman" w:eastAsia="Times New Roman" w:cs="Times New Roman"/>
                      <w:color w:val="auto"/>
                      <w:sz w:val="24"/>
                      <w:szCs w:val="24"/>
                      <w:lang w:eastAsia="ru-RU"/>
                    </w:rPr>
                  </w:pPr>
                </w:p>
                <w:p w14:paraId="0D036366">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9. Объекты гражданских прав: понятие, виды</w:t>
                  </w:r>
                </w:p>
                <w:p w14:paraId="008A9674">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p>
                <w:p w14:paraId="168228C6">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Понятие и виды объектов гражданских правоотношений. Понятие правового режима и оборотоспособности объектов гражданских прав. </w:t>
                  </w:r>
                </w:p>
                <w:p w14:paraId="56676711">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Материальные и нематериальные блага как объекты гражданских правоотношений. </w:t>
                  </w:r>
                </w:p>
                <w:p w14:paraId="3A2F23AB">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Иму</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 xml:space="preserve">щество как основной объект гражданского (имущественного) оборота. Действия и услуги как объекты гражданских правоотношений. </w:t>
                  </w:r>
                </w:p>
                <w:p w14:paraId="3E5118CE">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p>
                <w:p w14:paraId="3E11FABD">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Резуль</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таты творческой деятельности и личные неимущественные блага как не</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 xml:space="preserve">материальные объекты гражданских правоотношений и их защита. Компенсация морального вреда. Защита чести, здоровья им деловой репутации. Охрана изображения гражданина. </w:t>
                  </w:r>
                </w:p>
                <w:p w14:paraId="01969C59">
                  <w:pPr>
                    <w:autoSpaceDE w:val="0"/>
                    <w:autoSpaceDN w:val="0"/>
                    <w:adjustRightInd w:val="0"/>
                    <w:spacing w:after="0" w:line="360" w:lineRule="auto"/>
                    <w:rPr>
                      <w:rFonts w:ascii="Times New Roman" w:hAnsi="Times New Roman" w:eastAsia="Times New Roman" w:cs="Times New Roman"/>
                      <w:color w:val="auto"/>
                      <w:sz w:val="24"/>
                      <w:szCs w:val="24"/>
                      <w:lang w:eastAsia="ru-RU"/>
                    </w:rPr>
                  </w:pPr>
                </w:p>
                <w:p w14:paraId="4665FC91">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10. Вещи как объекты гражданского права</w:t>
                  </w:r>
                </w:p>
                <w:p w14:paraId="0148A024">
                  <w:pPr>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220DC143">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Вещи как объекты гражданских правоотношений. Оборотоспособность вещей. </w:t>
                  </w:r>
                </w:p>
                <w:p w14:paraId="192B45AF">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Движимые и недвижимые вещи. Государственная регистрация недвижимости. Иму</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щественные комплексы как объекты гражданского оборота: понятие, виды. Правовой режим делимых и неделимых вещей. Сложные вещи. Главная вещь и принадлежность. Плоды, продукция, доходы. Животные как объекты гражданских правоотношений. Иные виды вещей.</w:t>
                  </w:r>
                </w:p>
                <w:p w14:paraId="387AEDD5">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Деньги как объекты гражданских правоотношений. Гражданско-правовой режим наличных и безналичных денег. Особенности гражданско-правового режима валютных ценностей. </w:t>
                  </w:r>
                </w:p>
                <w:p w14:paraId="133B9379">
                  <w:pPr>
                    <w:autoSpaceDE w:val="0"/>
                    <w:autoSpaceDN w:val="0"/>
                    <w:adjustRightInd w:val="0"/>
                    <w:spacing w:after="0" w:line="360" w:lineRule="auto"/>
                    <w:rPr>
                      <w:rFonts w:ascii="Times New Roman" w:hAnsi="Times New Roman" w:eastAsia="Times New Roman" w:cs="Times New Roman"/>
                      <w:color w:val="auto"/>
                      <w:sz w:val="24"/>
                      <w:szCs w:val="24"/>
                      <w:lang w:eastAsia="ru-RU"/>
                    </w:rPr>
                  </w:pPr>
                </w:p>
                <w:p w14:paraId="3AFF73BA">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11. Ценные бумаги как объекты гражданских прав</w:t>
                  </w:r>
                </w:p>
                <w:p w14:paraId="7AF304D8">
                  <w:pPr>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29D5893C">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Ценные бумаги как объекты гражданских правоотношений. Основные признаки ценных бумаг. Требования к ценной бумаге.</w:t>
                  </w:r>
                </w:p>
                <w:p w14:paraId="027CBC8A">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Виды ценных бумаг. Предъявительские, ордерные и именные цен</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 xml:space="preserve">ные бумаги. Иные классификации ценных бумаг. </w:t>
                  </w:r>
                </w:p>
                <w:p w14:paraId="5BF09929">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Особенности граждан</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ско-правового режима фондовых (эмиссионных) ценных бумаг. Проблема «бездокументарных ценных бумаг».</w:t>
                  </w:r>
                </w:p>
                <w:p w14:paraId="02F37A8D">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Субъекты прав, удостоверенных ценной бумагой. Передача прав по ценной бумаге. Исполнение по ценной бумаге.</w:t>
                  </w:r>
                </w:p>
                <w:p w14:paraId="4C0542E6">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Восстановление ценной бумаги.</w:t>
                  </w:r>
                </w:p>
                <w:p w14:paraId="7A64DC4E">
                  <w:pPr>
                    <w:autoSpaceDE w:val="0"/>
                    <w:autoSpaceDN w:val="0"/>
                    <w:adjustRightInd w:val="0"/>
                    <w:spacing w:after="0" w:line="360" w:lineRule="auto"/>
                    <w:rPr>
                      <w:rFonts w:ascii="Times New Roman" w:hAnsi="Times New Roman" w:eastAsia="Times New Roman" w:cs="Times New Roman"/>
                      <w:color w:val="auto"/>
                      <w:sz w:val="24"/>
                      <w:szCs w:val="24"/>
                      <w:lang w:eastAsia="ru-RU"/>
                    </w:rPr>
                  </w:pPr>
                </w:p>
                <w:p w14:paraId="25DC9541">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12. Нематериальные блага и их защита. Моральный вред</w:t>
                  </w:r>
                </w:p>
                <w:p w14:paraId="03D075EC">
                  <w:pPr>
                    <w:autoSpaceDE w:val="0"/>
                    <w:autoSpaceDN w:val="0"/>
                    <w:adjustRightInd w:val="0"/>
                    <w:spacing w:after="0" w:line="360" w:lineRule="auto"/>
                    <w:ind w:firstLine="567"/>
                    <w:jc w:val="both"/>
                    <w:rPr>
                      <w:rFonts w:ascii="Times New Roman" w:hAnsi="Times New Roman" w:eastAsia="Times New Roman" w:cs="Times New Roman"/>
                      <w:color w:val="auto"/>
                      <w:sz w:val="24"/>
                      <w:szCs w:val="24"/>
                      <w:lang w:eastAsia="ru-RU"/>
                    </w:rPr>
                  </w:pPr>
                </w:p>
                <w:p w14:paraId="2BC4F26A">
                  <w:pPr>
                    <w:autoSpaceDE w:val="0"/>
                    <w:autoSpaceDN w:val="0"/>
                    <w:adjustRightInd w:val="0"/>
                    <w:spacing w:after="0" w:line="360" w:lineRule="auto"/>
                    <w:ind w:firstLine="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Нематериальные блага: понятие, особенности правового режима, видовое разнообразие. </w:t>
                  </w:r>
                </w:p>
                <w:p w14:paraId="6A62853C">
                  <w:pPr>
                    <w:autoSpaceDE w:val="0"/>
                    <w:autoSpaceDN w:val="0"/>
                    <w:adjustRightInd w:val="0"/>
                    <w:spacing w:after="0" w:line="360" w:lineRule="auto"/>
                    <w:ind w:firstLine="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Моральные вред: понятие, содержание, критерии оценки морального вреда и определение размеров его компенсации. Содержание понятий «физические страдания» и «нравственные страдания». Порядок компенсации морально вреда.</w:t>
                  </w:r>
                </w:p>
                <w:p w14:paraId="1550EDA7">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Защита чести, достоинства и деловой репутации. Отличия све</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дений, порочащих честь, достоинство и деловую репутацию лица, от клеветы и диффамации. Порядок опровержения сведений, порочащих честь достоинство и деловую репутацию гражданина. Условия и последствия удовлетво</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рения иска о защите чести, достоинства и деловой репутации.</w:t>
                  </w:r>
                </w:p>
                <w:p w14:paraId="19421E6F">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Гражданско-правовая охрана индивидуальной свободы и личной неприкосновенности граждан. Понятие, содержание и гражданско-право</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вая охрана прав гражданина на имя, неприкосновенность внешнего облика, изображение, телесную неприкосновенность, охрану жизни и здоровья, здоровую окружающую среду.</w:t>
                  </w:r>
                </w:p>
                <w:p w14:paraId="5247A589">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Гражданско-правовая охрана тайны личной жизни граждан. Понятие, содержание и гражданско-правовая охрана прав гражданина на неприкосновенность жилища, на личную документацию, на тайну личной жизни.</w:t>
                  </w:r>
                </w:p>
                <w:p w14:paraId="76AA17AE">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Охрана изображения гражданина. Случаи использования изображения гражданина без его согласия.</w:t>
                  </w:r>
                </w:p>
                <w:p w14:paraId="7EBA8B3C">
                  <w:pPr>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4003696F">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13. Сделки: понятие, виды, форма</w:t>
                  </w:r>
                </w:p>
                <w:p w14:paraId="78BDBEDB">
                  <w:pPr>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396BC147">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Понятие и видовое разнообразие гражданско-правовых сделок. </w:t>
                  </w:r>
                </w:p>
                <w:p w14:paraId="2AC57206">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Условия действительности сделок: законность содержания, способность лиц, участвующих в сделке к ее совершению (сделкоспособность), соответствие воли волеизъявлению, соответствие формы сделки требованиям закона.</w:t>
                  </w:r>
                </w:p>
                <w:p w14:paraId="4E7B8816">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Форма сделок: понятие, виды. </w:t>
                  </w:r>
                </w:p>
                <w:p w14:paraId="50818940">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Устные сделки.</w:t>
                  </w:r>
                </w:p>
                <w:p w14:paraId="7AE47725">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Конклюдентные сделки.</w:t>
                  </w:r>
                </w:p>
                <w:p w14:paraId="682427A6">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Молчаливые сделки (пролонгация).</w:t>
                  </w:r>
                </w:p>
                <w:p w14:paraId="7D35189D">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Письменная форма сделки: основания совершения, реквизиты. Сделки, совершаемые в простой письменной форме. Последствия несоблюдения простой письменной формы сделки. Нотариально удостоверенные сделки. Государственная регистрация сделок. Последствия несоблюдения нотариальной формы сделки и требования о ее регистрации. </w:t>
                  </w:r>
                </w:p>
                <w:p w14:paraId="0572C8D0">
                  <w:pPr>
                    <w:autoSpaceDE w:val="0"/>
                    <w:autoSpaceDN w:val="0"/>
                    <w:adjustRightInd w:val="0"/>
                    <w:spacing w:after="0" w:line="360" w:lineRule="auto"/>
                    <w:ind w:firstLine="567"/>
                    <w:jc w:val="both"/>
                    <w:rPr>
                      <w:rFonts w:ascii="Times New Roman" w:hAnsi="Times New Roman" w:eastAsia="Times New Roman" w:cs="Times New Roman"/>
                      <w:color w:val="auto"/>
                      <w:sz w:val="24"/>
                      <w:szCs w:val="24"/>
                      <w:lang w:eastAsia="ru-RU"/>
                    </w:rPr>
                  </w:pPr>
                </w:p>
                <w:p w14:paraId="2F25F31B">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14. Недействительность сделок</w:t>
                  </w:r>
                </w:p>
                <w:p w14:paraId="78E8864D">
                  <w:pPr>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1730E98E">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Понятие недействительной сделки. Основания недействительности сделки: порок в субъекте, порок воли (насилие, угроза, обман, заблуждение, кабальные сделки…), порок формы, порок содержания. </w:t>
                  </w:r>
                </w:p>
                <w:p w14:paraId="2577478D">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Порядок и последствия признания сделки недействительной. Понятие и виды оспоримых сделок (сделки юридических лиц, выходящие за пределы их правоспособности; совершенные представителем с превышением его полномочий и др.). Понятие и виды ничтожных сделок (мнимые, притворные сделки, совершенные недееспособными лицами и др.)</w:t>
                  </w:r>
                </w:p>
                <w:p w14:paraId="63767363">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Реституция как последствие недействительной сделки: понятие, виды. Специальные последствия недействительности сделок.</w:t>
                  </w:r>
                </w:p>
                <w:p w14:paraId="0248517D">
                  <w:pPr>
                    <w:autoSpaceDE w:val="0"/>
                    <w:autoSpaceDN w:val="0"/>
                    <w:adjustRightInd w:val="0"/>
                    <w:spacing w:after="0" w:line="360" w:lineRule="auto"/>
                    <w:jc w:val="both"/>
                    <w:rPr>
                      <w:rFonts w:ascii="Times New Roman" w:hAnsi="Times New Roman" w:eastAsia="Times New Roman" w:cs="Times New Roman"/>
                      <w:color w:val="auto"/>
                      <w:sz w:val="24"/>
                      <w:szCs w:val="24"/>
                      <w:lang w:eastAsia="ru-RU"/>
                    </w:rPr>
                  </w:pPr>
                </w:p>
                <w:p w14:paraId="7B96F92A">
                  <w:pPr>
                    <w:widowControl w:val="0"/>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15. Представительство. Доверенность.</w:t>
                  </w:r>
                </w:p>
                <w:p w14:paraId="1F0D929F">
                  <w:pPr>
                    <w:widowControl w:val="0"/>
                    <w:autoSpaceDE w:val="0"/>
                    <w:autoSpaceDN w:val="0"/>
                    <w:adjustRightInd w:val="0"/>
                    <w:spacing w:after="0" w:line="360" w:lineRule="auto"/>
                    <w:jc w:val="both"/>
                    <w:rPr>
                      <w:rFonts w:ascii="Times New Roman" w:hAnsi="Times New Roman" w:eastAsia="Times New Roman" w:cs="Times New Roman"/>
                      <w:color w:val="auto"/>
                      <w:sz w:val="24"/>
                      <w:szCs w:val="24"/>
                      <w:lang w:eastAsia="ru-RU"/>
                    </w:rPr>
                  </w:pPr>
                </w:p>
                <w:p w14:paraId="4D1AE541">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Понятие представительства и его субъектный состав. Основания возникновения у представителя полномочий: доверенность, административный акт, закон. Виды представительства.</w:t>
                  </w:r>
                </w:p>
                <w:p w14:paraId="4E7AC4FC">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Понятие и значение доверенности. Порядок оформления доверенности. Срок доверенности. Передоверие. Виды доверенности: разовая, специальная, генеральная. Обстоятельства, прекращающие действие доверенности. Юридические последствия прекращения действия доверенности.</w:t>
                  </w:r>
                </w:p>
                <w:p w14:paraId="097CA949">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p>
                <w:p w14:paraId="14B6DF30">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16. Сроки в гражданском праве: понятие, исчисление</w:t>
                  </w:r>
                </w:p>
                <w:p w14:paraId="7A6811B1">
                  <w:pPr>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50BB6CF1">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Понятие и гражданско-правовое значение сроков. Виды сроков в гражданском праве, их классификация. Сроки возникновения, существования и осуще</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ствления гражданских прав. Пресекательные сроки. Сроки исполнения гражданско-правовых обязанностей. Сроки защиты гражданских прав: претензионные сроки и сроки исковой давности. Иные классификации сроков в гражданском праве: законные, договорные и судебные; правообразующие, правоизменяющие и правопрекращающие; императивные и диспозитивные; абсолютно определенные, относительно определенные, неопределенные; общие и специальные</w:t>
                  </w:r>
                </w:p>
                <w:p w14:paraId="64DC387B">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Исчисление сроков в гражданском праве. Начало и окончание тече</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ния срока, определенного периодом времени. Окончание срока в нерабочий день. Порядок совершения действий в последний день срока.</w:t>
                  </w:r>
                </w:p>
                <w:p w14:paraId="49BA6C1E">
                  <w:pPr>
                    <w:autoSpaceDE w:val="0"/>
                    <w:autoSpaceDN w:val="0"/>
                    <w:adjustRightInd w:val="0"/>
                    <w:spacing w:after="0" w:line="360" w:lineRule="auto"/>
                    <w:jc w:val="both"/>
                    <w:rPr>
                      <w:rFonts w:ascii="Times New Roman" w:hAnsi="Times New Roman" w:eastAsia="Times New Roman" w:cs="Times New Roman"/>
                      <w:color w:val="auto"/>
                      <w:sz w:val="24"/>
                      <w:szCs w:val="24"/>
                      <w:lang w:eastAsia="ru-RU"/>
                    </w:rPr>
                  </w:pPr>
                </w:p>
                <w:p w14:paraId="07B4D11D">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17. Исковая давность</w:t>
                  </w:r>
                </w:p>
                <w:p w14:paraId="17E0AD1A">
                  <w:pPr>
                    <w:autoSpaceDE w:val="0"/>
                    <w:autoSpaceDN w:val="0"/>
                    <w:adjustRightInd w:val="0"/>
                    <w:spacing w:after="0" w:line="360" w:lineRule="auto"/>
                    <w:jc w:val="both"/>
                    <w:rPr>
                      <w:rFonts w:ascii="Times New Roman" w:hAnsi="Times New Roman" w:eastAsia="Times New Roman" w:cs="Times New Roman"/>
                      <w:color w:val="auto"/>
                      <w:sz w:val="24"/>
                      <w:szCs w:val="24"/>
                      <w:lang w:eastAsia="ru-RU"/>
                    </w:rPr>
                  </w:pPr>
                </w:p>
                <w:p w14:paraId="53ACF945">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Понятие исковой давности. Общий и специальные сроки исковой давности.</w:t>
                  </w:r>
                </w:p>
                <w:p w14:paraId="1630E22D">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Течение сроков исковой давности. Основания приостановления (предъявлению иска препятствует чрезвычайное или непредотвратимое обстоятельство, истец или ответчик находятся в составе Вооруженных сил, переведенных на военное положение, мораторий, приостановление действия закона, регулирующего соответствующие отношения)) и перерыва (предъявление иска в установленном законом порядке, совершение обязанным лицом действий, свидетельствующих о признании долга) срока исковой давности и их юридические последствия. </w:t>
                  </w:r>
                </w:p>
                <w:p w14:paraId="5748EB5B">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Восстановление срока исковой давности.</w:t>
                  </w:r>
                </w:p>
                <w:p w14:paraId="61FCB13E">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Требования, на которое исковая давность не распространяется.</w:t>
                  </w:r>
                </w:p>
                <w:p w14:paraId="08F6C108">
                  <w:pPr>
                    <w:autoSpaceDE w:val="0"/>
                    <w:autoSpaceDN w:val="0"/>
                    <w:adjustRightInd w:val="0"/>
                    <w:spacing w:after="0" w:line="360" w:lineRule="auto"/>
                    <w:jc w:val="both"/>
                    <w:rPr>
                      <w:rFonts w:ascii="Times New Roman" w:hAnsi="Times New Roman" w:eastAsia="Times New Roman" w:cs="Times New Roman"/>
                      <w:color w:val="auto"/>
                      <w:sz w:val="24"/>
                      <w:szCs w:val="24"/>
                      <w:lang w:eastAsia="ru-RU"/>
                    </w:rPr>
                  </w:pPr>
                </w:p>
                <w:p w14:paraId="4C2EB6AF">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18. Право собственности: понятие, приобретение, прекращение</w:t>
                  </w:r>
                </w:p>
                <w:p w14:paraId="09594097">
                  <w:pPr>
                    <w:autoSpaceDE w:val="0"/>
                    <w:autoSpaceDN w:val="0"/>
                    <w:adjustRightInd w:val="0"/>
                    <w:spacing w:after="0" w:line="360" w:lineRule="auto"/>
                    <w:jc w:val="both"/>
                    <w:rPr>
                      <w:rFonts w:ascii="Times New Roman" w:hAnsi="Times New Roman" w:eastAsia="Times New Roman" w:cs="Times New Roman"/>
                      <w:color w:val="auto"/>
                      <w:sz w:val="24"/>
                      <w:szCs w:val="24"/>
                      <w:lang w:eastAsia="ru-RU"/>
                    </w:rPr>
                  </w:pPr>
                </w:p>
                <w:p w14:paraId="4C44E43B">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Понятие права собственности. Содержание права собственности: правомочия владения, пользования и распоряжения.</w:t>
                  </w:r>
                </w:p>
                <w:p w14:paraId="4EDE905F">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Приобретение права собственности. Первоначальные способы приобретения права собственности: создание вещи, существенная переработка вещи¸ обращение в собственность общедоступных для сбора вещей, приобретение права собственности на бесхозяйную вещь, приобретение права собственности на безнадзорных животных, находка, клад, приобретательная давность, приобретение права собственности на самовольную постройку. Производные способы приобретения права собственности: национализация, приватизация, реквизиция, конфискация, обращения взыскания на имущество собственника по его обязательствам¸ приобретение права собственности на имущество юридического лица при его реорганизации и ликвидации, приобретение права собственности по договору и в порядке наследования и др.</w:t>
                  </w:r>
                </w:p>
                <w:p w14:paraId="7508C4EB">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Основания прекращение права собственности: отчуждение собственником своего имущества другим лицам, добровольный отказ собственника от своего имущества. Основания прекращение права собственности помимо воли предшествующего собственника.</w:t>
                  </w:r>
                </w:p>
                <w:p w14:paraId="4BE476F0">
                  <w:pPr>
                    <w:autoSpaceDE w:val="0"/>
                    <w:autoSpaceDN w:val="0"/>
                    <w:adjustRightInd w:val="0"/>
                    <w:spacing w:after="0" w:line="360" w:lineRule="auto"/>
                    <w:jc w:val="both"/>
                    <w:rPr>
                      <w:rFonts w:ascii="Times New Roman" w:hAnsi="Times New Roman" w:eastAsia="Times New Roman" w:cs="Times New Roman"/>
                      <w:color w:val="auto"/>
                      <w:sz w:val="24"/>
                      <w:szCs w:val="24"/>
                      <w:lang w:eastAsia="ru-RU"/>
                    </w:rPr>
                  </w:pPr>
                </w:p>
                <w:p w14:paraId="52BDF9FC">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19. Формы и виды права собственности</w:t>
                  </w:r>
                </w:p>
                <w:p w14:paraId="0127DACB">
                  <w:pPr>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29529172">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Общая характеристика форм собственности в Российской Федерации: частная, государственная и муниципальная собственность.</w:t>
                  </w:r>
                </w:p>
                <w:p w14:paraId="277ADA7F">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Виды частной формы собственности: индивидуальна и коллективная собственность (долевая и совместная), их правовой режим. Собственность граждан: понятие, способы приобретения, объекты. Содержание и пределы осуществления права собственности граждан. Право собственности юридических лиц: понятие, объекты, особенности осуществления правомочий собственника юридическими лицами различных организационно-правовых форм. </w:t>
                  </w:r>
                </w:p>
                <w:p w14:paraId="06EF22CA">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Понятие, субъекты и объекты права государственной и муниципальной собственности. Особенности содержание права государственной и муниципальной собственности и порядок осуществления правомочий собственника.</w:t>
                  </w:r>
                </w:p>
                <w:p w14:paraId="17E3793E">
                  <w:pPr>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5EF39B4B">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20. Вещные права</w:t>
                  </w:r>
                </w:p>
                <w:p w14:paraId="32D28CDB">
                  <w:pPr>
                    <w:autoSpaceDE w:val="0"/>
                    <w:autoSpaceDN w:val="0"/>
                    <w:adjustRightInd w:val="0"/>
                    <w:spacing w:after="0" w:line="360" w:lineRule="auto"/>
                    <w:jc w:val="both"/>
                    <w:rPr>
                      <w:rFonts w:ascii="Times New Roman" w:hAnsi="Times New Roman" w:eastAsia="Times New Roman" w:cs="Times New Roman"/>
                      <w:color w:val="auto"/>
                      <w:sz w:val="24"/>
                      <w:szCs w:val="24"/>
                      <w:lang w:eastAsia="ru-RU"/>
                    </w:rPr>
                  </w:pPr>
                </w:p>
                <w:p w14:paraId="7AC3650E">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Понятие ограниченных вещных прав. Ограниченные вещные права и право собственности. Виды ограниченных вещных прав.</w:t>
                  </w:r>
                </w:p>
                <w:p w14:paraId="21A631C7">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Ограниченные вещные права на земельные участки и жилые поме</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щения. Особенности субъектного состава, содержания и осуществления этих видов ограниченных вещных прав. Сервитуты.</w:t>
                  </w:r>
                </w:p>
                <w:p w14:paraId="563B7360">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Вещные права юридических лиц на хозяйствование с имуществом (имущественным комплексом) собственника. Право хозяйственного веде</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ния. Право оперативного управления, его разновидности. Право учреж</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дения на самостоятельное распоряжение доходами, полученными за счет разрешенной собственником хозяйственной деятельности.</w:t>
                  </w:r>
                </w:p>
                <w:p w14:paraId="45F03366">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Иные виды ограниченных вещных прав.</w:t>
                  </w:r>
                </w:p>
                <w:p w14:paraId="12148BF2">
                  <w:pPr>
                    <w:autoSpaceDE w:val="0"/>
                    <w:autoSpaceDN w:val="0"/>
                    <w:adjustRightInd w:val="0"/>
                    <w:spacing w:after="120" w:line="360" w:lineRule="auto"/>
                    <w:rPr>
                      <w:rFonts w:ascii="Times New Roman" w:hAnsi="Times New Roman" w:eastAsia="Times New Roman" w:cs="Times New Roman"/>
                      <w:color w:val="auto"/>
                      <w:sz w:val="24"/>
                      <w:szCs w:val="24"/>
                      <w:lang w:eastAsia="ru-RU"/>
                    </w:rPr>
                  </w:pPr>
                </w:p>
                <w:p w14:paraId="387FE02D">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Тема 21. Защита права собственности и других вещных прав. </w:t>
                  </w:r>
                </w:p>
                <w:p w14:paraId="25992EA8">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Вещно-правовые иски</w:t>
                  </w:r>
                </w:p>
                <w:p w14:paraId="7A3D093B">
                  <w:pPr>
                    <w:autoSpaceDE w:val="0"/>
                    <w:autoSpaceDN w:val="0"/>
                    <w:adjustRightInd w:val="0"/>
                    <w:spacing w:after="120" w:line="360" w:lineRule="auto"/>
                    <w:jc w:val="center"/>
                    <w:rPr>
                      <w:rFonts w:ascii="Times New Roman" w:hAnsi="Times New Roman" w:eastAsia="Times New Roman" w:cs="Times New Roman"/>
                      <w:color w:val="auto"/>
                      <w:sz w:val="24"/>
                      <w:szCs w:val="24"/>
                      <w:lang w:eastAsia="ru-RU"/>
                    </w:rPr>
                  </w:pPr>
                </w:p>
                <w:p w14:paraId="29DD593C">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Понятие защиты вещных прав. Охрана и защита вещных прав в гражданском праве. Виды гражданско-правовых способов защиты вещных прав. Условия и различия применения вещно-правовых и обязательствен</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но-правовых способов защиты вещных прав.</w:t>
                  </w:r>
                </w:p>
                <w:p w14:paraId="4681F628">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Вещно-правовые иски. Истребование имущества собственником из чужого незаконного владения (виндикационный иск). Добросовестное и недобросовестное владение вещью, его гражданско-правовое значение. Требование об устранении нарушений, не связанных с лишением вла</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дения (негаторный иск).</w:t>
                  </w:r>
                </w:p>
                <w:p w14:paraId="03B8BE4F">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Использование виндикационного и негаторного исков для защиты ограниченных вещных прав. Вещно-правовая защита владения.</w:t>
                  </w:r>
                </w:p>
                <w:p w14:paraId="557E6CA2">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Иск о признании права собственности или иного вещного права. Тре</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бование об освобождении имущества из-под ареста (об исключении иму</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щества из описи). Иски к публичной власти о защите интересов частных лиц как субъектов вещных прав.</w:t>
                  </w:r>
                </w:p>
                <w:p w14:paraId="68CB45B0">
                  <w:pPr>
                    <w:autoSpaceDE w:val="0"/>
                    <w:autoSpaceDN w:val="0"/>
                    <w:adjustRightInd w:val="0"/>
                    <w:spacing w:after="120" w:line="360" w:lineRule="auto"/>
                    <w:jc w:val="center"/>
                    <w:rPr>
                      <w:rFonts w:ascii="Times New Roman" w:hAnsi="Times New Roman" w:eastAsia="Times New Roman" w:cs="Times New Roman"/>
                      <w:color w:val="auto"/>
                      <w:sz w:val="24"/>
                      <w:szCs w:val="24"/>
                      <w:lang w:eastAsia="ru-RU"/>
                    </w:rPr>
                  </w:pPr>
                </w:p>
                <w:p w14:paraId="1699714C">
                  <w:pPr>
                    <w:autoSpaceDE w:val="0"/>
                    <w:autoSpaceDN w:val="0"/>
                    <w:adjustRightInd w:val="0"/>
                    <w:spacing w:after="12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22. Понятие и виды обязательства. Перемена лиц в обязательстве</w:t>
                  </w:r>
                </w:p>
                <w:p w14:paraId="09F96DFE">
                  <w:pPr>
                    <w:autoSpaceDE w:val="0"/>
                    <w:autoSpaceDN w:val="0"/>
                    <w:adjustRightInd w:val="0"/>
                    <w:spacing w:after="120" w:line="360" w:lineRule="auto"/>
                    <w:jc w:val="center"/>
                    <w:rPr>
                      <w:rFonts w:ascii="Times New Roman" w:hAnsi="Times New Roman" w:eastAsia="Times New Roman" w:cs="Times New Roman"/>
                      <w:color w:val="auto"/>
                      <w:sz w:val="24"/>
                      <w:szCs w:val="24"/>
                      <w:lang w:eastAsia="ru-RU"/>
                    </w:rPr>
                  </w:pPr>
                </w:p>
                <w:p w14:paraId="7D1C6C34">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Понятие обязательственного права. Обязательственное право, как подотрасль гражданского (частного) права. Система обязательственного права. Основные тенденции развития обязательственного права.</w:t>
                  </w:r>
                </w:p>
                <w:p w14:paraId="16595FB0">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Понятие обязательства. Обязательство как разновидность гра</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жданских правоотношений. Содержание обязательства. Определение обязательства. Основания возникновения обязательств, их клас</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сификация.</w:t>
                  </w:r>
                </w:p>
                <w:p w14:paraId="4C5C6BCE">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Система обязательств, ее понятие и значение. Классификация обя</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зательств. Виды обязательств. Денежные обя</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зательства.</w:t>
                  </w:r>
                </w:p>
                <w:p w14:paraId="20AE11EA">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Субъекты обязательств. Обязательства с множественностью лиц: понятие, особенности исполнения. Перемена лиц в обязательстве: замена кредитора (цессия, суброгация), замена должника (перевод долга). </w:t>
                  </w:r>
                </w:p>
                <w:p w14:paraId="091F1115">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Обя</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зательства с участием третьих лиц.</w:t>
                  </w:r>
                </w:p>
                <w:p w14:paraId="01B90FEE">
                  <w:pPr>
                    <w:autoSpaceDE w:val="0"/>
                    <w:autoSpaceDN w:val="0"/>
                    <w:adjustRightInd w:val="0"/>
                    <w:spacing w:after="0" w:line="360" w:lineRule="auto"/>
                    <w:jc w:val="both"/>
                    <w:rPr>
                      <w:rFonts w:ascii="Times New Roman" w:hAnsi="Times New Roman" w:eastAsia="Times New Roman" w:cs="Times New Roman"/>
                      <w:color w:val="auto"/>
                      <w:sz w:val="24"/>
                      <w:szCs w:val="24"/>
                      <w:lang w:eastAsia="ru-RU"/>
                    </w:rPr>
                  </w:pPr>
                </w:p>
                <w:p w14:paraId="3DA55EE7">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23. Исполнение обязательств</w:t>
                  </w:r>
                </w:p>
                <w:p w14:paraId="46CCF561">
                  <w:pPr>
                    <w:autoSpaceDE w:val="0"/>
                    <w:autoSpaceDN w:val="0"/>
                    <w:adjustRightInd w:val="0"/>
                    <w:spacing w:after="0" w:line="360" w:lineRule="auto"/>
                    <w:jc w:val="both"/>
                    <w:rPr>
                      <w:rFonts w:ascii="Times New Roman" w:hAnsi="Times New Roman" w:eastAsia="Times New Roman" w:cs="Times New Roman"/>
                      <w:color w:val="auto"/>
                      <w:sz w:val="24"/>
                      <w:szCs w:val="24"/>
                      <w:lang w:eastAsia="ru-RU"/>
                    </w:rPr>
                  </w:pPr>
                </w:p>
                <w:p w14:paraId="16032405">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Исполнение обязательств. Принципы исполнения обязательств: недопустимость одностороннего отказа от исполнения обязательства, исполнение обязательства по частям, исполнение обязательства третьим лицом, досрочное исполнение и пр. </w:t>
                  </w:r>
                </w:p>
                <w:p w14:paraId="44540B0E">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Место и сроки исполнения обязательства. </w:t>
                  </w:r>
                </w:p>
                <w:p w14:paraId="59A648FD">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Ус</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ловия и способы исполнения отдельных видов обязательства: денежные, альтернативные, долевые, солидарные обязательства.</w:t>
                  </w:r>
                </w:p>
                <w:p w14:paraId="2E31AA20">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Исполнение обязательства внесением долга в депозит.</w:t>
                  </w:r>
                </w:p>
                <w:p w14:paraId="0D3FB7E3">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Встречное исполнение обязательств.</w:t>
                  </w:r>
                </w:p>
                <w:p w14:paraId="5C92BC3F">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p>
                <w:p w14:paraId="2ADFC36B">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p>
                <w:p w14:paraId="79729EF2">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24. Обеспечение исполнения обязательств</w:t>
                  </w:r>
                </w:p>
                <w:p w14:paraId="2CA14C9C">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p>
                <w:p w14:paraId="0A46561A">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Способы обеспечения исполнения обязательств. Неустойка. Понятие и виды неустойки. Соотношение неустойки и убытков. Задаток. Доказа</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тельственная и обеспечительная функции задатка. Особые виды задат</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ка. Поручительство. Признаки и виды поручительства. Содержание и исполнение обязательства из договора поручительства. Банковская га</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рантия. Содержание и виды банковской гарантии. Исполнение и прекра</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щение обязательств, вытекающих из банковской гарантии, Залог. Виды залога. Ипотека. Субъекты залогового правоотношения. Предмет зало</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га. Основания возникновения залогового правоотношения. Содержание залогового правоотношения. Обращение взыскания на заложенное иму</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щество. Залог товаров в обороте. Залог вещей в ломбарде. Удержание. Предмет права удержания. Права и обязанности ретентора и должника.</w:t>
                  </w:r>
                </w:p>
                <w:p w14:paraId="29BD3465">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Прекращение обязательств. Понятие и основания прекращения обя</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 xml:space="preserve">зательств. </w:t>
                  </w:r>
                </w:p>
                <w:p w14:paraId="20A2005A">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p>
                <w:p w14:paraId="02AAE1FF">
                  <w:pPr>
                    <w:autoSpaceDE w:val="0"/>
                    <w:autoSpaceDN w:val="0"/>
                    <w:adjustRightInd w:val="0"/>
                    <w:spacing w:after="0" w:line="360" w:lineRule="auto"/>
                    <w:ind w:firstLine="142"/>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25. Ответственность за нарушение обязательств</w:t>
                  </w:r>
                </w:p>
                <w:p w14:paraId="6D2A6EDC">
                  <w:pPr>
                    <w:autoSpaceDE w:val="0"/>
                    <w:autoSpaceDN w:val="0"/>
                    <w:adjustRightInd w:val="0"/>
                    <w:spacing w:after="0" w:line="360" w:lineRule="auto"/>
                    <w:ind w:firstLine="142"/>
                    <w:jc w:val="center"/>
                    <w:rPr>
                      <w:rFonts w:ascii="Times New Roman" w:hAnsi="Times New Roman" w:eastAsia="Times New Roman" w:cs="Times New Roman"/>
                      <w:color w:val="auto"/>
                      <w:sz w:val="24"/>
                      <w:szCs w:val="24"/>
                      <w:lang w:eastAsia="ru-RU"/>
                    </w:rPr>
                  </w:pPr>
                </w:p>
                <w:p w14:paraId="2651A752">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Основания ответственности за нарушение обязательства. Обязанность должника возместить убытки. Убытки и неустойка: понятие, соотношение, особенности применения. </w:t>
                  </w:r>
                </w:p>
                <w:p w14:paraId="69BE594D">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Ответственность за неисполнение денежного обязательства.</w:t>
                  </w:r>
                </w:p>
                <w:p w14:paraId="7A9F59D8">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Ответственность и исполнение обязательства в натуре.</w:t>
                  </w:r>
                </w:p>
                <w:p w14:paraId="27680F4C">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Субсидиарная ответственность.</w:t>
                  </w:r>
                </w:p>
                <w:p w14:paraId="64083C4E">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Ответственность при просрочке исполнения обязательства (просрочка кредитора, просрочка должника).</w:t>
                  </w:r>
                </w:p>
                <w:p w14:paraId="205B487D">
                  <w:pPr>
                    <w:autoSpaceDE w:val="0"/>
                    <w:autoSpaceDN w:val="0"/>
                    <w:adjustRightInd w:val="0"/>
                    <w:spacing w:after="0" w:line="360" w:lineRule="auto"/>
                    <w:ind w:firstLine="142"/>
                    <w:jc w:val="center"/>
                    <w:rPr>
                      <w:rFonts w:ascii="Times New Roman" w:hAnsi="Times New Roman" w:eastAsia="Times New Roman" w:cs="Times New Roman"/>
                      <w:color w:val="auto"/>
                      <w:sz w:val="24"/>
                      <w:szCs w:val="24"/>
                      <w:lang w:eastAsia="ru-RU"/>
                    </w:rPr>
                  </w:pPr>
                </w:p>
                <w:p w14:paraId="56EF6724">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26. Прекращение обязательств</w:t>
                  </w:r>
                </w:p>
                <w:p w14:paraId="415A7167">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p>
                <w:p w14:paraId="2D27E5B0">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Основания прекращения обязательств. </w:t>
                  </w:r>
                </w:p>
                <w:p w14:paraId="3EB7E3AD">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Прекращение обязательства исполнением. </w:t>
                  </w:r>
                </w:p>
                <w:p w14:paraId="543F33A8">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Отступное как основание прекращения обязательства. </w:t>
                  </w:r>
                </w:p>
                <w:p w14:paraId="4204EB43">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Прекращение обязательства зачетом и случаи недопустимости зачета. Зачет при уступке требования. </w:t>
                  </w:r>
                </w:p>
                <w:p w14:paraId="137F9B21">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Прекращение обязательства совпадением должника и кредитора в одном лице. </w:t>
                  </w:r>
                </w:p>
                <w:p w14:paraId="2BCDA95B">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Новация как основание прекращения обязательства.</w:t>
                  </w:r>
                </w:p>
                <w:p w14:paraId="5C6D61EA">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Прощение долга и невозможность исполнения.</w:t>
                  </w:r>
                </w:p>
                <w:p w14:paraId="630E8300">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Смерть гражданина и ликвидация юридического лица как основание прекращения обязательств.</w:t>
                  </w:r>
                </w:p>
                <w:p w14:paraId="34565495">
                  <w:pPr>
                    <w:widowControl w:val="0"/>
                    <w:autoSpaceDE w:val="0"/>
                    <w:autoSpaceDN w:val="0"/>
                    <w:adjustRightInd w:val="0"/>
                    <w:spacing w:after="120" w:line="360" w:lineRule="auto"/>
                    <w:jc w:val="both"/>
                    <w:rPr>
                      <w:rFonts w:ascii="Times New Roman" w:hAnsi="Times New Roman" w:eastAsia="Times New Roman" w:cs="Times New Roman"/>
                      <w:color w:val="auto"/>
                      <w:sz w:val="24"/>
                      <w:szCs w:val="24"/>
                      <w:lang w:eastAsia="ru-RU"/>
                    </w:rPr>
                  </w:pPr>
                </w:p>
                <w:p w14:paraId="48143A7F">
                  <w:pPr>
                    <w:widowControl w:val="0"/>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Тема 27. Понятие и условия договора. </w:t>
                  </w:r>
                </w:p>
                <w:p w14:paraId="68A59243">
                  <w:pPr>
                    <w:widowControl w:val="0"/>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Классификации договоров в</w:t>
                  </w:r>
                  <w:r>
                    <w:rPr>
                      <w:rFonts w:ascii="Times New Roman" w:hAnsi="Times New Roman" w:eastAsia="Times New Roman" w:cs="Times New Roman"/>
                      <w:color w:val="auto"/>
                      <w:sz w:val="24"/>
                      <w:szCs w:val="24"/>
                      <w:lang w:eastAsia="ru-RU"/>
                    </w:rPr>
                    <w:t xml:space="preserve"> </w:t>
                  </w:r>
                  <w:r>
                    <w:rPr>
                      <w:rFonts w:ascii="Times New Roman" w:hAnsi="Times New Roman" w:eastAsia="Times New Roman" w:cs="Times New Roman"/>
                      <w:b/>
                      <w:color w:val="auto"/>
                      <w:sz w:val="24"/>
                      <w:szCs w:val="24"/>
                      <w:lang w:eastAsia="ru-RU"/>
                    </w:rPr>
                    <w:t>гражданском праве</w:t>
                  </w:r>
                </w:p>
                <w:p w14:paraId="6FE9D901">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Сущность и значение гражданско-правового договора. Понятие до</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говора. Роль договора в условиях рыночной экономики. Договор как юри</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дический факт и как средство (инструмент) регулирования взаимоотно</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шений его участников. Свобода договора. Содержание принципа сво</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боды договора и его ограничения.</w:t>
                  </w:r>
                </w:p>
                <w:p w14:paraId="6076DE66">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Юридическая квалификация договора (признаки).</w:t>
                  </w:r>
                </w:p>
                <w:p w14:paraId="761903FA">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Виды договоров в гражданском праве. Имущественные и орга</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низационные договоры. Смешанные договоры. Публичный договор и договор присоединения.</w:t>
                  </w:r>
                </w:p>
                <w:p w14:paraId="0E803133">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Содержание договора. Существенные условия договора. Иные усло</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вия договора. Толкование договора.</w:t>
                  </w:r>
                </w:p>
                <w:p w14:paraId="5476BE63">
                  <w:pPr>
                    <w:autoSpaceDE w:val="0"/>
                    <w:autoSpaceDN w:val="0"/>
                    <w:adjustRightInd w:val="0"/>
                    <w:spacing w:after="0" w:line="360" w:lineRule="auto"/>
                    <w:jc w:val="both"/>
                    <w:rPr>
                      <w:rFonts w:ascii="Times New Roman" w:hAnsi="Times New Roman" w:eastAsia="Times New Roman" w:cs="Times New Roman"/>
                      <w:color w:val="auto"/>
                      <w:sz w:val="24"/>
                      <w:szCs w:val="24"/>
                      <w:lang w:eastAsia="ru-RU"/>
                    </w:rPr>
                  </w:pPr>
                </w:p>
                <w:p w14:paraId="7F970263">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28. Заключение договора</w:t>
                  </w:r>
                </w:p>
                <w:p w14:paraId="6A1A6380">
                  <w:pPr>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4C577EF1">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Заключение договора. Порядок и стадии заключения договора. Офер</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та: понятие, требования. Безотзывность оферты. Публичная оферта. Акцепт: понятие, требования к акцепту. Отзыв акцепта. Момент заключения договора.</w:t>
                  </w:r>
                </w:p>
                <w:p w14:paraId="3645A2F0">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Заключение договора в обязательном порядке. </w:t>
                  </w:r>
                </w:p>
                <w:p w14:paraId="4E86E408">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Заключение договора на торгах. </w:t>
                  </w:r>
                </w:p>
                <w:p w14:paraId="7F362B4A">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Урегулирование разногласий, возникающих при за</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 xml:space="preserve">ключении договора. Преддоговорные споры. </w:t>
                  </w:r>
                </w:p>
                <w:p w14:paraId="0050101D">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Форма договора. </w:t>
                  </w:r>
                </w:p>
                <w:p w14:paraId="405DA7B5">
                  <w:pPr>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3BC9663B">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29. Изменение и расторжение договора</w:t>
                  </w:r>
                </w:p>
                <w:p w14:paraId="41B02DB9">
                  <w:pPr>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142FB424">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Расторжение и изменение договора. Последствия расторжения или изменения договора. </w:t>
                  </w:r>
                </w:p>
                <w:p w14:paraId="70723A42">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Расторжение или изменение договора по согла</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 xml:space="preserve">шению сторон. </w:t>
                  </w:r>
                </w:p>
                <w:p w14:paraId="06C08B45">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Расторжение или изменение договора вследствие одно</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 xml:space="preserve">стороннего отказа от договора. </w:t>
                  </w:r>
                </w:p>
                <w:p w14:paraId="64701B65">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Расторжение или изменение договора по требованию одной из сторон в судебном порядке. </w:t>
                  </w:r>
                </w:p>
                <w:p w14:paraId="4AA3E7E2">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Расторжение и из</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менение договора в связи с существенным изменением обстоятельств.</w:t>
                  </w:r>
                </w:p>
                <w:p w14:paraId="265692D8">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Последствия изменения и расторжения договора.</w:t>
                  </w:r>
                </w:p>
                <w:p w14:paraId="2D43AAFD">
                  <w:pPr>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03F3E585">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30. Гражданско-правовая ответственность: понятие, формы, виды</w:t>
                  </w:r>
                </w:p>
                <w:p w14:paraId="0B049879">
                  <w:pPr>
                    <w:autoSpaceDE w:val="0"/>
                    <w:autoSpaceDN w:val="0"/>
                    <w:adjustRightInd w:val="0"/>
                    <w:spacing w:after="0" w:line="360" w:lineRule="auto"/>
                    <w:jc w:val="both"/>
                    <w:rPr>
                      <w:rFonts w:ascii="Times New Roman" w:hAnsi="Times New Roman" w:eastAsia="Times New Roman" w:cs="Times New Roman"/>
                      <w:color w:val="auto"/>
                      <w:sz w:val="24"/>
                      <w:szCs w:val="24"/>
                      <w:lang w:eastAsia="ru-RU"/>
                    </w:rPr>
                  </w:pPr>
                </w:p>
                <w:p w14:paraId="03F25A2B">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Гражданско-правовая ответственность как способ защиты гра</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жданских прав. Особенности гражданско-правовой ответственности. Функции гражданско-правовой ответственности. Виды гражданско-пра</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вовой ответственности.</w:t>
                  </w:r>
                </w:p>
                <w:p w14:paraId="2D881431">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Основания и условия гражданско-правовой ответственности. Поня</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тие и состав гражданского правонарушения. Противоправное поведе</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ние как условие гражданско-правовой ответственности. Понятие и со</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держание вреда (убытков) в гражданском праве. Материальный и мо</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ральный вред. Причинная связь между противоправным поведением и наступившим вредоносным результатом. Вина правонарушителя как условие гражданско-правовой ответственности. Понятие и формы вины в гражданском праве, их значение. Ответственность, не зависящая от вины правонарушителя. Понятие случая и непреодолимой силы, их граж</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данско-правовое значение. Гражданско-правовая ответственность за действия третьих лиц.</w:t>
                  </w:r>
                </w:p>
                <w:p w14:paraId="3BA9C3CF">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Размер гражданско-правовой ответственности. Принцип полноты гражданско-правовой ответственности. Формы гражданско-правовой от</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ветственности. Неустойка и ее виды, соотношение неустойки и убытков. Особенности ответственности за нарушение денежных обязательств. Границы гражданско-правовой ответственности. Изменение размера гражданско-правовой ответственности. Учет вины субъектов правоотно</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шения при определении размера гражданско-правовой ответственнос</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ти. «Смешанная ответственность».</w:t>
                  </w:r>
                </w:p>
                <w:p w14:paraId="203863E7">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p>
                <w:p w14:paraId="1160860C">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31. Купля-продажа: понятие, общая характеристика, виды договора купли-продажи</w:t>
                  </w:r>
                </w:p>
                <w:p w14:paraId="5F61D1A5">
                  <w:pPr>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5640702C">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Понятие и значение договора купли-продажи. Основные элементы договорного обязательства купли-продажи. Предмет договора купли-продажи. Права и обязанности сторон в обязательстве купли-продажи.</w:t>
                  </w:r>
                </w:p>
                <w:p w14:paraId="46568116">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Исполнение договора купли-продажи. Передача права собственности на товар. Ответственность продавца за эвикцию. Права покупателя и ответственность продавца за продажу вещи ненадлежащего качества; за нарушение условий о количестве, комплектности и ассортименте товара.</w:t>
                  </w:r>
                </w:p>
                <w:p w14:paraId="2327EBFD">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розничной купли-продажи. Права и обязанности сторон до</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говора розничной купли-продажи. Особенности защиты прав граждан-потребителей по договору розничной купли-продажи. Виды договора розничной купли-продажи.</w:t>
                  </w:r>
                </w:p>
                <w:p w14:paraId="545755F9">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купли-продажи недвижимости. Форма договора продажи недвижимости. Содержание договора продажи недвижимости. Права на земельный участок при продаже находящейся на нем недвижимости, Передача недвижимости приобретателю. Особенности продажи жилых помещений.</w:t>
                  </w:r>
                </w:p>
                <w:p w14:paraId="74816210">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продажи предприятия.</w:t>
                  </w:r>
                </w:p>
                <w:p w14:paraId="5CEC5F8F">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Понятие и значение оптовой торговли. Договор поставки товаров. Поставка как разновидность договора купли-продажи. Субъекты договора поставки. Структура договорных связей при поставках. Форма догово</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ра поставки. Заключение и исполнение договора поставки. Количество и ассортимент товаров. Качество и комплектность товаров. Место и сроки исполнения. Принятие товара покупателем. Изменение и расторжение договора поставки. Особенности купли-продажи на товарных биржах.</w:t>
                  </w:r>
                </w:p>
                <w:p w14:paraId="471C9FA4">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поставки товаров для государственных нужд. Государствен</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ный контракт, порядок его заключения. Исполнение обязательств по государственному контракту.</w:t>
                  </w:r>
                </w:p>
                <w:p w14:paraId="5F9D3EA3">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энергоснабжения. Энергоснабжение и его гражданско-пра</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вовое регулирование. Содержание договора энергоснабжения. Заклю</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чение и исполнение договора энергоснабжения. Ответственность сто</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рон договора энергоснабжения. Договор о снабжении продукцией (то</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варами) через присоединенную сеть.</w:t>
                  </w:r>
                </w:p>
                <w:p w14:paraId="77292FD1">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контрактации. Значение и сфера применения контрактации. Понятие договора контрактации. Содержание и исполнение договора контрактации. Правовое регулирование закупок сельскохозяйственной продукции для государственных нужд.</w:t>
                  </w:r>
                </w:p>
                <w:p w14:paraId="014D52AE">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p>
                <w:p w14:paraId="3768B626">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32. Мена и дарение</w:t>
                  </w:r>
                </w:p>
                <w:p w14:paraId="4B687DE6">
                  <w:pPr>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231E3DA3">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Договор мены. Цены и расходы по договору мены. Переход права собственности на обмениваемые товары. </w:t>
                  </w:r>
                </w:p>
                <w:p w14:paraId="0A2B595E">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Особенности внешнеторгового бартера.</w:t>
                  </w:r>
                </w:p>
                <w:p w14:paraId="2D4CEA00">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дарения: понятие, виды. Особенности правового статуса сторон договора дарения. Содержание и форма договора дарения. Обеща</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 xml:space="preserve">ние дарения. Ограничения и запрещение дарения. Отмена дарения. </w:t>
                  </w:r>
                </w:p>
                <w:p w14:paraId="043E0DC2">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жертвования.</w:t>
                  </w:r>
                </w:p>
                <w:p w14:paraId="3E0D3B55">
                  <w:pPr>
                    <w:autoSpaceDE w:val="0"/>
                    <w:autoSpaceDN w:val="0"/>
                    <w:adjustRightInd w:val="0"/>
                    <w:spacing w:after="0" w:line="360" w:lineRule="auto"/>
                    <w:jc w:val="both"/>
                    <w:rPr>
                      <w:rFonts w:ascii="Times New Roman" w:hAnsi="Times New Roman" w:eastAsia="Times New Roman" w:cs="Times New Roman"/>
                      <w:color w:val="auto"/>
                      <w:sz w:val="24"/>
                      <w:szCs w:val="24"/>
                      <w:lang w:eastAsia="ru-RU"/>
                    </w:rPr>
                  </w:pPr>
                </w:p>
                <w:p w14:paraId="0A997BA4">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33. Рента и пожизненное содержание с иждивением</w:t>
                  </w:r>
                </w:p>
                <w:p w14:paraId="5E54D477">
                  <w:pPr>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6DD4F4B0">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Понятие и форма договора ренты. Разно</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 xml:space="preserve">видности договора ренты. </w:t>
                  </w:r>
                </w:p>
                <w:p w14:paraId="7617C338">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Постоянная рента: понятие, отличительные признаки. Форма и размер постоянной ренты. Сроки выплаты постоянной ренты. Выкуп постоянной ренты.</w:t>
                  </w:r>
                </w:p>
                <w:p w14:paraId="2666B809">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пожизненной ренты: понятие, отличительные признаки, требования к сторонам. Размер и сроки выплаты пожизненной ренты.</w:t>
                  </w:r>
                </w:p>
                <w:p w14:paraId="450E302D">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пожизненно</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го содержания с иждивением: понятие, отличительные признаки. Обязанность плательщика ренты по предоставлению содержания с иждивением.</w:t>
                  </w:r>
                </w:p>
                <w:p w14:paraId="3D2CA9DF">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Обременение рентой недвижимого имущества. Защита интересов получателя ренты. </w:t>
                  </w:r>
                </w:p>
                <w:p w14:paraId="351031D9">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Прекращение договора ренты.</w:t>
                  </w:r>
                </w:p>
                <w:p w14:paraId="361D126A">
                  <w:pPr>
                    <w:autoSpaceDE w:val="0"/>
                    <w:autoSpaceDN w:val="0"/>
                    <w:adjustRightInd w:val="0"/>
                    <w:spacing w:after="0" w:line="360" w:lineRule="auto"/>
                    <w:jc w:val="both"/>
                    <w:rPr>
                      <w:rFonts w:ascii="Times New Roman" w:hAnsi="Times New Roman" w:eastAsia="Times New Roman" w:cs="Times New Roman"/>
                      <w:color w:val="auto"/>
                      <w:sz w:val="24"/>
                      <w:szCs w:val="24"/>
                      <w:lang w:eastAsia="ru-RU"/>
                    </w:rPr>
                  </w:pPr>
                </w:p>
                <w:p w14:paraId="1955D6CE">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34. Аренда</w:t>
                  </w:r>
                </w:p>
                <w:p w14:paraId="7AB2C931">
                  <w:pPr>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27911F06">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аренды: понятие, его основные элементы. Предмет договора аренды. Содержание договора аренды. Ответственность арендодателя за недо</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статки сданного в аренду имущества. Обязанности сторон по содержанию и ремонту арендованного имущества. Арендная плата. Исполнение и прекращение договора аренды. Возможность выкупа арендованного имуще</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ства.</w:t>
                  </w:r>
                </w:p>
                <w:p w14:paraId="7EEEE2BC">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проката. Бытовой прокат. Прокат технических средств.</w:t>
                  </w:r>
                </w:p>
                <w:p w14:paraId="0DA032A4">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аренды транспортных средств. Договор аренды транс</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портного средства с экипажем. Договор аренды транспортного средства без экипажа.</w:t>
                  </w:r>
                </w:p>
                <w:p w14:paraId="2AC2F829">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аренды зданий и сооружений. Права на земельный участок при аренде строения.</w:t>
                  </w:r>
                </w:p>
                <w:p w14:paraId="0CD84483">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аренды предприятий: понятие, форма и государственная регистрация.</w:t>
                  </w:r>
                </w:p>
                <w:p w14:paraId="1A256947">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финансовой аренды (лизинга): понятие, предмет договора и его передача. Виды лизинга.</w:t>
                  </w:r>
                </w:p>
                <w:p w14:paraId="7E06D0C9">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безвозмездного пользования имуществом (ссуды).</w:t>
                  </w:r>
                </w:p>
                <w:p w14:paraId="54854E5E">
                  <w:pPr>
                    <w:autoSpaceDE w:val="0"/>
                    <w:autoSpaceDN w:val="0"/>
                    <w:adjustRightInd w:val="0"/>
                    <w:spacing w:after="0" w:line="360" w:lineRule="auto"/>
                    <w:jc w:val="both"/>
                    <w:rPr>
                      <w:rFonts w:ascii="Times New Roman" w:hAnsi="Times New Roman" w:eastAsia="Times New Roman" w:cs="Times New Roman"/>
                      <w:color w:val="auto"/>
                      <w:sz w:val="24"/>
                      <w:szCs w:val="24"/>
                      <w:lang w:eastAsia="ru-RU"/>
                    </w:rPr>
                  </w:pPr>
                </w:p>
                <w:p w14:paraId="510B72F9">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35. Наем жилого помещения</w:t>
                  </w:r>
                </w:p>
                <w:p w14:paraId="0F895CEA">
                  <w:pPr>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1E0099D4">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Гражданско-правовые формы удовлетворения жилищной потребности граждан. Право граждан РФ на жилище. Жилищное законодательство. Жилищные фонды и жилые помещения: понятие, виды.</w:t>
                  </w:r>
                </w:p>
                <w:p w14:paraId="4138937B">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Понятие и виды договора найма жилого помещения. Договоры соци</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ального и коммерческого найма жилья. Предпосылки заклю</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чения договора социального найма жилого помещения. Заключение и оформление договоров найма жилого помещения.</w:t>
                  </w:r>
                </w:p>
                <w:p w14:paraId="481D0005">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Объект договора найма жилого помещения. Стороны договора най</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ма жилого помещения. Права и обязанности участников договора най</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ма жилого помещения. Договор поднайма жилого помещения и договор о вселении временных жильцов.</w:t>
                  </w:r>
                </w:p>
                <w:p w14:paraId="0B18F07D">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Специализированный найм: понятие, порядок заключения и оформления.</w:t>
                  </w:r>
                </w:p>
                <w:p w14:paraId="3E7D03C2">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Понятие и условия изменения договора жилищного найма. Расторжение договора найма жилого помещения.</w:t>
                  </w:r>
                </w:p>
                <w:p w14:paraId="2532561C">
                  <w:pPr>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3C3D5CC0">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36. Безвозмездное пользование</w:t>
                  </w:r>
                </w:p>
                <w:p w14:paraId="372E6117">
                  <w:pPr>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22623E56">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безвозмездного пользования имуществом (ссуды): понятие, правовой статус сторон. Форма договора безвозмездного пользования имуществом.</w:t>
                  </w:r>
                </w:p>
                <w:p w14:paraId="64CD0DD2">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Порядок предоставления вещи в безвозмездное пользование. Ответственность за недостатки вещи, переданной в безвозмездное пользование. Права третьих лиц на вещь, переданную в безвозмездное пользование.</w:t>
                  </w:r>
                </w:p>
                <w:p w14:paraId="70E69C67">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Расторжение и прекращение договора безвозмездного пользования имуществом. </w:t>
                  </w:r>
                </w:p>
                <w:p w14:paraId="45157AF1">
                  <w:pPr>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556D6097">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37. Подряд</w:t>
                  </w:r>
                </w:p>
                <w:p w14:paraId="6E74D762">
                  <w:pPr>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3BFA7CE0">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Понятие договора подряда. Различие подрядного и трудового договоров. Стороны договора подряда. Элементы и содержание договора подряда. Исполнение договора подряда. Организация работы и риск подрядчика. Права заказчика во время выполнения работы. Приемка результата работы. Оплата результата работы. Смета. Ответственность подрядчика за ненадлежащее качество работы. Изменение и расторжение договора подряда.</w:t>
                  </w:r>
                </w:p>
                <w:p w14:paraId="38E4897B">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бытового подряда. Защита прав потребителей в сфере бытового обслуживания населения. Исполнение договора бытового под</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ряда. Ответственность подрядчика за недостатки выполненной работы и за просрочку ее выполнения. Гарантийное и абонементное обслужи</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вание.</w:t>
                  </w:r>
                </w:p>
                <w:p w14:paraId="3F30F3DB">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строительного подряда. Понятие и правовые формы осуществления капитального строительства. Понятие и содержание договора строительного подряда. Стороны договора строительного подряда. Структура договорных связей. Заключение и оформление договора строительного подряда. Гражданско-правовое значение технической документации на капитальное строительство. Контроль заказчика за выполнением работ. Договор заказчика с инженерной организацией. Исполнение договора строительного подряда. Сдача и приемка результата работ, выполненных по договору. Особенности договора подряда на строительство объектов «под ключ». Имущественная ответственность за нарушение условий договора строительного подряда.</w:t>
                  </w:r>
                </w:p>
                <w:p w14:paraId="42634BFA">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подряда на выполнение проектных и изыскательских работ, его элементы и содержание. Заключение и исполнение договора. Экс</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пертиза и приемка технической документации.</w:t>
                  </w:r>
                </w:p>
                <w:p w14:paraId="06075FEE">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на производство подрядных работ для государственных нужд. Государственный контракт на выполнение работ для государственных нужд. Основания и порядок заключения государственного контракта. Содержание и исполнение государственного контракта.</w:t>
                  </w:r>
                </w:p>
                <w:p w14:paraId="22C458F6">
                  <w:pPr>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3F9B9E40">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Тема 38. Выполнение научно-исследовательских, </w:t>
                  </w:r>
                </w:p>
                <w:p w14:paraId="6299A9E7">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опытно-конструкторских и технологических работ</w:t>
                  </w:r>
                </w:p>
                <w:p w14:paraId="5E0813A7">
                  <w:pPr>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33AFE4B2">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Договоры по выполнению научно-исследовательских работ¸ опытно-конструкторских и технологических работ. </w:t>
                  </w:r>
                </w:p>
                <w:p w14:paraId="3B5AA9A3">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Предмет договора. Выполнение работ. Права сторон на результаты работ.</w:t>
                  </w:r>
                </w:p>
                <w:p w14:paraId="3E7898CE">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Содержание договоров по выполнению научно-исследовательских работ¸ опытно-конструкторских и технологических работ: права и обязанности исполнителя¸ права и обязанности заказчика.</w:t>
                  </w:r>
                </w:p>
                <w:p w14:paraId="3BBB17DB">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Ответственность исполнителя за нарушение условий договора.</w:t>
                  </w:r>
                </w:p>
                <w:p w14:paraId="059DD09C">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p>
                <w:p w14:paraId="7DFCC9FA">
                  <w:pPr>
                    <w:autoSpaceDE w:val="0"/>
                    <w:autoSpaceDN w:val="0"/>
                    <w:adjustRightInd w:val="0"/>
                    <w:spacing w:after="0" w:line="360" w:lineRule="auto"/>
                    <w:jc w:val="both"/>
                    <w:rPr>
                      <w:rFonts w:ascii="Times New Roman" w:hAnsi="Times New Roman" w:eastAsia="Times New Roman" w:cs="Times New Roman"/>
                      <w:color w:val="auto"/>
                      <w:sz w:val="24"/>
                      <w:szCs w:val="24"/>
                      <w:lang w:eastAsia="ru-RU"/>
                    </w:rPr>
                  </w:pPr>
                </w:p>
                <w:p w14:paraId="7E40DCB6">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39. Возмездное оказание услуг</w:t>
                  </w:r>
                </w:p>
                <w:p w14:paraId="6CA26C28">
                  <w:pPr>
                    <w:autoSpaceDE w:val="0"/>
                    <w:autoSpaceDN w:val="0"/>
                    <w:adjustRightInd w:val="0"/>
                    <w:spacing w:after="0" w:line="360" w:lineRule="auto"/>
                    <w:jc w:val="both"/>
                    <w:rPr>
                      <w:rFonts w:ascii="Times New Roman" w:hAnsi="Times New Roman" w:eastAsia="Times New Roman" w:cs="Times New Roman"/>
                      <w:color w:val="auto"/>
                      <w:sz w:val="24"/>
                      <w:szCs w:val="24"/>
                      <w:lang w:eastAsia="ru-RU"/>
                    </w:rPr>
                  </w:pPr>
                </w:p>
                <w:p w14:paraId="6C5364E1">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Понятие и виды договорных обязательств по оказанию услуг (связи, медицинские, ветеринарные, аудиторские, консультационные, информационные, туристические, образовательные и др.). Особенности и источники правового регулирования.</w:t>
                  </w:r>
                </w:p>
                <w:p w14:paraId="0943E7D1">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Понятие договора возмездного оказания услуг, его соотношение с подрядным договором. </w:t>
                  </w:r>
                </w:p>
                <w:p w14:paraId="3FB9AC7A">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Предмет и содержание договора возмездного оказания услуг. Заключение и исполнение договора возмездного ока</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 xml:space="preserve">зания услуг. Оплата услуг. </w:t>
                  </w:r>
                </w:p>
                <w:p w14:paraId="517AA211">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Виды договора возмездного оказания услуг.</w:t>
                  </w:r>
                </w:p>
                <w:p w14:paraId="2B73A9B3">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p>
                <w:p w14:paraId="1362F61E">
                  <w:pPr>
                    <w:autoSpaceDE w:val="0"/>
                    <w:autoSpaceDN w:val="0"/>
                    <w:adjustRightInd w:val="0"/>
                    <w:spacing w:after="0" w:line="360" w:lineRule="auto"/>
                    <w:jc w:val="both"/>
                    <w:rPr>
                      <w:rFonts w:ascii="Times New Roman" w:hAnsi="Times New Roman" w:eastAsia="Times New Roman" w:cs="Times New Roman"/>
                      <w:color w:val="auto"/>
                      <w:sz w:val="24"/>
                      <w:szCs w:val="24"/>
                      <w:lang w:eastAsia="ru-RU"/>
                    </w:rPr>
                  </w:pPr>
                </w:p>
                <w:p w14:paraId="7FCBEF42">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40. Перевозка и транспортная экспедиция</w:t>
                  </w:r>
                </w:p>
                <w:p w14:paraId="6884BFE6">
                  <w:pPr>
                    <w:autoSpaceDE w:val="0"/>
                    <w:autoSpaceDN w:val="0"/>
                    <w:adjustRightInd w:val="0"/>
                    <w:spacing w:after="0" w:line="360" w:lineRule="auto"/>
                    <w:jc w:val="both"/>
                    <w:rPr>
                      <w:rFonts w:ascii="Times New Roman" w:hAnsi="Times New Roman" w:eastAsia="Times New Roman" w:cs="Times New Roman"/>
                      <w:color w:val="auto"/>
                      <w:sz w:val="24"/>
                      <w:szCs w:val="24"/>
                      <w:lang w:eastAsia="ru-RU"/>
                    </w:rPr>
                  </w:pPr>
                </w:p>
                <w:p w14:paraId="27CEE41A">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Транспортные обязательства: понятие и виды. Транспортное законодательство.</w:t>
                  </w:r>
                </w:p>
                <w:p w14:paraId="0DBC2403">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Система транспортных договоров. Договоры об организации пере</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возок грузов.</w:t>
                  </w:r>
                </w:p>
                <w:p w14:paraId="7780908A">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перевозки груза, его основные элементы. Стороны договора перевозки груза. Правовое положение грузополучателя. Порядок заклю</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чения и форма договора перевозки груза.</w:t>
                  </w:r>
                </w:p>
                <w:p w14:paraId="3D6B10E3">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Особенности договора перевозки груза на различных видах транс</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порта. Договор железнодорожной перевозки грузов. Договор воздуш</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ной перевозки грузов. Договор воздушного чартера. Договор морской перевозки грузов. Договор чартера. Договор перевозки грузов по внут</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ренним водным путям. Договор автомобильной перевозки грузов. До</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говор централизованной перевозки грузов автотранспортом. Договор перевозки грузов в прямом смешанном сообщении.</w:t>
                  </w:r>
                </w:p>
                <w:p w14:paraId="1D634011">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Ответственность за нарушение транспортных обязательств. Основа</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ния и пределы ответственности перевозчика. Ответственность перевоз</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чика за просрочку доставки груза. Общая и частная авария. Ответствен</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ность грузоотправителя и грузополучателя. Претензии и иски в транс</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портных обязательствах.</w:t>
                  </w:r>
                </w:p>
                <w:p w14:paraId="7E5296A4">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Договоры перевозки пассажира и багажа. Гражданско-правовая за</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щита граждан-потребителей транспортных услуг. Ответственность сторон по договору перевозки пассажира и багажа.</w:t>
                  </w:r>
                </w:p>
                <w:p w14:paraId="160FA844">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Понятие и виды экспедиционных услуг. Экспедиционные обязательства. Договоры транспортной экспедиции, их отличие от смеж</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ных гражданско-правовых договоров. Предмет договора транспортной экспедиции. Содержание и исполнение договора транспортной экспе</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диции. Ответственность за нарушение договора транспортной экспеди</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ции, ее основания и пределы.</w:t>
                  </w:r>
                </w:p>
                <w:p w14:paraId="76CF5361">
                  <w:pPr>
                    <w:autoSpaceDE w:val="0"/>
                    <w:autoSpaceDN w:val="0"/>
                    <w:adjustRightInd w:val="0"/>
                    <w:spacing w:after="0" w:line="360" w:lineRule="auto"/>
                    <w:rPr>
                      <w:rFonts w:ascii="Times New Roman" w:hAnsi="Times New Roman" w:eastAsia="Times New Roman" w:cs="Times New Roman"/>
                      <w:color w:val="auto"/>
                      <w:sz w:val="24"/>
                      <w:szCs w:val="24"/>
                      <w:lang w:eastAsia="ru-RU"/>
                    </w:rPr>
                  </w:pPr>
                </w:p>
                <w:p w14:paraId="326BFE41">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41. Финансовые услуги: заем, кредит, факторинг</w:t>
                  </w:r>
                </w:p>
                <w:p w14:paraId="53152ACF">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займа. Предмет договора займа. Форма, содержание и исполнение договора займа. Проценты по договору займа. Последствия нарушения заемщиком обязанности по возврату суммы займа.</w:t>
                  </w:r>
                </w:p>
                <w:p w14:paraId="4A035806">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Отдельные разновидности заемных обязательств. Понятие векселя. Вексельное законодательство. Простой и переводной вексель. Виды переводных векселей. Вексельный аваль. Понятие облигации. Облигационный заем. Особенности государственных и муниципальных займов. Целевой заем. Новация долга в заемное обязательство.</w:t>
                  </w:r>
                </w:p>
                <w:p w14:paraId="19A74549">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Кредитный договор, его понятие и соотношение с договором займа. Стороны кредитного договора. Содержание и исполнение кредитного договора. Отдельные разновидности кредитного договора. Целевой кредит. Контокоррентный и онкольный кредит. Вексельный кредит. Бюджетный кредит, Договор товарного кредита. Коммерческий кредит.</w:t>
                  </w:r>
                </w:p>
                <w:p w14:paraId="71374077">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финансирования под уступку денежного требования (факторинг). Поня</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тие и виды факторинга. Отличие факторинга от кредитного договора и от цессии. Уступка денежного требования как способ обеспечения ис</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полнения кредитного обязательства. Содержание и предмет договора финансирования под уступку денежного требования. Исполнение до</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говора. Переуступка денежного требования.</w:t>
                  </w:r>
                </w:p>
                <w:p w14:paraId="1EF575A7">
                  <w:pPr>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58725DC3">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42. Банковский счет и банковский вклад</w:t>
                  </w:r>
                </w:p>
                <w:p w14:paraId="3C1645E5">
                  <w:pPr>
                    <w:autoSpaceDE w:val="0"/>
                    <w:autoSpaceDN w:val="0"/>
                    <w:adjustRightInd w:val="0"/>
                    <w:spacing w:after="0" w:line="360" w:lineRule="auto"/>
                    <w:jc w:val="both"/>
                    <w:rPr>
                      <w:rFonts w:ascii="Times New Roman" w:hAnsi="Times New Roman" w:eastAsia="Times New Roman" w:cs="Times New Roman"/>
                      <w:color w:val="auto"/>
                      <w:sz w:val="24"/>
                      <w:szCs w:val="24"/>
                      <w:lang w:eastAsia="ru-RU"/>
                    </w:rPr>
                  </w:pPr>
                </w:p>
                <w:p w14:paraId="79F1F4D8">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банковского счета. Соотношение договоров банковского сче</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та и банковского вклада. Заключение и оформление договора банковс</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кого счета. Исполнение договора банковского счета. Списание денеж</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ных средств с банковского счета. Арест счета и приостановление опе</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раций по счету. Правовые последствия нарушения договора банковского счета.</w:t>
                  </w:r>
                </w:p>
                <w:p w14:paraId="429BB7E0">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Отдельные виды договоров банковского счета (расчетный, текущий, бюджетный, корреспон</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дентский и др.).</w:t>
                  </w:r>
                </w:p>
                <w:p w14:paraId="4C7CBE70">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банковского вклада. Стороны договора. Предмет договора банковского вклада. Виды банковских вкладов и их оформление (сберегательная книжка, сберегательный сертификат и т.д.). Вклады в пользу третьих лиц. Исполнение договора банковского вклада. Правовые последствия нарушения договора банковского вклада.</w:t>
                  </w:r>
                </w:p>
                <w:p w14:paraId="5EA3E05E">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Обязанность по сохранению банковской тайны. Гражданско-право</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вая защита прав вкладчиков и других клиентов банка.</w:t>
                  </w:r>
                </w:p>
                <w:p w14:paraId="16B0CEDD">
                  <w:pPr>
                    <w:autoSpaceDE w:val="0"/>
                    <w:autoSpaceDN w:val="0"/>
                    <w:adjustRightInd w:val="0"/>
                    <w:spacing w:after="0" w:line="360" w:lineRule="auto"/>
                    <w:rPr>
                      <w:rFonts w:ascii="Times New Roman" w:hAnsi="Times New Roman" w:eastAsia="Times New Roman" w:cs="Times New Roman"/>
                      <w:color w:val="auto"/>
                      <w:sz w:val="24"/>
                      <w:szCs w:val="24"/>
                      <w:lang w:eastAsia="ru-RU"/>
                    </w:rPr>
                  </w:pPr>
                </w:p>
                <w:p w14:paraId="08C41D78">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43. Расчеты: понятие, формы безналичных расчетов</w:t>
                  </w:r>
                </w:p>
                <w:p w14:paraId="4F2AD595">
                  <w:pPr>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68B35D6C">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Обязательства по расчетам. Понятие и правовое регулирование наличных и безналичных расчетов. Наличные расчеты как форма исполнения денежных обязательств. Понятие и содержание безналичных расчетов. Расчетные правоотношения. Основные формы безналичных расчетов.</w:t>
                  </w:r>
                </w:p>
                <w:p w14:paraId="184EBFC3">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Расчеты платежными поручениями. Понятие, содержание и ис</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 xml:space="preserve">полнение платежного поручения. </w:t>
                  </w:r>
                </w:p>
                <w:p w14:paraId="54BFDDD7">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Расчеты по аккредитиву. Виды ак</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кредитива. Исполнение аккредитива и ответственность банка за на</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 xml:space="preserve">рушение условий аккредитива. </w:t>
                  </w:r>
                </w:p>
                <w:p w14:paraId="5E2E2852">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Расчеты по инкассо. Формы расчетов по инкассо. Исполнение инкассового поручения и ответственность за его неисполнение. </w:t>
                  </w:r>
                </w:p>
                <w:p w14:paraId="10CE479A">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Расчеты чеками. Чек как ценная бумага. Порядок оплаты чека и передачи прав по нему. Отказ от оплаты чека и ответственность за его неоплату.</w:t>
                  </w:r>
                </w:p>
                <w:p w14:paraId="46CD3C1F">
                  <w:pPr>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7E45E29D">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44. Хранение</w:t>
                  </w:r>
                </w:p>
                <w:p w14:paraId="5B567529">
                  <w:pPr>
                    <w:autoSpaceDE w:val="0"/>
                    <w:autoSpaceDN w:val="0"/>
                    <w:adjustRightInd w:val="0"/>
                    <w:spacing w:after="0" w:line="360" w:lineRule="auto"/>
                    <w:jc w:val="both"/>
                    <w:rPr>
                      <w:rFonts w:ascii="Times New Roman" w:hAnsi="Times New Roman" w:eastAsia="Times New Roman" w:cs="Times New Roman"/>
                      <w:color w:val="auto"/>
                      <w:sz w:val="24"/>
                      <w:szCs w:val="24"/>
                      <w:lang w:eastAsia="ru-RU"/>
                    </w:rPr>
                  </w:pPr>
                </w:p>
                <w:p w14:paraId="746DACCA">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Понятие и предмет договора хранения. Форма договора хранения. Обязанности сторон догово</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ра хранения. Хранение с обезличением. Ответственность хранителя. Профессиональное и непрофессиональное хранение.</w:t>
                  </w:r>
                </w:p>
                <w:p w14:paraId="2FB2206B">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хранения на товарном складе. Складские документы и пра</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ва их держателей. Хранение вещей с правом их использования.</w:t>
                  </w:r>
                </w:p>
                <w:p w14:paraId="110850CE">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Отдельные виды хранения. Особенности хранения в ломбардах, в бан</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 xml:space="preserve">ковских сейфах, в камерах хранения транспортных организаций, в гардеробах и в гостиницах. </w:t>
                  </w:r>
                </w:p>
                <w:p w14:paraId="7D23B47D">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Хранение в порядке секвестра. </w:t>
                  </w:r>
                </w:p>
                <w:p w14:paraId="26A171FD">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Обязанность хра</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нения в силу закона.</w:t>
                  </w:r>
                </w:p>
                <w:p w14:paraId="118AE5FF">
                  <w:pPr>
                    <w:autoSpaceDE w:val="0"/>
                    <w:autoSpaceDN w:val="0"/>
                    <w:adjustRightInd w:val="0"/>
                    <w:spacing w:after="0" w:line="360" w:lineRule="auto"/>
                    <w:rPr>
                      <w:rFonts w:ascii="Times New Roman" w:hAnsi="Times New Roman" w:eastAsia="Times New Roman" w:cs="Times New Roman"/>
                      <w:color w:val="auto"/>
                      <w:sz w:val="24"/>
                      <w:szCs w:val="24"/>
                      <w:lang w:eastAsia="ru-RU"/>
                    </w:rPr>
                  </w:pPr>
                </w:p>
                <w:p w14:paraId="628C0FCE">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45. Страхование</w:t>
                  </w:r>
                </w:p>
                <w:p w14:paraId="43F15CAC">
                  <w:pPr>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4166D519">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Понятие и значение страхования. Законодательство о страховании.</w:t>
                  </w:r>
                </w:p>
                <w:p w14:paraId="18113111">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Понятие и система обязательств по страхованию. Формы и виды обя</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зательств по страхованию. Сострахование, двойное стра</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 xml:space="preserve">хование и перестрахование. Основания возникновения обязательств по страхованию. </w:t>
                  </w:r>
                </w:p>
                <w:p w14:paraId="48606822">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Участники страхового обязательства, их правовой статус. Страховщики. Объединения страховщиков. Общества взаимного страхования. Страховые агенты и страховые брокеры. Страхователь. Выгодоприобретатель и застрахованное лицо. </w:t>
                  </w:r>
                </w:p>
                <w:p w14:paraId="7ACB5D37">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Срок в обязательстве по страхованию.</w:t>
                  </w:r>
                </w:p>
                <w:p w14:paraId="6D80F195">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Страховой договор. Понятие и виды страхового договора. Форма страхового договора. Страховой полис. </w:t>
                  </w:r>
                </w:p>
                <w:p w14:paraId="61DA75A9">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Содержание страхового обязательства. Обязанности стра</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хователя. Страховой интерес. Страховой риск. Страховой случай. Обязанности страховщика. Страховая сумма. Франшиза. Исполнение обязательств по страхованию. Суброгация. Освобождение страховщика от обязанности предоставления страховых выплат. Ответственность сторон за нарушение обязательств по страхованию. Прекращение обязательств по страхованию.</w:t>
                  </w:r>
                </w:p>
                <w:p w14:paraId="3B95AE49">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Обязательства по имущественному страхованию. Страхование имущества. Страхование гражданской ответственности. Страхование предпринимательского риска.</w:t>
                  </w:r>
                </w:p>
                <w:p w14:paraId="37685497">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Обязательства по личному страхованию. Страхование жизни. Страхование от несчастных случаев и болезней. Добровольное медицинское страхование.</w:t>
                  </w:r>
                </w:p>
                <w:p w14:paraId="28DEB7DA">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Тема 46. Поручение, комиссия, агентирование. </w:t>
                  </w:r>
                </w:p>
                <w:p w14:paraId="3C5C9BFD">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Действия в чужом интересе без поручения</w:t>
                  </w:r>
                </w:p>
                <w:p w14:paraId="52102B1C">
                  <w:pPr>
                    <w:autoSpaceDE w:val="0"/>
                    <w:autoSpaceDN w:val="0"/>
                    <w:adjustRightInd w:val="0"/>
                    <w:spacing w:after="0" w:line="360" w:lineRule="auto"/>
                    <w:jc w:val="both"/>
                    <w:rPr>
                      <w:rFonts w:ascii="Times New Roman" w:hAnsi="Times New Roman" w:eastAsia="Times New Roman" w:cs="Times New Roman"/>
                      <w:color w:val="auto"/>
                      <w:sz w:val="24"/>
                      <w:szCs w:val="24"/>
                      <w:lang w:eastAsia="ru-RU"/>
                    </w:rPr>
                  </w:pPr>
                </w:p>
                <w:p w14:paraId="4495B1EF">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Гражданско-правовое оформле</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ние посредничества.</w:t>
                  </w:r>
                </w:p>
                <w:p w14:paraId="1F5755B6">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поручения. Содержание и исполнение договора поручения. Фидуциарный характер отношений поручения. Прекращение договора поручения.</w:t>
                  </w:r>
                </w:p>
                <w:p w14:paraId="0E86C70A">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комиссии. Отличие договора комиссии от договора поруче</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ния. Содержание договора комиссии. Исполнение и прекращение до</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говора комиссии. Ответственность комиссионера. Отдельные виды до</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говора комиссии. Субкомиссия.</w:t>
                  </w:r>
                </w:p>
                <w:p w14:paraId="65B4AD0F">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Агентский договор. Отличие агентского договора от договоров поручения и комиссии. Содержание агентского договора. Исполнение и прекращение агентского договора. Субагентский договор.</w:t>
                  </w:r>
                </w:p>
                <w:p w14:paraId="32C1D70D">
                  <w:pPr>
                    <w:autoSpaceDE w:val="0"/>
                    <w:autoSpaceDN w:val="0"/>
                    <w:adjustRightInd w:val="0"/>
                    <w:spacing w:after="0" w:line="360" w:lineRule="auto"/>
                    <w:ind w:firstLine="72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Понятие и виды действий в чужом интересе. Условия возникновения обязательств из действий в чужом интересе. Правовые последствия совершения действий по предотвращению опасности (спасанию) личнос</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ти или чужого имущества. Заключение сделки в чужом интересе без поручения. Неосновательное обогащение вследствие действия в чужом интересе.</w:t>
                  </w:r>
                </w:p>
                <w:p w14:paraId="44724129">
                  <w:pPr>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442D202E">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47. Доверительное управление имуществом</w:t>
                  </w:r>
                </w:p>
                <w:p w14:paraId="7ECF5EB1">
                  <w:pPr>
                    <w:autoSpaceDE w:val="0"/>
                    <w:autoSpaceDN w:val="0"/>
                    <w:adjustRightInd w:val="0"/>
                    <w:spacing w:after="0" w:line="360" w:lineRule="auto"/>
                    <w:jc w:val="both"/>
                    <w:rPr>
                      <w:rFonts w:ascii="Times New Roman" w:hAnsi="Times New Roman" w:eastAsia="Times New Roman" w:cs="Times New Roman"/>
                      <w:color w:val="auto"/>
                      <w:sz w:val="24"/>
                      <w:szCs w:val="24"/>
                      <w:lang w:eastAsia="ru-RU"/>
                    </w:rPr>
                  </w:pPr>
                </w:p>
                <w:p w14:paraId="3094C138">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Понятие доверительного управления имуществом. Отличие доверительного управления от юридических посреднических услуг. Форма договора. Объекты доверительного управления. Особенности правового режима имущества, находящегося в доверительном управлении.</w:t>
                  </w:r>
                </w:p>
                <w:p w14:paraId="1253EC95">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Содержание и исполнение договора доверительного управления. Ответственность доверительного управляющего. </w:t>
                  </w:r>
                </w:p>
                <w:p w14:paraId="051CDDE6">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Прекращение договора доверительного управления имуществом.</w:t>
                  </w:r>
                </w:p>
                <w:p w14:paraId="124EA05A">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Особенности доверительного управления эмиссионными ценными бумагами. </w:t>
                  </w:r>
                </w:p>
                <w:p w14:paraId="23AD7058">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Доверительное управление имуществом в силу закона.</w:t>
                  </w:r>
                </w:p>
                <w:p w14:paraId="26654193">
                  <w:pPr>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4ED261CF">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48. Коммерческая концессия</w:t>
                  </w:r>
                </w:p>
                <w:p w14:paraId="09795C59">
                  <w:pPr>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654488D9">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Понятие договора коммерческой концессии (франчайзинга). </w:t>
                  </w:r>
                </w:p>
                <w:p w14:paraId="5DA6D4C0">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Форма и регистрация договора коммерческой концессии. Содержание договора ком</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мерческой концессии: права и обязанности сторон. Ограничения прав сторон по договору коммерческой концессии. Сохранение договора коммерческой концессии в силе при перемене сторон.</w:t>
                  </w:r>
                </w:p>
                <w:p w14:paraId="4B012DA6">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Коммерческая субконцессия. </w:t>
                  </w:r>
                </w:p>
                <w:p w14:paraId="476C0661">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Исполнение и прекраще</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ние договора коммерческой концессии.</w:t>
                  </w:r>
                </w:p>
                <w:p w14:paraId="5DDC7131">
                  <w:pPr>
                    <w:autoSpaceDE w:val="0"/>
                    <w:autoSpaceDN w:val="0"/>
                    <w:adjustRightInd w:val="0"/>
                    <w:spacing w:after="0" w:line="360" w:lineRule="auto"/>
                    <w:rPr>
                      <w:rFonts w:ascii="Times New Roman" w:hAnsi="Times New Roman" w:eastAsia="Times New Roman" w:cs="Times New Roman"/>
                      <w:color w:val="auto"/>
                      <w:sz w:val="24"/>
                      <w:szCs w:val="24"/>
                      <w:lang w:eastAsia="ru-RU"/>
                    </w:rPr>
                  </w:pPr>
                </w:p>
                <w:p w14:paraId="12EA825D">
                  <w:pPr>
                    <w:widowControl w:val="0"/>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49. Договор простого товарищества</w:t>
                  </w:r>
                </w:p>
                <w:p w14:paraId="65E0EDF7">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69F2D01A">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Понятие договора простого товарищества (о совместной дея</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 xml:space="preserve">тельности). Содержание договора простого товарищества. Участники договора простого товарищества: их правовой статус. Вклады участников договора. </w:t>
                  </w:r>
                </w:p>
                <w:p w14:paraId="450BCA71">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Правовой режим общего имущества товарищей. </w:t>
                  </w:r>
                </w:p>
                <w:p w14:paraId="58BDFF6B">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Ведение общих дел товарищества. Ответственность товарищей по общим обязательствам. </w:t>
                  </w:r>
                </w:p>
                <w:p w14:paraId="4F3D69EA">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Прекращение договора простого товарищества: понятие, основания, юридические последствия.</w:t>
                  </w:r>
                </w:p>
                <w:p w14:paraId="7508F3EA">
                  <w:pPr>
                    <w:widowControl w:val="0"/>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Виды договоров простого товарищества. Простое торговое и простое гражданское товарищество. Договор о совместной деятельности по со</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зданию или реорганизации юридического лица. Негласное товарище</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ство.</w:t>
                  </w:r>
                </w:p>
                <w:p w14:paraId="07CA6A94">
                  <w:pPr>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5B8C7841">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Тема 50. Поведение конкурсов, игр и пари. </w:t>
                  </w:r>
                </w:p>
                <w:p w14:paraId="06330702">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Публичное обещание награды</w:t>
                  </w:r>
                </w:p>
                <w:p w14:paraId="3457392E">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p>
                <w:p w14:paraId="7E038627">
                  <w:pPr>
                    <w:autoSpaceDE w:val="0"/>
                    <w:autoSpaceDN w:val="0"/>
                    <w:adjustRightInd w:val="0"/>
                    <w:spacing w:after="0" w:line="360" w:lineRule="auto"/>
                    <w:ind w:firstLine="72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Понятие и виды обязательств из односторонних сделок. Обяза</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тельства из публичного обещания награды. Отмена публичного обещания награды. Организация публич</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 xml:space="preserve">ного конкурса. Изменение условий и отмена публичного конкурса. </w:t>
                  </w:r>
                </w:p>
                <w:p w14:paraId="4B332B03">
                  <w:pPr>
                    <w:autoSpaceDE w:val="0"/>
                    <w:autoSpaceDN w:val="0"/>
                    <w:adjustRightInd w:val="0"/>
                    <w:spacing w:after="0" w:line="360" w:lineRule="auto"/>
                    <w:ind w:firstLine="72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Понятие и особенности алеаторных (рисковых) сделок. Требования, связанные с организацией игр и пари и участием в них. Обязательства из проведения игр и пари. </w:t>
                  </w:r>
                </w:p>
                <w:p w14:paraId="1D065AEB">
                  <w:pPr>
                    <w:autoSpaceDE w:val="0"/>
                    <w:autoSpaceDN w:val="0"/>
                    <w:adjustRightInd w:val="0"/>
                    <w:spacing w:after="0" w:line="360" w:lineRule="auto"/>
                    <w:ind w:firstLine="72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Обязательства, возникающие при проведе</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нии лотерей, тотализаторов и иных игр публично-правовыми образова</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ниями или по их разрешению.</w:t>
                  </w:r>
                </w:p>
                <w:p w14:paraId="553A43AF">
                  <w:pPr>
                    <w:autoSpaceDE w:val="0"/>
                    <w:autoSpaceDN w:val="0"/>
                    <w:adjustRightInd w:val="0"/>
                    <w:spacing w:after="120" w:line="360" w:lineRule="auto"/>
                    <w:jc w:val="center"/>
                    <w:rPr>
                      <w:rFonts w:ascii="Times New Roman" w:hAnsi="Times New Roman" w:eastAsia="Times New Roman" w:cs="Times New Roman"/>
                      <w:color w:val="auto"/>
                      <w:sz w:val="24"/>
                      <w:szCs w:val="24"/>
                      <w:lang w:eastAsia="ru-RU"/>
                    </w:rPr>
                  </w:pPr>
                </w:p>
                <w:p w14:paraId="229659D6">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51. Обязательства вследствие причинения вреда</w:t>
                  </w:r>
                </w:p>
                <w:p w14:paraId="467A810C">
                  <w:pPr>
                    <w:autoSpaceDE w:val="0"/>
                    <w:autoSpaceDN w:val="0"/>
                    <w:adjustRightInd w:val="0"/>
                    <w:spacing w:after="0" w:line="360" w:lineRule="auto"/>
                    <w:rPr>
                      <w:rFonts w:ascii="Times New Roman" w:hAnsi="Times New Roman" w:eastAsia="Times New Roman" w:cs="Times New Roman"/>
                      <w:color w:val="auto"/>
                      <w:sz w:val="24"/>
                      <w:szCs w:val="24"/>
                      <w:lang w:eastAsia="ru-RU"/>
                    </w:rPr>
                  </w:pPr>
                </w:p>
                <w:p w14:paraId="5150896E">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Понятие и юридическая природа обязательств, возникающих вследствие причинения вреда (деликтных обязательств). Соотношение понятий «деликтное обязательство» и «деликтная ответственность».</w:t>
                  </w:r>
                </w:p>
                <w:p w14:paraId="7036776E">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Основание и условия возникновения деликтных обязательств. Прин</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цип генерального деликта. Обязательство, возникающее в связи с предупреждением причинения вреда.</w:t>
                  </w:r>
                </w:p>
                <w:p w14:paraId="4561C835">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Субъекты и объект обязательства, возникающего вследствие причинения вреда. Должник и кредитор в деликтном обязательстве. Совместное причинение вреда несколькими лицами и их ответственность, Ре</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грессное требование при возмещении вреда. Объект обязательства, возникающего вследствие причинения вреда.</w:t>
                  </w:r>
                </w:p>
                <w:p w14:paraId="6A0963B3">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Содержание обязательства, возникающего вследствие причинения вреда. Обязанность причинителя вреда возместить вред. Принцип пол</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ного возмещения. Учет вины потерпевшего и имущественного положе</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ния лица, причинившего вред.</w:t>
                  </w:r>
                </w:p>
                <w:p w14:paraId="0C594987">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Отдельные виды обязательств, возникающих из причинения вреда. Ответственность за вред, причиненный гражданину или юридическому лицу незаконными действиями органов публичной власти или их долж</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ностных лиц при исполнении ими своих обязанностей. Ответственность за вред, причиненный источником повышенной опасности. Ответствен</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ность за вред, причиненный несовершеннолетними и недееспособны</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ми гражданами. Возмещение вреда, причиненного потребителю вследствие не</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достатков товаров, работ или услуг.</w:t>
                  </w:r>
                </w:p>
                <w:p w14:paraId="756D6A51">
                  <w:pPr>
                    <w:autoSpaceDE w:val="0"/>
                    <w:autoSpaceDN w:val="0"/>
                    <w:adjustRightInd w:val="0"/>
                    <w:spacing w:after="0" w:line="360" w:lineRule="auto"/>
                    <w:rPr>
                      <w:rFonts w:ascii="Times New Roman" w:hAnsi="Times New Roman" w:eastAsia="Times New Roman" w:cs="Times New Roman"/>
                      <w:color w:val="auto"/>
                      <w:sz w:val="24"/>
                      <w:szCs w:val="24"/>
                      <w:lang w:eastAsia="ru-RU"/>
                    </w:rPr>
                  </w:pPr>
                </w:p>
                <w:p w14:paraId="689C5B66">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Тема 52. Возмещение вреда, </w:t>
                  </w:r>
                </w:p>
                <w:p w14:paraId="3B3B3CCF">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причиненного жизни или здоровью гражданина</w:t>
                  </w:r>
                </w:p>
                <w:p w14:paraId="66D9E6C0">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p>
                <w:p w14:paraId="1D5FEF02">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Особенности возмещения вреда при повреждении здоровья и причинении смерти гражданину.</w:t>
                  </w:r>
                </w:p>
                <w:p w14:paraId="57185ED2">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Объем и характер возмещения вреда, причиненного повреждением здоровья. Порядок определения заработка (дохода), утраченного в результате повреждения здоровья. </w:t>
                  </w:r>
                </w:p>
                <w:p w14:paraId="6016073F">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Возмещение вреда при повреждении здоровья лица, не достигшего совершеннолетия.</w:t>
                  </w:r>
                </w:p>
                <w:p w14:paraId="7A5DE9BA">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Возмещение вреда лицам, понесшим ущерб в результате смерти кормильца: его размер и порядок выплаты, возмещение расходов на погребение.</w:t>
                  </w:r>
                </w:p>
                <w:p w14:paraId="56B6543B">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p>
                <w:p w14:paraId="6D83C1D2">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Тема 53. Возмещение вреда, </w:t>
                  </w:r>
                </w:p>
                <w:p w14:paraId="3B2F0D42">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причиненного вследствие недостатков товаров, работ или услуг</w:t>
                  </w:r>
                </w:p>
                <w:p w14:paraId="0A30347A">
                  <w:pPr>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36246834">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Источники правового регулирования вопросов возмещения вреда, причиненного недостатками товаров, робот и услуг. </w:t>
                  </w:r>
                </w:p>
                <w:p w14:paraId="2A3AA089">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Основания возникновения обязательств по возмещению вреда, причиненного вследствие недостатков товаров, работ или услуг.</w:t>
                  </w:r>
                </w:p>
                <w:p w14:paraId="11298B84">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Лица, ответственные за вред, причиненный вследствие недостатков товара, работы или услуги.</w:t>
                  </w:r>
                </w:p>
                <w:p w14:paraId="30F4F909">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Сроки возмещения вреда, причиненного вследствие недостатков товаров, работ или услуг.</w:t>
                  </w:r>
                </w:p>
                <w:p w14:paraId="792FFC9A">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Основания освобождения от ответственности за вред, причиненный вследствие недостатков товара, работы или услуги.</w:t>
                  </w:r>
                </w:p>
                <w:p w14:paraId="76D65EA9">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p>
                <w:p w14:paraId="4B3FCBF8">
                  <w:pPr>
                    <w:autoSpaceDE w:val="0"/>
                    <w:autoSpaceDN w:val="0"/>
                    <w:adjustRightInd w:val="0"/>
                    <w:spacing w:after="0" w:line="360" w:lineRule="auto"/>
                    <w:jc w:val="both"/>
                    <w:rPr>
                      <w:rFonts w:ascii="Times New Roman" w:hAnsi="Times New Roman" w:eastAsia="Times New Roman" w:cs="Times New Roman"/>
                      <w:color w:val="auto"/>
                      <w:sz w:val="24"/>
                      <w:szCs w:val="24"/>
                      <w:lang w:eastAsia="ru-RU"/>
                    </w:rPr>
                  </w:pPr>
                </w:p>
                <w:p w14:paraId="71589823">
                  <w:pPr>
                    <w:autoSpaceDE w:val="0"/>
                    <w:autoSpaceDN w:val="0"/>
                    <w:adjustRightInd w:val="0"/>
                    <w:spacing w:after="0" w:line="360" w:lineRule="auto"/>
                    <w:rPr>
                      <w:rFonts w:ascii="Times New Roman" w:hAnsi="Times New Roman" w:eastAsia="Times New Roman" w:cs="Times New Roman"/>
                      <w:color w:val="auto"/>
                      <w:sz w:val="24"/>
                      <w:szCs w:val="24"/>
                      <w:lang w:eastAsia="ru-RU"/>
                    </w:rPr>
                  </w:pPr>
                </w:p>
                <w:p w14:paraId="737EDA82">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54. Моральный вред: понятие, порядок компенсации</w:t>
                  </w:r>
                </w:p>
                <w:p w14:paraId="00E688CF">
                  <w:pPr>
                    <w:autoSpaceDE w:val="0"/>
                    <w:autoSpaceDN w:val="0"/>
                    <w:adjustRightInd w:val="0"/>
                    <w:spacing w:after="120" w:line="360" w:lineRule="auto"/>
                    <w:jc w:val="center"/>
                    <w:rPr>
                      <w:rFonts w:ascii="Times New Roman" w:hAnsi="Times New Roman" w:eastAsia="Times New Roman" w:cs="Times New Roman"/>
                      <w:color w:val="auto"/>
                      <w:sz w:val="24"/>
                      <w:szCs w:val="24"/>
                      <w:lang w:eastAsia="ru-RU"/>
                    </w:rPr>
                  </w:pPr>
                </w:p>
                <w:p w14:paraId="44997888">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Понятие морального вреда, его содержание (физические и нравственные страдания). Соотношение содержания понятий «моральный вред» и «материальный вред».</w:t>
                  </w:r>
                </w:p>
                <w:p w14:paraId="65E0B74E">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Основания компенсации морального вреда: причинение вреда жизни и здоровью граждан источником повышенной опасности, в результате незаконного осуждения, незаконного привлечения к уголовной ответственности, незаконного наложения административного взыскания в виде ареста или исправительных работ, в результате распространения сведений порочащих честь, достоинство и деловую репутацию.</w:t>
                  </w:r>
                </w:p>
                <w:p w14:paraId="54BD8A44">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Способ и размер компенсации морального вреда.</w:t>
                  </w:r>
                </w:p>
                <w:p w14:paraId="41B3D06A">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Особенности компенсации морального вреда юридическому лицу.</w:t>
                  </w:r>
                </w:p>
                <w:p w14:paraId="4A628FEC">
                  <w:pPr>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0C79BAC1">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55. Обязательства вследствие неосновательного обогащения</w:t>
                  </w:r>
                </w:p>
                <w:p w14:paraId="1E6923A0">
                  <w:pPr>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56902331">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Понятие обязательства, возникающего вследствие неосновательного обогащения (кондикционного обязательства). Основания возникновения обязательств из неосновательного обогащения. </w:t>
                  </w:r>
                </w:p>
                <w:p w14:paraId="29E9F620">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Формы и виды неосно</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вательного приобретения и неосновательного сбережения имущества. Получение при</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обретателем недолжного. Сбережение имущества за счет посягатель</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 xml:space="preserve">ства на чужие права. </w:t>
                  </w:r>
                </w:p>
                <w:p w14:paraId="2CC51184">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Содержание обязательства из неосновательного обогащения. Неосновательное обогащение, не подлежащее возврату.</w:t>
                  </w:r>
                </w:p>
                <w:p w14:paraId="74DFE4C7">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Субсидиарное применение обязательств из неосновательного обогащения. Соотношение кондикционного иска с договорным, виндикационным и деликтным исками.</w:t>
                  </w:r>
                </w:p>
                <w:p w14:paraId="5A295E51">
                  <w:pPr>
                    <w:autoSpaceDE w:val="0"/>
                    <w:autoSpaceDN w:val="0"/>
                    <w:adjustRightInd w:val="0"/>
                    <w:spacing w:after="0" w:line="360" w:lineRule="auto"/>
                    <w:jc w:val="both"/>
                    <w:rPr>
                      <w:rFonts w:ascii="Times New Roman" w:hAnsi="Times New Roman" w:eastAsia="Times New Roman" w:cs="Times New Roman"/>
                      <w:color w:val="auto"/>
                      <w:sz w:val="24"/>
                      <w:szCs w:val="24"/>
                      <w:lang w:eastAsia="ru-RU"/>
                    </w:rPr>
                  </w:pPr>
                </w:p>
                <w:p w14:paraId="36767D59">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56. Общие положения о наследовании</w:t>
                  </w:r>
                </w:p>
                <w:p w14:paraId="674EEF26">
                  <w:pPr>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561DF5B5">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Понятие и основания наследования. </w:t>
                  </w:r>
                </w:p>
                <w:p w14:paraId="7DBB10CE">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Наследственная масса: понятие, состав. </w:t>
                  </w:r>
                </w:p>
                <w:p w14:paraId="5087361B">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Время открытия наследства (смерть наследодателя, объявление наследодателя умершим) как юридический факт. Место открытия наследства. </w:t>
                  </w:r>
                </w:p>
                <w:p w14:paraId="0AC83DC9">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Субъекты наследственного права. Наследодатель и завещатель. Лица, которые могут призываться к наследованию, их правовой статус. Недостойные наследники. </w:t>
                  </w:r>
                </w:p>
                <w:p w14:paraId="62C28CE3">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Право на обязательную долю в наследстве.</w:t>
                  </w:r>
                </w:p>
                <w:p w14:paraId="1E8F1470">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Наследование выморочного имущества. Основания признания наследственной массы выморочным имуществом. Порядок наследования и учета выморочного имущества.</w:t>
                  </w:r>
                </w:p>
                <w:p w14:paraId="248C6F7C">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Виды наследования: общая характеристика.</w:t>
                  </w:r>
                </w:p>
                <w:p w14:paraId="5DCEA7B9">
                  <w:pPr>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531753D8">
                  <w:pPr>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27A7D89E">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57. Наследование по завещанию</w:t>
                  </w:r>
                </w:p>
                <w:p w14:paraId="0304E9B6">
                  <w:pPr>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378C5D94">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Наследование по завещанию. Понятие завещания и его свобода. Форма, виды и порядок совершения завещания. Тайна завещания. </w:t>
                  </w:r>
                </w:p>
                <w:p w14:paraId="751FEBE3">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Содержание завещания. Завещательный отказ и его исполнение. Завещательное возложение (легат). Иные завещательные распоряжения. Изменение и отмена за</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 xml:space="preserve">вещания. </w:t>
                  </w:r>
                </w:p>
                <w:p w14:paraId="2B3FE6BA">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Институт рукоприкладчика и основания его использования.</w:t>
                  </w:r>
                </w:p>
                <w:p w14:paraId="0C78FF65">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Исполнение завещания. Правила и субъекты толкования завещания. Правовой статус и полномочия исполнителя завещания (душеприказчика).</w:t>
                  </w:r>
                </w:p>
                <w:p w14:paraId="6A0838D1">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Основания недействительности завещания и его юридические последствия.</w:t>
                  </w:r>
                </w:p>
                <w:p w14:paraId="58935924">
                  <w:pPr>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00F340CE">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58. Наследование по закону</w:t>
                  </w:r>
                </w:p>
                <w:p w14:paraId="03130E4E">
                  <w:pPr>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0DAC982D">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Принципы наследования по закону. Очередность наследования. Наследование по праву представления.</w:t>
                  </w:r>
                </w:p>
                <w:p w14:paraId="67602D2B">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Наследование усыновленными и усыновителями.</w:t>
                  </w:r>
                </w:p>
                <w:p w14:paraId="24BE886E">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Наследование нетрудоспособными иждивенцами наследодателя, их правовой статус.</w:t>
                  </w:r>
                </w:p>
                <w:p w14:paraId="361BBC1E">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Права супруга при наследовании.</w:t>
                  </w:r>
                </w:p>
                <w:p w14:paraId="30D2E62B">
                  <w:pPr>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4657BEFB">
                  <w:pPr>
                    <w:autoSpaceDE w:val="0"/>
                    <w:autoSpaceDN w:val="0"/>
                    <w:adjustRightInd w:val="0"/>
                    <w:spacing w:after="12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59. Приобретение наследства</w:t>
                  </w:r>
                </w:p>
                <w:p w14:paraId="5237FC0B">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Понятие принятия наследства. Способы и срок принятия наследства. Наслед</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 xml:space="preserve">ственная трансмиссия (переход права на принятие наследства). </w:t>
                  </w:r>
                </w:p>
                <w:p w14:paraId="33587625">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Оформление наследственных прав. Правовые по</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 xml:space="preserve">следствия принятия наследства. Ответственность наследника по долгам наследодателя. </w:t>
                  </w:r>
                </w:p>
                <w:p w14:paraId="4217582A">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Раздел наследственного имущества. Отказ от наследства, его оформление и право</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вые последствия.</w:t>
                  </w:r>
                </w:p>
                <w:p w14:paraId="2E6C833D">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Охрана наслед</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ственного имущества и управление им.</w:t>
                  </w:r>
                </w:p>
                <w:p w14:paraId="3B86BF5A">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p>
                <w:p w14:paraId="5D9585A1">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60. Наследование отдельных видов имущества</w:t>
                  </w:r>
                </w:p>
                <w:p w14:paraId="54CC7036">
                  <w:pPr>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2E5DF7C3">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Наследование прав¸ связанных с участием в хозяйственных обществах и товариществах, производственных кооперативах и иных коммерческих организациях. </w:t>
                  </w:r>
                </w:p>
                <w:p w14:paraId="36837F34">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Особенности наследования предприятия.</w:t>
                  </w:r>
                </w:p>
                <w:p w14:paraId="33677485">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Наследование вещей, ограниченно оборотоспособных.</w:t>
                  </w:r>
                </w:p>
                <w:p w14:paraId="1BDEC510">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Наследование земельного участка, особенности его раздела.</w:t>
                  </w:r>
                </w:p>
                <w:p w14:paraId="7859354E">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Наследование имущества, предоставленного наследодателю государством или муниципальным образованием на льготных условиях.</w:t>
                  </w:r>
                </w:p>
                <w:p w14:paraId="3B87949E">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Наследование государственных наград, почетных и памятных знаков.</w:t>
                  </w:r>
                </w:p>
                <w:p w14:paraId="030FF8C0">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p>
                <w:p w14:paraId="61BA0651">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61. Права на результаты интеллектуальной деятельности и средства индивидуализации: общая характеристика</w:t>
                  </w:r>
                </w:p>
                <w:p w14:paraId="61C6F633">
                  <w:pPr>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1C159853">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Охраняемые результаты интеллектуальной деятельности и средства индивидуализации: понятие, виды.</w:t>
                  </w:r>
                </w:p>
                <w:p w14:paraId="5A5303C5">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Интеллектуальные права и право собственности.</w:t>
                  </w:r>
                </w:p>
                <w:p w14:paraId="04A938CC">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Интеллектуальная деятельность. Правовой статус автора интеллектуальной деятельности. </w:t>
                  </w:r>
                </w:p>
                <w:p w14:paraId="586AE771">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Понятие и содержание исключительного права. Действия исключительных прав и иных интеллектуальных прав на территории Российской Федерации. Распоряжение исключительным правом. Договорные способы распоряжения исключительным правом: договор об отчуждение исключительного права, лицензионный договор, сублицензионный договор.</w:t>
                  </w:r>
                </w:p>
                <w:p w14:paraId="6332D216">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Защита интеллектуальных прав.</w:t>
                  </w:r>
                </w:p>
                <w:p w14:paraId="6FE592B2">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p>
                <w:p w14:paraId="27241C28">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62. Авторское право</w:t>
                  </w:r>
                </w:p>
                <w:p w14:paraId="5166F6B4">
                  <w:pPr>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20A55F20">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Понятие авторского права, его основные функции. Источники авторского права. Международно-правовая охрана авторских прав.</w:t>
                  </w:r>
                </w:p>
                <w:p w14:paraId="070F1DE3">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Объекты авторского права. Критерии охраноспособности объектов авторского права. Виды объектов авторского права. Производные и составные произведения. Произведения, не являющиеся объектами авторского права.</w:t>
                  </w:r>
                </w:p>
                <w:p w14:paraId="5381A9BB">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Субъекты авторского права. Соавторство. Субъекты авторского пра</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ва на служебные произведения. Правопреемники и иные субъекты ав</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торского права.</w:t>
                  </w:r>
                </w:p>
                <w:p w14:paraId="39A6960F">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Содержание субъективного авторского права. Личные неимущественные права автора. Имущественные права автора. Пределы авторских прав. Свободное использование произведения. Срок действия авторского права.</w:t>
                  </w:r>
                </w:p>
                <w:p w14:paraId="4CF89ED4">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Защита авторских прав. Особенности гражданско-правовой защиты личных неимущественных прав авторов.</w:t>
                  </w:r>
                </w:p>
                <w:p w14:paraId="4A139A35">
                  <w:pPr>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626505A4">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63. Права смежные с авторскими</w:t>
                  </w:r>
                </w:p>
                <w:p w14:paraId="65AE5081">
                  <w:pPr>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3B0C16E6">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Понятие и функции смежных прав. Взаимосвязь смежных и авторских прав. Источники правового регулирования смежных прав. </w:t>
                  </w:r>
                </w:p>
                <w:p w14:paraId="0CA02467">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Объек</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ты и субъекты смежных прав. Содержание смежных прав исполнителя, производителя фонограммы, организации эфирного и кабельного вещания. Права публикатора: понятие, содержание, порядок распоряжения.</w:t>
                  </w:r>
                </w:p>
                <w:p w14:paraId="384CBBC9">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Свободное использова</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 xml:space="preserve">ние объектов смежных прав. </w:t>
                  </w:r>
                </w:p>
                <w:p w14:paraId="635B1C6D">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Срок действия смежных прав. </w:t>
                  </w:r>
                </w:p>
                <w:p w14:paraId="38656EB2">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Защита смеж</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ных прав.</w:t>
                  </w:r>
                </w:p>
                <w:p w14:paraId="69D45239">
                  <w:pPr>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3235063E">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Тема 64. Патентное право: </w:t>
                  </w:r>
                </w:p>
                <w:p w14:paraId="3176BC7A">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понятие, источники, субъекты, объекты, патентные права</w:t>
                  </w:r>
                </w:p>
                <w:p w14:paraId="5C966226">
                  <w:pPr>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7FB65181">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Понятие патентного права. Источники патентного права. Международные патентно-правовые конвенции.</w:t>
                  </w:r>
                </w:p>
                <w:p w14:paraId="7FB634EE">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Субъекты патентного права: авторы, соавторы иные правообладатели.</w:t>
                  </w:r>
                </w:p>
                <w:p w14:paraId="398C4DB4">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Объекты патентных прав: понятие¸ виды. Условия патентоспособности изобретения, полезной модели, промышленного образца.</w:t>
                  </w:r>
                </w:p>
                <w:p w14:paraId="1DC71052">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Личные неимущественные права автора изобретения, полезной мо</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дели, промышленного образца. Право авторства. Исключительные пра</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ва патентообладателя: понятие, содержание, сроки. Право преждепользования.</w:t>
                  </w:r>
                </w:p>
                <w:p w14:paraId="407C9DFC">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Распоряжение исключительным правом на произведение, полезную модель, промышленный образец. Договорные формы распоряжения патентными правами. Форма и государственная регистрация договоров о распоряжении исключительным правом на изобретение, полезную модель, промышленный образец.</w:t>
                  </w:r>
                </w:p>
                <w:p w14:paraId="154179F2">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Правовой режим изобретение, промышленного образца и полезной модели созданных в связи с выполнением служебного задания или при выполнении работ по договору.</w:t>
                  </w:r>
                </w:p>
                <w:p w14:paraId="6C6C159D">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Особенности правовой охраны и использования секретных изобретений.</w:t>
                  </w:r>
                </w:p>
                <w:p w14:paraId="36B863B8">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Защита прав авторов и патентообладателей.</w:t>
                  </w:r>
                </w:p>
                <w:p w14:paraId="38859981">
                  <w:pPr>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103638AD">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65. Получение, прекращение и восстановление патента</w:t>
                  </w:r>
                </w:p>
                <w:p w14:paraId="4B312025">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p>
                <w:p w14:paraId="2F0C1B87">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Заявка на выдачу патента: содержание, прядок подачи, изменения и отзыва.</w:t>
                  </w:r>
                </w:p>
                <w:p w14:paraId="6F5DDBB4">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Установление приоритета изобретения, полезной модели или промышленного образца. Конвенционный приоритет изобретения, полезной модели или промышленного образца. Последствия совпадения дат приоритета.</w:t>
                  </w:r>
                </w:p>
                <w:p w14:paraId="360F7F9E">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Экспертиза заявки на выдачу патента: формальная экспертиза и экспертиза по существу.</w:t>
                  </w:r>
                </w:p>
                <w:p w14:paraId="7A200590">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Решение о выдаче патента на изобретение или об отказе в его выдаче. Порядок государственной регистрации изобретения, полезной модели, промышленного образца. Оформление и выдача патента.</w:t>
                  </w:r>
                </w:p>
                <w:p w14:paraId="54412810">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Признание недействительным патента на изобретение, полезную модель, промышленный образец: основания, порядок, последствия. Восстановление действия патента. Право послепользования.</w:t>
                  </w:r>
                </w:p>
                <w:p w14:paraId="25906DA5">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p>
                <w:p w14:paraId="3824BFC3">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 Тема 66. Право на селекционное достижение</w:t>
                  </w:r>
                </w:p>
                <w:p w14:paraId="449CEADA">
                  <w:pPr>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1CEEEC7F">
                  <w:pPr>
                    <w:autoSpaceDE w:val="0"/>
                    <w:autoSpaceDN w:val="0"/>
                    <w:adjustRightInd w:val="0"/>
                    <w:spacing w:after="0" w:line="360" w:lineRule="auto"/>
                    <w:ind w:firstLine="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Содержание и действие права на селекционное достижение.</w:t>
                  </w:r>
                </w:p>
                <w:p w14:paraId="50A38018">
                  <w:pPr>
                    <w:autoSpaceDE w:val="0"/>
                    <w:autoSpaceDN w:val="0"/>
                    <w:adjustRightInd w:val="0"/>
                    <w:spacing w:after="0" w:line="360" w:lineRule="auto"/>
                    <w:ind w:firstLine="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Авторы, соавторы и иные обладатели прав на селекционное достижение.</w:t>
                  </w:r>
                </w:p>
                <w:p w14:paraId="44902B9A">
                  <w:pPr>
                    <w:autoSpaceDE w:val="0"/>
                    <w:autoSpaceDN w:val="0"/>
                    <w:adjustRightInd w:val="0"/>
                    <w:spacing w:after="0" w:line="360" w:lineRule="auto"/>
                    <w:ind w:firstLine="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Объекты интеллектуальных прав на селекционные достижения: сорта растений (клон, линия, гибрид первого поколения, популяция), порода животных (тип, кросс линий). Условия охраноспособности селекционных достижений.</w:t>
                  </w:r>
                </w:p>
                <w:p w14:paraId="36424747">
                  <w:pPr>
                    <w:autoSpaceDE w:val="0"/>
                    <w:autoSpaceDN w:val="0"/>
                    <w:adjustRightInd w:val="0"/>
                    <w:spacing w:after="0" w:line="360" w:lineRule="auto"/>
                    <w:ind w:firstLine="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Государственная регистрация селекционных достижений. Патент на селекционное достижение: порядок получения. Авторское свидетельство на селекционное достижение.</w:t>
                  </w:r>
                </w:p>
                <w:p w14:paraId="4D4CCA33">
                  <w:pPr>
                    <w:autoSpaceDE w:val="0"/>
                    <w:autoSpaceDN w:val="0"/>
                    <w:adjustRightInd w:val="0"/>
                    <w:spacing w:after="0" w:line="360" w:lineRule="auto"/>
                    <w:ind w:firstLine="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Интеллектуальные права на селекционное достижение: понятие, содержание, действие.</w:t>
                  </w:r>
                </w:p>
                <w:p w14:paraId="622248AB">
                  <w:pPr>
                    <w:autoSpaceDE w:val="0"/>
                    <w:autoSpaceDN w:val="0"/>
                    <w:adjustRightInd w:val="0"/>
                    <w:spacing w:after="0" w:line="360" w:lineRule="auto"/>
                    <w:ind w:firstLine="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Распоряжение исключительными правами на селекционное достижение.</w:t>
                  </w:r>
                </w:p>
                <w:p w14:paraId="27C75D96">
                  <w:pPr>
                    <w:autoSpaceDE w:val="0"/>
                    <w:autoSpaceDN w:val="0"/>
                    <w:adjustRightInd w:val="0"/>
                    <w:spacing w:after="0" w:line="360" w:lineRule="auto"/>
                    <w:rPr>
                      <w:rFonts w:ascii="Times New Roman" w:hAnsi="Times New Roman" w:eastAsia="Times New Roman" w:cs="Times New Roman"/>
                      <w:color w:val="auto"/>
                      <w:sz w:val="24"/>
                      <w:szCs w:val="24"/>
                      <w:lang w:eastAsia="ru-RU"/>
                    </w:rPr>
                  </w:pPr>
                </w:p>
                <w:p w14:paraId="4507762F">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p>
                <w:p w14:paraId="401BCF50">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67. Право на топологии интегральных микросхем</w:t>
                  </w:r>
                </w:p>
                <w:p w14:paraId="5427A5FC">
                  <w:pPr>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6FA689F1">
                  <w:pPr>
                    <w:autoSpaceDE w:val="0"/>
                    <w:autoSpaceDN w:val="0"/>
                    <w:adjustRightInd w:val="0"/>
                    <w:spacing w:after="0" w:line="360" w:lineRule="auto"/>
                    <w:ind w:firstLine="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Понятие топологии интегральной микросхемы. Содержание и сроки действия прав на топологию интегральной микросхемы.</w:t>
                  </w:r>
                </w:p>
                <w:p w14:paraId="731003B4">
                  <w:pPr>
                    <w:autoSpaceDE w:val="0"/>
                    <w:autoSpaceDN w:val="0"/>
                    <w:adjustRightInd w:val="0"/>
                    <w:spacing w:after="0" w:line="360" w:lineRule="auto"/>
                    <w:ind w:firstLine="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Правовой статус авторов и соавторов топологии интегральной микросхемы.</w:t>
                  </w:r>
                </w:p>
                <w:p w14:paraId="47AD92EA">
                  <w:pPr>
                    <w:autoSpaceDE w:val="0"/>
                    <w:autoSpaceDN w:val="0"/>
                    <w:adjustRightInd w:val="0"/>
                    <w:spacing w:after="0" w:line="360" w:lineRule="auto"/>
                    <w:ind w:firstLine="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Государственная регистрация прав на топологию интегральной микросхемы.</w:t>
                  </w:r>
                </w:p>
                <w:p w14:paraId="4096FED2">
                  <w:pPr>
                    <w:autoSpaceDE w:val="0"/>
                    <w:autoSpaceDN w:val="0"/>
                    <w:adjustRightInd w:val="0"/>
                    <w:spacing w:after="0" w:line="360" w:lineRule="auto"/>
                    <w:ind w:firstLine="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Исключительные права на топологию интегральной микросхемы и распоряжение ими.</w:t>
                  </w:r>
                </w:p>
                <w:p w14:paraId="2CF63806">
                  <w:pPr>
                    <w:autoSpaceDE w:val="0"/>
                    <w:autoSpaceDN w:val="0"/>
                    <w:adjustRightInd w:val="0"/>
                    <w:spacing w:after="0" w:line="360" w:lineRule="auto"/>
                    <w:ind w:firstLine="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Правовой режим служебной топологии, топологии, созданной при выполнении работ по договору и по заказу.</w:t>
                  </w:r>
                </w:p>
                <w:p w14:paraId="090DF67D">
                  <w:pPr>
                    <w:autoSpaceDE w:val="0"/>
                    <w:autoSpaceDN w:val="0"/>
                    <w:adjustRightInd w:val="0"/>
                    <w:spacing w:after="0" w:line="360" w:lineRule="auto"/>
                    <w:jc w:val="both"/>
                    <w:rPr>
                      <w:rFonts w:ascii="Times New Roman" w:hAnsi="Times New Roman" w:eastAsia="Times New Roman" w:cs="Times New Roman"/>
                      <w:color w:val="auto"/>
                      <w:sz w:val="24"/>
                      <w:szCs w:val="24"/>
                      <w:lang w:eastAsia="ru-RU"/>
                    </w:rPr>
                  </w:pPr>
                </w:p>
                <w:p w14:paraId="434582AF">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 Тема 68. Право на секрет производства (ноу-хау)</w:t>
                  </w:r>
                </w:p>
                <w:p w14:paraId="5CC48036">
                  <w:pPr>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53959CFB">
                  <w:pPr>
                    <w:autoSpaceDE w:val="0"/>
                    <w:autoSpaceDN w:val="0"/>
                    <w:adjustRightInd w:val="0"/>
                    <w:spacing w:after="0" w:line="360" w:lineRule="auto"/>
                    <w:ind w:firstLine="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Понятие секрета производства. </w:t>
                  </w:r>
                </w:p>
                <w:p w14:paraId="3B8A53E8">
                  <w:pPr>
                    <w:autoSpaceDE w:val="0"/>
                    <w:autoSpaceDN w:val="0"/>
                    <w:adjustRightInd w:val="0"/>
                    <w:spacing w:after="0" w:line="360" w:lineRule="auto"/>
                    <w:ind w:firstLine="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Правовой режим служебного секрета производства и полученного при выполнении работ по договору. </w:t>
                  </w:r>
                </w:p>
                <w:p w14:paraId="567F7705">
                  <w:pPr>
                    <w:autoSpaceDE w:val="0"/>
                    <w:autoSpaceDN w:val="0"/>
                    <w:adjustRightInd w:val="0"/>
                    <w:spacing w:after="0" w:line="360" w:lineRule="auto"/>
                    <w:ind w:firstLine="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Содержание исключительного права на секрет производства и его действие. Договорные формы распоряжения исключительным правом на секрет производства.</w:t>
                  </w:r>
                </w:p>
                <w:p w14:paraId="61A5D2EF">
                  <w:pPr>
                    <w:autoSpaceDE w:val="0"/>
                    <w:autoSpaceDN w:val="0"/>
                    <w:adjustRightInd w:val="0"/>
                    <w:spacing w:after="0" w:line="360" w:lineRule="auto"/>
                    <w:ind w:firstLine="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Ответственность за нарушение исключительного права на секрет производства.</w:t>
                  </w:r>
                </w:p>
                <w:p w14:paraId="7398AC52">
                  <w:pPr>
                    <w:autoSpaceDE w:val="0"/>
                    <w:autoSpaceDN w:val="0"/>
                    <w:adjustRightInd w:val="0"/>
                    <w:spacing w:after="0" w:line="360" w:lineRule="auto"/>
                    <w:ind w:firstLine="567"/>
                    <w:jc w:val="both"/>
                    <w:rPr>
                      <w:rFonts w:ascii="Times New Roman" w:hAnsi="Times New Roman" w:eastAsia="Times New Roman" w:cs="Times New Roman"/>
                      <w:color w:val="auto"/>
                      <w:sz w:val="24"/>
                      <w:szCs w:val="24"/>
                      <w:lang w:eastAsia="ru-RU"/>
                    </w:rPr>
                  </w:pPr>
                </w:p>
                <w:p w14:paraId="6C50EE0F">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 Тема 69. Права на средства индивидуализации юридических лиц, товаров, работ, услуг и предприятий</w:t>
                  </w:r>
                </w:p>
                <w:p w14:paraId="6D30682F">
                  <w:pPr>
                    <w:autoSpaceDE w:val="0"/>
                    <w:autoSpaceDN w:val="0"/>
                    <w:adjustRightInd w:val="0"/>
                    <w:spacing w:after="0" w:line="360" w:lineRule="auto"/>
                    <w:rPr>
                      <w:rFonts w:ascii="Times New Roman" w:hAnsi="Times New Roman" w:eastAsia="Times New Roman" w:cs="Times New Roman"/>
                      <w:color w:val="auto"/>
                      <w:sz w:val="24"/>
                      <w:szCs w:val="24"/>
                      <w:lang w:eastAsia="ru-RU"/>
                    </w:rPr>
                  </w:pPr>
                </w:p>
                <w:p w14:paraId="393E900D">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Понятие и содержание фирменного наименования. Регистрация фирменного наименования и ее гражданско-правовое значение. Исключительное право юридического лица на фирменное наименование и порядок его защиты.</w:t>
                  </w:r>
                </w:p>
                <w:p w14:paraId="1E424782">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Понятие и виды товарных знаков и знаков обслуживания. Оформле</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ние прав на товарный знак, знак обслуживания. Исключительное право на товарный знак, знак обслуживания.</w:t>
                  </w:r>
                </w:p>
                <w:p w14:paraId="3C3F4F87">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Гражданско-правовая охрана наименования места происхождения товара.</w:t>
                  </w:r>
                </w:p>
                <w:p w14:paraId="2B05E53C">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Гражданско-правовая ответственность за незаконное использование товарного знака, знака обслуживания и наименования места происхож</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дения товара.</w:t>
                  </w:r>
                </w:p>
              </w:tc>
            </w:tr>
            <w:tr w14:paraId="15F27828">
              <w:tblPrEx>
                <w:tblCellMar>
                  <w:top w:w="0" w:type="dxa"/>
                  <w:left w:w="108" w:type="dxa"/>
                  <w:bottom w:w="0" w:type="dxa"/>
                  <w:right w:w="108" w:type="dxa"/>
                </w:tblCellMar>
              </w:tblPrEx>
              <w:trPr>
                <w:trHeight w:val="80" w:hRule="atLeast"/>
                <w:jc w:val="center"/>
              </w:trPr>
              <w:tc>
                <w:tcPr>
                  <w:tcW w:w="15916" w:type="dxa"/>
                  <w:shd w:val="clear" w:color="auto" w:fill="auto"/>
                </w:tcPr>
                <w:p w14:paraId="3E857288">
                  <w:pPr>
                    <w:spacing w:after="0"/>
                    <w:rPr>
                      <w:rFonts w:ascii="Times New Roman" w:hAnsi="Times New Roman" w:cs="Times New Roman"/>
                      <w:bCs/>
                      <w:color w:val="auto"/>
                      <w:sz w:val="28"/>
                      <w:szCs w:val="28"/>
                    </w:rPr>
                  </w:pPr>
                </w:p>
              </w:tc>
            </w:tr>
            <w:tr w14:paraId="78D54B0B">
              <w:tblPrEx>
                <w:tblCellMar>
                  <w:top w:w="0" w:type="dxa"/>
                  <w:left w:w="108" w:type="dxa"/>
                  <w:bottom w:w="0" w:type="dxa"/>
                  <w:right w:w="108" w:type="dxa"/>
                </w:tblCellMar>
              </w:tblPrEx>
              <w:trPr>
                <w:trHeight w:val="80" w:hRule="atLeast"/>
                <w:jc w:val="center"/>
              </w:trPr>
              <w:tc>
                <w:tcPr>
                  <w:tcW w:w="15916" w:type="dxa"/>
                  <w:shd w:val="clear" w:color="auto" w:fill="auto"/>
                </w:tcPr>
                <w:p w14:paraId="0AB1948D">
                  <w:pPr>
                    <w:spacing w:after="0" w:line="240" w:lineRule="auto"/>
                    <w:jc w:val="both"/>
                    <w:rPr>
                      <w:rFonts w:ascii="Times New Roman" w:hAnsi="Times New Roman" w:cs="Times New Roman"/>
                      <w:bCs/>
                      <w:color w:val="auto"/>
                      <w:sz w:val="28"/>
                      <w:szCs w:val="28"/>
                    </w:rPr>
                  </w:pPr>
                </w:p>
              </w:tc>
            </w:tr>
          </w:tbl>
          <w:p w14:paraId="0356E76F">
            <w:pPr>
              <w:spacing w:after="0" w:line="240" w:lineRule="auto"/>
              <w:jc w:val="both"/>
              <w:rPr>
                <w:rFonts w:ascii="Times New Roman" w:hAnsi="Times New Roman" w:eastAsia="Calibri" w:cs="Times New Roman"/>
                <w:color w:val="auto"/>
                <w:sz w:val="28"/>
                <w:szCs w:val="28"/>
              </w:rPr>
            </w:pPr>
          </w:p>
        </w:tc>
        <w:tc>
          <w:tcPr>
            <w:tcW w:w="222" w:type="dxa"/>
            <w:shd w:val="clear" w:color="auto" w:fill="auto"/>
          </w:tcPr>
          <w:p w14:paraId="3389E9DD">
            <w:pPr>
              <w:spacing w:after="0" w:line="240" w:lineRule="auto"/>
              <w:jc w:val="center"/>
              <w:rPr>
                <w:rFonts w:ascii="Times New Roman" w:hAnsi="Times New Roman" w:eastAsia="Calibri" w:cs="Times New Roman"/>
                <w:color w:val="auto"/>
                <w:sz w:val="28"/>
                <w:szCs w:val="28"/>
              </w:rPr>
            </w:pPr>
          </w:p>
        </w:tc>
      </w:tr>
    </w:tbl>
    <w:p w14:paraId="01371958">
      <w:pPr>
        <w:widowControl w:val="0"/>
        <w:shd w:val="clear" w:color="auto" w:fill="FFFFFF"/>
        <w:tabs>
          <w:tab w:val="left" w:pos="0"/>
        </w:tabs>
        <w:autoSpaceDE w:val="0"/>
        <w:autoSpaceDN w:val="0"/>
        <w:adjustRightInd w:val="0"/>
        <w:spacing w:after="0" w:line="360" w:lineRule="auto"/>
        <w:ind w:right="-81"/>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aps/>
          <w:color w:val="auto"/>
          <w:sz w:val="28"/>
          <w:szCs w:val="28"/>
          <w:lang w:eastAsia="ru-RU"/>
        </w:rPr>
        <w:t>4. СТРУКТУРА И содержание практической части ДИСЦИПЛИНЫ</w:t>
      </w:r>
    </w:p>
    <w:p w14:paraId="41AAEF79">
      <w:pPr>
        <w:spacing w:after="0" w:line="360" w:lineRule="auto"/>
        <w:ind w:firstLine="567"/>
        <w:jc w:val="center"/>
        <w:rPr>
          <w:rFonts w:ascii="Times New Roman" w:hAnsi="Times New Roman" w:eastAsia="Calibri" w:cs="Times New Roman"/>
          <w:b/>
          <w:color w:val="auto"/>
          <w:sz w:val="28"/>
          <w:szCs w:val="28"/>
          <w:lang w:eastAsia="ru-RU"/>
        </w:rPr>
      </w:pPr>
      <w:r>
        <w:rPr>
          <w:rFonts w:ascii="Times New Roman" w:hAnsi="Times New Roman" w:eastAsia="Calibri" w:cs="Times New Roman"/>
          <w:b/>
          <w:color w:val="auto"/>
          <w:sz w:val="28"/>
          <w:szCs w:val="28"/>
          <w:lang w:eastAsia="ru-RU"/>
        </w:rPr>
        <w:t>Задания для практических занятий, в т.ч. в форме практической подготовки</w:t>
      </w:r>
    </w:p>
    <w:p w14:paraId="559ED17F">
      <w:pPr>
        <w:spacing w:after="0" w:line="360" w:lineRule="auto"/>
        <w:ind w:firstLine="567"/>
        <w:jc w:val="center"/>
        <w:rPr>
          <w:rFonts w:ascii="Times New Roman" w:hAnsi="Times New Roman" w:eastAsia="Calibri" w:cs="Times New Roman"/>
          <w:b/>
          <w:color w:val="auto"/>
          <w:sz w:val="28"/>
          <w:szCs w:val="28"/>
          <w:lang w:eastAsia="ru-RU"/>
        </w:rPr>
      </w:pPr>
      <w:r>
        <w:rPr>
          <w:rFonts w:ascii="Times New Roman" w:hAnsi="Times New Roman" w:eastAsia="Calibri" w:cs="Times New Roman"/>
          <w:b/>
          <w:color w:val="auto"/>
          <w:sz w:val="28"/>
          <w:szCs w:val="28"/>
          <w:lang w:eastAsia="ru-RU"/>
        </w:rPr>
        <w:t>Практические занятия</w:t>
      </w:r>
    </w:p>
    <w:p w14:paraId="5EB2883A">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Тема 1. Гражданское право как отрасль права, наука </w:t>
      </w:r>
    </w:p>
    <w:p w14:paraId="1F12F696">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и учебная дисциплина</w:t>
      </w:r>
    </w:p>
    <w:p w14:paraId="50587E87">
      <w:pPr>
        <w:autoSpaceDE w:val="0"/>
        <w:autoSpaceDN w:val="0"/>
        <w:adjustRightInd w:val="0"/>
        <w:spacing w:after="0" w:line="360" w:lineRule="auto"/>
        <w:ind w:right="-284"/>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Вопросы по теме:</w:t>
      </w:r>
    </w:p>
    <w:p w14:paraId="3D9153D7">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p>
    <w:p w14:paraId="7E4774D0">
      <w:pPr>
        <w:pStyle w:val="17"/>
        <w:numPr>
          <w:ilvl w:val="0"/>
          <w:numId w:val="5"/>
        </w:numPr>
        <w:autoSpaceDE w:val="0"/>
        <w:autoSpaceDN w:val="0"/>
        <w:adjustRightInd w:val="0"/>
        <w:spacing w:after="0" w:line="360" w:lineRule="auto"/>
        <w:ind w:left="993"/>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Гражданское право в системе правовых отраслей. </w:t>
      </w:r>
    </w:p>
    <w:p w14:paraId="3D45C7E2">
      <w:pPr>
        <w:pStyle w:val="17"/>
        <w:numPr>
          <w:ilvl w:val="0"/>
          <w:numId w:val="5"/>
        </w:numPr>
        <w:autoSpaceDE w:val="0"/>
        <w:autoSpaceDN w:val="0"/>
        <w:adjustRightInd w:val="0"/>
        <w:spacing w:after="0" w:line="360" w:lineRule="auto"/>
        <w:ind w:left="993"/>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Гражданско-правовой метод регулирования общественных отноше</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ний.</w:t>
      </w:r>
    </w:p>
    <w:p w14:paraId="4A858473">
      <w:pPr>
        <w:pStyle w:val="17"/>
        <w:numPr>
          <w:ilvl w:val="0"/>
          <w:numId w:val="5"/>
        </w:numPr>
        <w:autoSpaceDE w:val="0"/>
        <w:autoSpaceDN w:val="0"/>
        <w:adjustRightInd w:val="0"/>
        <w:spacing w:after="0" w:line="360" w:lineRule="auto"/>
        <w:ind w:left="993"/>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Функции гражданского права. </w:t>
      </w:r>
    </w:p>
    <w:p w14:paraId="060F4CDF">
      <w:pPr>
        <w:pStyle w:val="17"/>
        <w:numPr>
          <w:ilvl w:val="0"/>
          <w:numId w:val="5"/>
        </w:numPr>
        <w:tabs>
          <w:tab w:val="left" w:pos="0"/>
        </w:tabs>
        <w:autoSpaceDE w:val="0"/>
        <w:autoSpaceDN w:val="0"/>
        <w:adjustRightInd w:val="0"/>
        <w:spacing w:after="0" w:line="360" w:lineRule="auto"/>
        <w:ind w:left="993"/>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Определение гражданского права как правовой отрасли.</w:t>
      </w:r>
    </w:p>
    <w:p w14:paraId="580AE589">
      <w:pPr>
        <w:pStyle w:val="17"/>
        <w:numPr>
          <w:ilvl w:val="0"/>
          <w:numId w:val="5"/>
        </w:numPr>
        <w:autoSpaceDE w:val="0"/>
        <w:autoSpaceDN w:val="0"/>
        <w:adjustRightInd w:val="0"/>
        <w:spacing w:after="0" w:line="360" w:lineRule="auto"/>
        <w:ind w:left="993"/>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Наука гражданского права как одна из отраслей правоведения. </w:t>
      </w:r>
    </w:p>
    <w:p w14:paraId="082A6C7E">
      <w:pPr>
        <w:pStyle w:val="17"/>
        <w:numPr>
          <w:ilvl w:val="0"/>
          <w:numId w:val="5"/>
        </w:numPr>
        <w:autoSpaceDE w:val="0"/>
        <w:autoSpaceDN w:val="0"/>
        <w:adjustRightInd w:val="0"/>
        <w:spacing w:after="0" w:line="360" w:lineRule="auto"/>
        <w:ind w:left="993"/>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Понятие и система гражданского права как учебной дисциплины. </w:t>
      </w:r>
    </w:p>
    <w:p w14:paraId="6B61E90B">
      <w:pPr>
        <w:autoSpaceDE w:val="0"/>
        <w:autoSpaceDN w:val="0"/>
        <w:adjustRightInd w:val="0"/>
        <w:spacing w:after="0" w:line="360" w:lineRule="auto"/>
        <w:jc w:val="both"/>
        <w:rPr>
          <w:rFonts w:ascii="Times New Roman" w:hAnsi="Times New Roman" w:eastAsia="Times New Roman" w:cs="Times New Roman"/>
          <w:color w:val="auto"/>
          <w:sz w:val="24"/>
          <w:szCs w:val="24"/>
          <w:lang w:eastAsia="ru-RU"/>
        </w:rPr>
      </w:pPr>
    </w:p>
    <w:p w14:paraId="31F05B30">
      <w:pPr>
        <w:autoSpaceDE w:val="0"/>
        <w:autoSpaceDN w:val="0"/>
        <w:adjustRightInd w:val="0"/>
        <w:spacing w:after="0" w:line="360" w:lineRule="auto"/>
        <w:ind w:right="-284"/>
        <w:jc w:val="both"/>
        <w:rPr>
          <w:rFonts w:ascii="Times New Roman" w:hAnsi="Times New Roman" w:eastAsia="Times New Roman" w:cs="Times New Roman"/>
          <w:b/>
          <w:bCs/>
          <w:color w:val="auto"/>
          <w:sz w:val="24"/>
          <w:szCs w:val="24"/>
          <w:lang w:eastAsia="ru-RU"/>
        </w:rPr>
      </w:pPr>
    </w:p>
    <w:p w14:paraId="195322D5">
      <w:pPr>
        <w:autoSpaceDE w:val="0"/>
        <w:autoSpaceDN w:val="0"/>
        <w:adjustRightInd w:val="0"/>
        <w:spacing w:after="0" w:line="360" w:lineRule="auto"/>
        <w:ind w:right="-284"/>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bCs/>
          <w:color w:val="auto"/>
          <w:sz w:val="24"/>
          <w:szCs w:val="24"/>
          <w:lang w:eastAsia="ru-RU"/>
        </w:rPr>
        <w:t xml:space="preserve">Тема 5. </w:t>
      </w:r>
      <w:r>
        <w:rPr>
          <w:rFonts w:ascii="Times New Roman" w:hAnsi="Times New Roman" w:eastAsia="Times New Roman" w:cs="Times New Roman"/>
          <w:b/>
          <w:color w:val="auto"/>
          <w:sz w:val="24"/>
          <w:szCs w:val="24"/>
          <w:lang w:eastAsia="ru-RU"/>
        </w:rPr>
        <w:t xml:space="preserve">Граждане (физические лица) как субъекты гражданского права </w:t>
      </w:r>
    </w:p>
    <w:p w14:paraId="6D2823BD">
      <w:pPr>
        <w:autoSpaceDE w:val="0"/>
        <w:autoSpaceDN w:val="0"/>
        <w:adjustRightInd w:val="0"/>
        <w:spacing w:after="0" w:line="360" w:lineRule="auto"/>
        <w:ind w:right="-284"/>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Вопросы по теме:</w:t>
      </w:r>
    </w:p>
    <w:p w14:paraId="596A36F1">
      <w:pPr>
        <w:autoSpaceDE w:val="0"/>
        <w:autoSpaceDN w:val="0"/>
        <w:adjustRightInd w:val="0"/>
        <w:spacing w:after="0" w:line="360" w:lineRule="auto"/>
        <w:ind w:right="-284"/>
        <w:jc w:val="both"/>
        <w:rPr>
          <w:rFonts w:ascii="Times New Roman" w:hAnsi="Times New Roman" w:eastAsia="Times New Roman" w:cs="Times New Roman"/>
          <w:b/>
          <w:color w:val="auto"/>
          <w:sz w:val="24"/>
          <w:szCs w:val="24"/>
          <w:lang w:eastAsia="ru-RU"/>
        </w:rPr>
      </w:pPr>
    </w:p>
    <w:p w14:paraId="1C689DE8">
      <w:pPr>
        <w:numPr>
          <w:ilvl w:val="0"/>
          <w:numId w:val="6"/>
        </w:numPr>
        <w:tabs>
          <w:tab w:val="clear" w:pos="720"/>
        </w:tabs>
        <w:overflowPunct w:val="0"/>
        <w:autoSpaceDE w:val="0"/>
        <w:autoSpaceDN w:val="0"/>
        <w:adjustRightInd w:val="0"/>
        <w:spacing w:after="0" w:line="360" w:lineRule="auto"/>
        <w:ind w:left="993" w:right="-284" w:hanging="284"/>
        <w:textAlignment w:val="baseline"/>
        <w:rPr>
          <w:rFonts w:ascii="Times New Roman" w:hAnsi="Times New Roman" w:eastAsia="Times New Roman" w:cs="Times New Roman"/>
          <w:color w:val="auto"/>
          <w:kern w:val="24"/>
          <w:sz w:val="24"/>
          <w:szCs w:val="24"/>
          <w:lang w:eastAsia="ru-RU"/>
        </w:rPr>
      </w:pPr>
      <w:r>
        <w:rPr>
          <w:rFonts w:ascii="Times New Roman" w:hAnsi="Times New Roman" w:eastAsia="Times New Roman" w:cs="Times New Roman"/>
          <w:color w:val="auto"/>
          <w:kern w:val="24"/>
          <w:sz w:val="24"/>
          <w:szCs w:val="24"/>
          <w:lang w:eastAsia="ru-RU"/>
        </w:rPr>
        <w:t>Гражданин как субъект гражданского права.</w:t>
      </w:r>
    </w:p>
    <w:p w14:paraId="2D3F89AB">
      <w:pPr>
        <w:numPr>
          <w:ilvl w:val="0"/>
          <w:numId w:val="6"/>
        </w:numPr>
        <w:tabs>
          <w:tab w:val="clear" w:pos="720"/>
        </w:tabs>
        <w:overflowPunct w:val="0"/>
        <w:autoSpaceDE w:val="0"/>
        <w:autoSpaceDN w:val="0"/>
        <w:adjustRightInd w:val="0"/>
        <w:spacing w:after="0" w:line="360" w:lineRule="auto"/>
        <w:ind w:left="993" w:right="-284" w:hanging="284"/>
        <w:textAlignment w:val="baseline"/>
        <w:rPr>
          <w:rFonts w:ascii="Times New Roman" w:hAnsi="Times New Roman" w:eastAsia="Times New Roman" w:cs="Times New Roman"/>
          <w:color w:val="auto"/>
          <w:kern w:val="24"/>
          <w:sz w:val="24"/>
          <w:szCs w:val="24"/>
          <w:lang w:eastAsia="ru-RU"/>
        </w:rPr>
      </w:pPr>
      <w:r>
        <w:rPr>
          <w:rFonts w:ascii="Times New Roman" w:hAnsi="Times New Roman" w:eastAsia="Times New Roman" w:cs="Times New Roman"/>
          <w:color w:val="auto"/>
          <w:kern w:val="24"/>
          <w:sz w:val="24"/>
          <w:szCs w:val="24"/>
          <w:lang w:eastAsia="ru-RU"/>
        </w:rPr>
        <w:t>Правоспособность физических лиц.</w:t>
      </w:r>
    </w:p>
    <w:p w14:paraId="7D344393">
      <w:pPr>
        <w:numPr>
          <w:ilvl w:val="0"/>
          <w:numId w:val="6"/>
        </w:numPr>
        <w:tabs>
          <w:tab w:val="clear" w:pos="720"/>
        </w:tabs>
        <w:overflowPunct w:val="0"/>
        <w:autoSpaceDE w:val="0"/>
        <w:autoSpaceDN w:val="0"/>
        <w:adjustRightInd w:val="0"/>
        <w:spacing w:after="0" w:line="360" w:lineRule="auto"/>
        <w:ind w:left="993" w:right="-284" w:hanging="284"/>
        <w:textAlignment w:val="baseline"/>
        <w:rPr>
          <w:rFonts w:ascii="Times New Roman" w:hAnsi="Times New Roman" w:eastAsia="Times New Roman" w:cs="Times New Roman"/>
          <w:color w:val="auto"/>
          <w:kern w:val="24"/>
          <w:sz w:val="24"/>
          <w:szCs w:val="24"/>
          <w:lang w:eastAsia="ru-RU"/>
        </w:rPr>
      </w:pPr>
      <w:r>
        <w:rPr>
          <w:rFonts w:ascii="Times New Roman" w:hAnsi="Times New Roman" w:eastAsia="Times New Roman" w:cs="Times New Roman"/>
          <w:color w:val="auto"/>
          <w:kern w:val="24"/>
          <w:sz w:val="24"/>
          <w:szCs w:val="24"/>
          <w:lang w:eastAsia="ru-RU"/>
        </w:rPr>
        <w:t>Дееспособность физических лиц. Сделкоспособность, деликтоспобность.</w:t>
      </w:r>
    </w:p>
    <w:p w14:paraId="52813BEB">
      <w:pPr>
        <w:numPr>
          <w:ilvl w:val="0"/>
          <w:numId w:val="6"/>
        </w:numPr>
        <w:tabs>
          <w:tab w:val="clear" w:pos="720"/>
        </w:tabs>
        <w:overflowPunct w:val="0"/>
        <w:autoSpaceDE w:val="0"/>
        <w:autoSpaceDN w:val="0"/>
        <w:adjustRightInd w:val="0"/>
        <w:spacing w:after="0" w:line="360" w:lineRule="auto"/>
        <w:ind w:left="993" w:right="-284" w:hanging="284"/>
        <w:textAlignment w:val="baseline"/>
        <w:rPr>
          <w:rFonts w:ascii="Times New Roman" w:hAnsi="Times New Roman" w:eastAsia="Times New Roman" w:cs="Times New Roman"/>
          <w:color w:val="auto"/>
          <w:kern w:val="24"/>
          <w:sz w:val="24"/>
          <w:szCs w:val="24"/>
          <w:lang w:eastAsia="ru-RU"/>
        </w:rPr>
      </w:pPr>
      <w:r>
        <w:rPr>
          <w:rFonts w:ascii="Times New Roman" w:hAnsi="Times New Roman" w:eastAsia="Times New Roman" w:cs="Times New Roman"/>
          <w:color w:val="auto"/>
          <w:kern w:val="24"/>
          <w:sz w:val="24"/>
          <w:szCs w:val="24"/>
          <w:lang w:eastAsia="ru-RU"/>
        </w:rPr>
        <w:t>Разновидности дееспособности.</w:t>
      </w:r>
    </w:p>
    <w:p w14:paraId="073F35D6">
      <w:pPr>
        <w:numPr>
          <w:ilvl w:val="0"/>
          <w:numId w:val="6"/>
        </w:numPr>
        <w:tabs>
          <w:tab w:val="clear" w:pos="720"/>
        </w:tabs>
        <w:overflowPunct w:val="0"/>
        <w:autoSpaceDE w:val="0"/>
        <w:autoSpaceDN w:val="0"/>
        <w:adjustRightInd w:val="0"/>
        <w:spacing w:after="0" w:line="360" w:lineRule="auto"/>
        <w:ind w:left="993" w:right="-284" w:hanging="284"/>
        <w:textAlignment w:val="baseline"/>
        <w:rPr>
          <w:rFonts w:ascii="Times New Roman" w:hAnsi="Times New Roman" w:eastAsia="Times New Roman" w:cs="Times New Roman"/>
          <w:color w:val="auto"/>
          <w:kern w:val="24"/>
          <w:sz w:val="24"/>
          <w:szCs w:val="24"/>
          <w:lang w:eastAsia="ru-RU"/>
        </w:rPr>
      </w:pPr>
      <w:r>
        <w:rPr>
          <w:rFonts w:ascii="Times New Roman" w:hAnsi="Times New Roman" w:eastAsia="Times New Roman" w:cs="Times New Roman"/>
          <w:color w:val="auto"/>
          <w:kern w:val="24"/>
          <w:sz w:val="24"/>
          <w:szCs w:val="24"/>
          <w:lang w:eastAsia="ru-RU"/>
        </w:rPr>
        <w:t>Опека и попечительство.</w:t>
      </w:r>
    </w:p>
    <w:p w14:paraId="1434C86E">
      <w:pPr>
        <w:numPr>
          <w:ilvl w:val="0"/>
          <w:numId w:val="6"/>
        </w:numPr>
        <w:tabs>
          <w:tab w:val="clear" w:pos="720"/>
        </w:tabs>
        <w:overflowPunct w:val="0"/>
        <w:autoSpaceDE w:val="0"/>
        <w:autoSpaceDN w:val="0"/>
        <w:adjustRightInd w:val="0"/>
        <w:spacing w:after="0" w:line="360" w:lineRule="auto"/>
        <w:ind w:left="993" w:right="-284" w:hanging="284"/>
        <w:textAlignment w:val="baseline"/>
        <w:rPr>
          <w:rFonts w:ascii="Times New Roman" w:hAnsi="Times New Roman" w:eastAsia="Times New Roman" w:cs="Times New Roman"/>
          <w:color w:val="auto"/>
          <w:kern w:val="24"/>
          <w:sz w:val="24"/>
          <w:szCs w:val="24"/>
          <w:lang w:eastAsia="ru-RU"/>
        </w:rPr>
      </w:pPr>
      <w:r>
        <w:rPr>
          <w:rFonts w:ascii="Times New Roman" w:hAnsi="Times New Roman" w:eastAsia="Times New Roman" w:cs="Times New Roman"/>
          <w:color w:val="auto"/>
          <w:kern w:val="24"/>
          <w:sz w:val="24"/>
          <w:szCs w:val="24"/>
          <w:lang w:eastAsia="ru-RU"/>
        </w:rPr>
        <w:t>Имя гражданина. Место жительства.</w:t>
      </w:r>
    </w:p>
    <w:p w14:paraId="2CF4C848">
      <w:pPr>
        <w:numPr>
          <w:ilvl w:val="0"/>
          <w:numId w:val="6"/>
        </w:numPr>
        <w:tabs>
          <w:tab w:val="clear" w:pos="720"/>
        </w:tabs>
        <w:overflowPunct w:val="0"/>
        <w:autoSpaceDE w:val="0"/>
        <w:autoSpaceDN w:val="0"/>
        <w:adjustRightInd w:val="0"/>
        <w:spacing w:after="0" w:line="360" w:lineRule="auto"/>
        <w:ind w:left="1134" w:right="-284" w:hanging="425"/>
        <w:textAlignment w:val="baseline"/>
        <w:rPr>
          <w:rFonts w:ascii="Times New Roman" w:hAnsi="Times New Roman" w:eastAsia="Times New Roman" w:cs="Times New Roman"/>
          <w:color w:val="auto"/>
          <w:kern w:val="24"/>
          <w:sz w:val="24"/>
          <w:szCs w:val="24"/>
          <w:lang w:eastAsia="ru-RU"/>
        </w:rPr>
      </w:pPr>
      <w:r>
        <w:rPr>
          <w:rFonts w:ascii="Times New Roman" w:hAnsi="Times New Roman" w:eastAsia="Times New Roman" w:cs="Times New Roman"/>
          <w:color w:val="auto"/>
          <w:kern w:val="24"/>
          <w:sz w:val="24"/>
          <w:szCs w:val="24"/>
          <w:lang w:eastAsia="ru-RU"/>
        </w:rPr>
        <w:t>Признание безвестно отсутствующим, объявление умершим.</w:t>
      </w:r>
    </w:p>
    <w:p w14:paraId="277552AC">
      <w:pPr>
        <w:numPr>
          <w:ilvl w:val="0"/>
          <w:numId w:val="6"/>
        </w:numPr>
        <w:tabs>
          <w:tab w:val="clear" w:pos="720"/>
        </w:tabs>
        <w:overflowPunct w:val="0"/>
        <w:autoSpaceDE w:val="0"/>
        <w:autoSpaceDN w:val="0"/>
        <w:adjustRightInd w:val="0"/>
        <w:spacing w:after="0" w:line="360" w:lineRule="auto"/>
        <w:ind w:left="993" w:right="-284" w:hanging="284"/>
        <w:textAlignment w:val="baseline"/>
        <w:rPr>
          <w:rFonts w:ascii="Times New Roman" w:hAnsi="Times New Roman" w:eastAsia="Times New Roman" w:cs="Times New Roman"/>
          <w:color w:val="auto"/>
          <w:kern w:val="24"/>
          <w:sz w:val="24"/>
          <w:szCs w:val="24"/>
          <w:lang w:eastAsia="ru-RU"/>
        </w:rPr>
      </w:pPr>
      <w:r>
        <w:rPr>
          <w:rFonts w:ascii="Times New Roman" w:hAnsi="Times New Roman" w:eastAsia="Times New Roman" w:cs="Times New Roman"/>
          <w:color w:val="auto"/>
          <w:kern w:val="24"/>
          <w:sz w:val="24"/>
          <w:szCs w:val="24"/>
          <w:lang w:eastAsia="ru-RU"/>
        </w:rPr>
        <w:t>Акты гражданского состояния.</w:t>
      </w:r>
    </w:p>
    <w:p w14:paraId="118AA37A">
      <w:pPr>
        <w:numPr>
          <w:ilvl w:val="0"/>
          <w:numId w:val="6"/>
        </w:numPr>
        <w:tabs>
          <w:tab w:val="left" w:pos="567"/>
          <w:tab w:val="clear" w:pos="720"/>
        </w:tabs>
        <w:overflowPunct w:val="0"/>
        <w:autoSpaceDE w:val="0"/>
        <w:autoSpaceDN w:val="0"/>
        <w:adjustRightInd w:val="0"/>
        <w:spacing w:after="0" w:line="360" w:lineRule="auto"/>
        <w:ind w:left="993" w:right="-284" w:hanging="284"/>
        <w:textAlignment w:val="baseline"/>
        <w:rPr>
          <w:rFonts w:ascii="Times New Roman" w:hAnsi="Times New Roman" w:eastAsia="Times New Roman" w:cs="Times New Roman"/>
          <w:color w:val="auto"/>
          <w:kern w:val="24"/>
          <w:sz w:val="24"/>
          <w:szCs w:val="24"/>
          <w:lang w:eastAsia="ru-RU"/>
        </w:rPr>
      </w:pPr>
      <w:r>
        <w:rPr>
          <w:rFonts w:ascii="Times New Roman" w:hAnsi="Times New Roman" w:eastAsia="Times New Roman" w:cs="Times New Roman"/>
          <w:color w:val="auto"/>
          <w:kern w:val="24"/>
          <w:sz w:val="24"/>
          <w:szCs w:val="24"/>
          <w:lang w:eastAsia="ru-RU"/>
        </w:rPr>
        <w:t>Предпринимательская деятельность гражданина. Несостоятельность индивидуального предпринимателя.</w:t>
      </w:r>
    </w:p>
    <w:p w14:paraId="1D156690">
      <w:pPr>
        <w:tabs>
          <w:tab w:val="left" w:pos="175"/>
          <w:tab w:val="left" w:pos="233"/>
        </w:tabs>
        <w:spacing w:after="0" w:line="360" w:lineRule="auto"/>
        <w:ind w:right="-284"/>
        <w:jc w:val="both"/>
        <w:rPr>
          <w:rFonts w:ascii="Times New Roman" w:hAnsi="Times New Roman" w:eastAsia="Times New Roman" w:cs="Times New Roman"/>
          <w:color w:val="auto"/>
          <w:sz w:val="24"/>
          <w:szCs w:val="24"/>
          <w:lang w:eastAsia="ru-RU"/>
        </w:rPr>
      </w:pPr>
    </w:p>
    <w:p w14:paraId="6777DEF8">
      <w:pPr>
        <w:autoSpaceDE w:val="0"/>
        <w:autoSpaceDN w:val="0"/>
        <w:adjustRightInd w:val="0"/>
        <w:spacing w:after="0" w:line="360" w:lineRule="auto"/>
        <w:rPr>
          <w:rFonts w:ascii="Times New Roman" w:hAnsi="Times New Roman" w:eastAsia="Times New Roman" w:cs="Times New Roman"/>
          <w:color w:val="auto"/>
          <w:sz w:val="24"/>
          <w:szCs w:val="24"/>
          <w:lang w:eastAsia="ru-RU"/>
        </w:rPr>
      </w:pPr>
    </w:p>
    <w:p w14:paraId="09E540F2">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12. Нематериальные блага и их защита. Моральный вред</w:t>
      </w:r>
    </w:p>
    <w:p w14:paraId="13A0ED82">
      <w:pPr>
        <w:autoSpaceDE w:val="0"/>
        <w:autoSpaceDN w:val="0"/>
        <w:adjustRightInd w:val="0"/>
        <w:spacing w:after="0" w:line="360" w:lineRule="auto"/>
        <w:ind w:right="-284"/>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Вопросы по теме:</w:t>
      </w:r>
    </w:p>
    <w:p w14:paraId="745A113F">
      <w:pPr>
        <w:autoSpaceDE w:val="0"/>
        <w:autoSpaceDN w:val="0"/>
        <w:adjustRightInd w:val="0"/>
        <w:spacing w:after="0" w:line="360" w:lineRule="auto"/>
        <w:ind w:firstLine="567"/>
        <w:jc w:val="both"/>
        <w:rPr>
          <w:rFonts w:ascii="Times New Roman" w:hAnsi="Times New Roman" w:eastAsia="Times New Roman" w:cs="Times New Roman"/>
          <w:color w:val="auto"/>
          <w:sz w:val="24"/>
          <w:szCs w:val="24"/>
          <w:lang w:eastAsia="ru-RU"/>
        </w:rPr>
      </w:pPr>
    </w:p>
    <w:p w14:paraId="1CA83E3B">
      <w:pPr>
        <w:pStyle w:val="17"/>
        <w:numPr>
          <w:ilvl w:val="0"/>
          <w:numId w:val="7"/>
        </w:numPr>
        <w:autoSpaceDE w:val="0"/>
        <w:autoSpaceDN w:val="0"/>
        <w:adjustRightInd w:val="0"/>
        <w:spacing w:after="0" w:line="360" w:lineRule="auto"/>
        <w:ind w:left="1134"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Нематериальные блага: понятие, особенности правового режима, видовое разнообразие. </w:t>
      </w:r>
    </w:p>
    <w:p w14:paraId="11B7994D">
      <w:pPr>
        <w:pStyle w:val="17"/>
        <w:numPr>
          <w:ilvl w:val="0"/>
          <w:numId w:val="7"/>
        </w:numPr>
        <w:autoSpaceDE w:val="0"/>
        <w:autoSpaceDN w:val="0"/>
        <w:adjustRightInd w:val="0"/>
        <w:spacing w:after="0" w:line="360" w:lineRule="auto"/>
        <w:ind w:left="1134"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Моральные вред: понятие, содержание, критерии оценки морального вреда и определение размеров его компенсации. </w:t>
      </w:r>
    </w:p>
    <w:p w14:paraId="3DE53027">
      <w:pPr>
        <w:pStyle w:val="17"/>
        <w:numPr>
          <w:ilvl w:val="0"/>
          <w:numId w:val="7"/>
        </w:numPr>
        <w:autoSpaceDE w:val="0"/>
        <w:autoSpaceDN w:val="0"/>
        <w:adjustRightInd w:val="0"/>
        <w:spacing w:after="0" w:line="360" w:lineRule="auto"/>
        <w:ind w:left="1134"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Защита чести, достоинства и деловой репутации. </w:t>
      </w:r>
    </w:p>
    <w:p w14:paraId="481FE924">
      <w:pPr>
        <w:pStyle w:val="17"/>
        <w:numPr>
          <w:ilvl w:val="0"/>
          <w:numId w:val="7"/>
        </w:numPr>
        <w:autoSpaceDE w:val="0"/>
        <w:autoSpaceDN w:val="0"/>
        <w:adjustRightInd w:val="0"/>
        <w:spacing w:after="0" w:line="360" w:lineRule="auto"/>
        <w:ind w:left="1134"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Гражданско-правовая охрана индивидуальной свободы и личной неприкосновенности граждан. </w:t>
      </w:r>
    </w:p>
    <w:p w14:paraId="449406F3">
      <w:pPr>
        <w:pStyle w:val="17"/>
        <w:numPr>
          <w:ilvl w:val="0"/>
          <w:numId w:val="7"/>
        </w:numPr>
        <w:autoSpaceDE w:val="0"/>
        <w:autoSpaceDN w:val="0"/>
        <w:adjustRightInd w:val="0"/>
        <w:spacing w:after="0" w:line="360" w:lineRule="auto"/>
        <w:ind w:left="1134"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Гражданско-правовая охрана тайны личной жизни граждан. </w:t>
      </w:r>
    </w:p>
    <w:p w14:paraId="4C5D10BF">
      <w:pPr>
        <w:pStyle w:val="17"/>
        <w:numPr>
          <w:ilvl w:val="0"/>
          <w:numId w:val="7"/>
        </w:numPr>
        <w:autoSpaceDE w:val="0"/>
        <w:autoSpaceDN w:val="0"/>
        <w:adjustRightInd w:val="0"/>
        <w:spacing w:after="0" w:line="360" w:lineRule="auto"/>
        <w:ind w:left="1134"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Охрана изображения гражданина. </w:t>
      </w:r>
    </w:p>
    <w:p w14:paraId="62C89B62">
      <w:pPr>
        <w:autoSpaceDE w:val="0"/>
        <w:autoSpaceDN w:val="0"/>
        <w:adjustRightInd w:val="0"/>
        <w:spacing w:after="0" w:line="360" w:lineRule="auto"/>
        <w:ind w:right="-284"/>
        <w:jc w:val="both"/>
        <w:rPr>
          <w:rFonts w:ascii="Times New Roman" w:hAnsi="Times New Roman" w:eastAsia="Calibri" w:cs="Times New Roman"/>
          <w:color w:val="auto"/>
          <w:sz w:val="24"/>
          <w:szCs w:val="24"/>
        </w:rPr>
      </w:pPr>
    </w:p>
    <w:p w14:paraId="228400CA">
      <w:pPr>
        <w:autoSpaceDE w:val="0"/>
        <w:autoSpaceDN w:val="0"/>
        <w:adjustRightInd w:val="0"/>
        <w:spacing w:after="0" w:line="360" w:lineRule="auto"/>
        <w:ind w:right="-284"/>
        <w:jc w:val="both"/>
        <w:rPr>
          <w:rFonts w:ascii="Times New Roman" w:hAnsi="Times New Roman" w:eastAsia="Times New Roman" w:cs="Times New Roman"/>
          <w:b/>
          <w:color w:val="auto"/>
          <w:sz w:val="24"/>
          <w:szCs w:val="24"/>
          <w:lang w:eastAsia="ru-RU"/>
        </w:rPr>
      </w:pPr>
      <w:r>
        <w:rPr>
          <w:rFonts w:ascii="Times New Roman" w:hAnsi="Times New Roman" w:eastAsia="Calibri" w:cs="Times New Roman"/>
          <w:b/>
          <w:color w:val="auto"/>
          <w:sz w:val="24"/>
          <w:szCs w:val="24"/>
        </w:rPr>
        <w:t>Тема</w:t>
      </w:r>
      <w:r>
        <w:rPr>
          <w:rFonts w:ascii="Times New Roman" w:hAnsi="Times New Roman" w:eastAsia="Times New Roman" w:cs="Times New Roman"/>
          <w:b/>
          <w:color w:val="auto"/>
          <w:sz w:val="24"/>
          <w:szCs w:val="24"/>
          <w:lang w:eastAsia="ru-RU"/>
        </w:rPr>
        <w:t xml:space="preserve"> 16. Сроки в гражданском праве: понятие, исчисление</w:t>
      </w:r>
    </w:p>
    <w:p w14:paraId="65DF9B9B">
      <w:pPr>
        <w:spacing w:after="0" w:line="360" w:lineRule="auto"/>
        <w:ind w:right="-284"/>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Вопросы по теме:</w:t>
      </w:r>
    </w:p>
    <w:p w14:paraId="26D301FC">
      <w:pPr>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57999574">
      <w:pPr>
        <w:pStyle w:val="17"/>
        <w:numPr>
          <w:ilvl w:val="0"/>
          <w:numId w:val="8"/>
        </w:numPr>
        <w:autoSpaceDE w:val="0"/>
        <w:autoSpaceDN w:val="0"/>
        <w:adjustRightInd w:val="0"/>
        <w:spacing w:after="0" w:line="360" w:lineRule="auto"/>
        <w:ind w:left="1134"/>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Понятие и гражданско-правовое значение сроков. </w:t>
      </w:r>
    </w:p>
    <w:p w14:paraId="25EFC034">
      <w:pPr>
        <w:pStyle w:val="17"/>
        <w:numPr>
          <w:ilvl w:val="0"/>
          <w:numId w:val="8"/>
        </w:numPr>
        <w:autoSpaceDE w:val="0"/>
        <w:autoSpaceDN w:val="0"/>
        <w:adjustRightInd w:val="0"/>
        <w:spacing w:after="0" w:line="360" w:lineRule="auto"/>
        <w:ind w:left="1134"/>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Исчисление сроков в гражданском праве. </w:t>
      </w:r>
    </w:p>
    <w:p w14:paraId="4D04F23D">
      <w:pPr>
        <w:autoSpaceDE w:val="0"/>
        <w:autoSpaceDN w:val="0"/>
        <w:adjustRightInd w:val="0"/>
        <w:spacing w:after="0" w:line="360" w:lineRule="auto"/>
        <w:ind w:right="-284"/>
        <w:jc w:val="both"/>
        <w:rPr>
          <w:rFonts w:ascii="Times New Roman" w:hAnsi="Times New Roman" w:eastAsia="Times New Roman" w:cs="Times New Roman"/>
          <w:b/>
          <w:color w:val="auto"/>
          <w:sz w:val="24"/>
          <w:szCs w:val="24"/>
          <w:lang w:eastAsia="ru-RU"/>
        </w:rPr>
      </w:pPr>
    </w:p>
    <w:p w14:paraId="0CD1EC91">
      <w:pPr>
        <w:autoSpaceDE w:val="0"/>
        <w:autoSpaceDN w:val="0"/>
        <w:adjustRightInd w:val="0"/>
        <w:spacing w:after="0" w:line="360" w:lineRule="auto"/>
        <w:ind w:right="-284"/>
        <w:jc w:val="both"/>
        <w:rPr>
          <w:rFonts w:ascii="Times New Roman" w:hAnsi="Times New Roman" w:eastAsia="Calibri" w:cs="Times New Roman"/>
          <w:color w:val="auto"/>
          <w:sz w:val="24"/>
          <w:szCs w:val="24"/>
        </w:rPr>
      </w:pPr>
    </w:p>
    <w:p w14:paraId="60608B44">
      <w:pPr>
        <w:autoSpaceDE w:val="0"/>
        <w:autoSpaceDN w:val="0"/>
        <w:adjustRightInd w:val="0"/>
        <w:spacing w:after="0" w:line="360" w:lineRule="auto"/>
        <w:ind w:right="-284"/>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17. Исковая давность</w:t>
      </w:r>
    </w:p>
    <w:p w14:paraId="448FDEDD">
      <w:pPr>
        <w:tabs>
          <w:tab w:val="left" w:pos="720"/>
        </w:tabs>
        <w:overflowPunct w:val="0"/>
        <w:autoSpaceDE w:val="0"/>
        <w:autoSpaceDN w:val="0"/>
        <w:adjustRightInd w:val="0"/>
        <w:spacing w:after="0" w:line="360" w:lineRule="auto"/>
        <w:ind w:right="-284"/>
        <w:textAlignment w:val="baseline"/>
        <w:rPr>
          <w:rFonts w:ascii="Times New Roman" w:hAnsi="Times New Roman" w:eastAsia="Times New Roman" w:cs="Times New Roman"/>
          <w:b/>
          <w:color w:val="auto"/>
          <w:kern w:val="24"/>
          <w:sz w:val="24"/>
          <w:szCs w:val="24"/>
          <w:lang w:eastAsia="ru-RU"/>
        </w:rPr>
      </w:pPr>
      <w:r>
        <w:rPr>
          <w:rFonts w:ascii="Times New Roman" w:hAnsi="Times New Roman" w:eastAsia="Times New Roman" w:cs="Times New Roman"/>
          <w:b/>
          <w:color w:val="auto"/>
          <w:kern w:val="24"/>
          <w:sz w:val="24"/>
          <w:szCs w:val="24"/>
          <w:lang w:eastAsia="ru-RU"/>
        </w:rPr>
        <w:t>Вопросы по теме:</w:t>
      </w:r>
    </w:p>
    <w:p w14:paraId="0690DC8E">
      <w:pPr>
        <w:tabs>
          <w:tab w:val="left" w:pos="720"/>
        </w:tabs>
        <w:overflowPunct w:val="0"/>
        <w:autoSpaceDE w:val="0"/>
        <w:autoSpaceDN w:val="0"/>
        <w:adjustRightInd w:val="0"/>
        <w:spacing w:after="0" w:line="360" w:lineRule="auto"/>
        <w:ind w:left="993" w:right="-284"/>
        <w:jc w:val="both"/>
        <w:textAlignment w:val="baseline"/>
        <w:rPr>
          <w:rFonts w:ascii="Times New Roman" w:hAnsi="Times New Roman" w:eastAsia="Times New Roman" w:cs="Times New Roman"/>
          <w:b/>
          <w:color w:val="auto"/>
          <w:kern w:val="24"/>
          <w:sz w:val="24"/>
          <w:szCs w:val="24"/>
          <w:lang w:eastAsia="ru-RU"/>
        </w:rPr>
      </w:pPr>
    </w:p>
    <w:p w14:paraId="1384389C">
      <w:pPr>
        <w:numPr>
          <w:ilvl w:val="0"/>
          <w:numId w:val="9"/>
        </w:numPr>
        <w:tabs>
          <w:tab w:val="left" w:pos="426"/>
        </w:tabs>
        <w:overflowPunct w:val="0"/>
        <w:autoSpaceDE w:val="0"/>
        <w:autoSpaceDN w:val="0"/>
        <w:adjustRightInd w:val="0"/>
        <w:spacing w:after="0" w:line="360" w:lineRule="auto"/>
        <w:ind w:left="1134" w:right="-284" w:hanging="425"/>
        <w:jc w:val="both"/>
        <w:textAlignment w:val="baseline"/>
        <w:rPr>
          <w:rFonts w:ascii="Times New Roman" w:hAnsi="Times New Roman" w:eastAsia="Times New Roman" w:cs="Times New Roman"/>
          <w:color w:val="auto"/>
          <w:kern w:val="24"/>
          <w:sz w:val="24"/>
          <w:szCs w:val="24"/>
          <w:lang w:eastAsia="ru-RU"/>
        </w:rPr>
      </w:pPr>
      <w:r>
        <w:rPr>
          <w:rFonts w:ascii="Times New Roman" w:hAnsi="Times New Roman" w:eastAsia="Times New Roman" w:cs="Times New Roman"/>
          <w:color w:val="auto"/>
          <w:kern w:val="24"/>
          <w:sz w:val="24"/>
          <w:szCs w:val="24"/>
          <w:lang w:eastAsia="ru-RU"/>
        </w:rPr>
        <w:t>Понятие и юридическое значение сроков. Виды сроков в гражданском праве и их классификация.</w:t>
      </w:r>
    </w:p>
    <w:p w14:paraId="70B914BC">
      <w:pPr>
        <w:numPr>
          <w:ilvl w:val="0"/>
          <w:numId w:val="9"/>
        </w:numPr>
        <w:overflowPunct w:val="0"/>
        <w:autoSpaceDE w:val="0"/>
        <w:autoSpaceDN w:val="0"/>
        <w:adjustRightInd w:val="0"/>
        <w:spacing w:after="0" w:line="360" w:lineRule="auto"/>
        <w:ind w:left="1134" w:right="-284" w:hanging="425"/>
        <w:textAlignment w:val="baseline"/>
        <w:rPr>
          <w:rFonts w:ascii="Times New Roman" w:hAnsi="Times New Roman" w:eastAsia="Times New Roman" w:cs="Times New Roman"/>
          <w:color w:val="auto"/>
          <w:kern w:val="24"/>
          <w:sz w:val="24"/>
          <w:szCs w:val="24"/>
          <w:lang w:eastAsia="ru-RU"/>
        </w:rPr>
      </w:pPr>
      <w:r>
        <w:rPr>
          <w:rFonts w:ascii="Times New Roman" w:hAnsi="Times New Roman" w:eastAsia="Times New Roman" w:cs="Times New Roman"/>
          <w:color w:val="auto"/>
          <w:kern w:val="24"/>
          <w:sz w:val="24"/>
          <w:szCs w:val="24"/>
          <w:lang w:eastAsia="ru-RU"/>
        </w:rPr>
        <w:t>Исчисление сроков в гражданском праве. Специальные правила об исчислении сроков.</w:t>
      </w:r>
    </w:p>
    <w:p w14:paraId="3DC20FD9">
      <w:pPr>
        <w:numPr>
          <w:ilvl w:val="0"/>
          <w:numId w:val="9"/>
        </w:numPr>
        <w:overflowPunct w:val="0"/>
        <w:autoSpaceDE w:val="0"/>
        <w:autoSpaceDN w:val="0"/>
        <w:adjustRightInd w:val="0"/>
        <w:spacing w:after="0" w:line="360" w:lineRule="auto"/>
        <w:ind w:left="1134" w:right="-284" w:hanging="425"/>
        <w:textAlignment w:val="baseline"/>
        <w:rPr>
          <w:rFonts w:ascii="Times New Roman" w:hAnsi="Times New Roman" w:eastAsia="Times New Roman" w:cs="Times New Roman"/>
          <w:color w:val="auto"/>
          <w:kern w:val="24"/>
          <w:sz w:val="24"/>
          <w:szCs w:val="24"/>
          <w:lang w:eastAsia="ru-RU"/>
        </w:rPr>
      </w:pPr>
      <w:r>
        <w:rPr>
          <w:rFonts w:ascii="Times New Roman" w:hAnsi="Times New Roman" w:eastAsia="Times New Roman" w:cs="Times New Roman"/>
          <w:color w:val="auto"/>
          <w:kern w:val="24"/>
          <w:sz w:val="24"/>
          <w:szCs w:val="24"/>
          <w:lang w:eastAsia="ru-RU"/>
        </w:rPr>
        <w:t>Сроки возникновения и осуществления гражданских прав.</w:t>
      </w:r>
    </w:p>
    <w:p w14:paraId="177A6198">
      <w:pPr>
        <w:numPr>
          <w:ilvl w:val="0"/>
          <w:numId w:val="9"/>
        </w:numPr>
        <w:overflowPunct w:val="0"/>
        <w:autoSpaceDE w:val="0"/>
        <w:autoSpaceDN w:val="0"/>
        <w:adjustRightInd w:val="0"/>
        <w:spacing w:after="0" w:line="360" w:lineRule="auto"/>
        <w:ind w:left="1134" w:right="-284" w:hanging="425"/>
        <w:textAlignment w:val="baseline"/>
        <w:rPr>
          <w:rFonts w:ascii="Times New Roman" w:hAnsi="Times New Roman" w:eastAsia="Times New Roman" w:cs="Times New Roman"/>
          <w:color w:val="auto"/>
          <w:kern w:val="24"/>
          <w:sz w:val="24"/>
          <w:szCs w:val="24"/>
          <w:lang w:eastAsia="ru-RU"/>
        </w:rPr>
      </w:pPr>
      <w:r>
        <w:rPr>
          <w:rFonts w:ascii="Times New Roman" w:hAnsi="Times New Roman" w:eastAsia="Times New Roman" w:cs="Times New Roman"/>
          <w:color w:val="auto"/>
          <w:kern w:val="24"/>
          <w:sz w:val="24"/>
          <w:szCs w:val="24"/>
          <w:lang w:eastAsia="ru-RU"/>
        </w:rPr>
        <w:t>Сроки исполнения гражданско-правовых обязанностей.</w:t>
      </w:r>
    </w:p>
    <w:p w14:paraId="71664159">
      <w:pPr>
        <w:numPr>
          <w:ilvl w:val="0"/>
          <w:numId w:val="9"/>
        </w:numPr>
        <w:overflowPunct w:val="0"/>
        <w:autoSpaceDE w:val="0"/>
        <w:autoSpaceDN w:val="0"/>
        <w:adjustRightInd w:val="0"/>
        <w:spacing w:after="0" w:line="360" w:lineRule="auto"/>
        <w:ind w:left="1134" w:right="-284" w:hanging="425"/>
        <w:textAlignment w:val="baseline"/>
        <w:rPr>
          <w:rFonts w:ascii="Times New Roman" w:hAnsi="Times New Roman" w:eastAsia="Times New Roman" w:cs="Times New Roman"/>
          <w:color w:val="auto"/>
          <w:kern w:val="24"/>
          <w:sz w:val="24"/>
          <w:szCs w:val="24"/>
          <w:lang w:eastAsia="ru-RU"/>
        </w:rPr>
      </w:pPr>
      <w:r>
        <w:rPr>
          <w:rFonts w:ascii="Times New Roman" w:hAnsi="Times New Roman" w:eastAsia="Times New Roman" w:cs="Times New Roman"/>
          <w:color w:val="auto"/>
          <w:kern w:val="24"/>
          <w:sz w:val="24"/>
          <w:szCs w:val="24"/>
          <w:lang w:eastAsia="ru-RU"/>
        </w:rPr>
        <w:t>Сроки защиты гражданских прав. Исковая давность: понятие, виды, роль в гражданском праве.</w:t>
      </w:r>
    </w:p>
    <w:p w14:paraId="31CF3615">
      <w:pPr>
        <w:numPr>
          <w:ilvl w:val="0"/>
          <w:numId w:val="9"/>
        </w:numPr>
        <w:overflowPunct w:val="0"/>
        <w:autoSpaceDE w:val="0"/>
        <w:autoSpaceDN w:val="0"/>
        <w:adjustRightInd w:val="0"/>
        <w:spacing w:after="0" w:line="360" w:lineRule="auto"/>
        <w:ind w:left="1134" w:right="-284" w:hanging="425"/>
        <w:textAlignment w:val="baseline"/>
        <w:rPr>
          <w:rFonts w:ascii="Times New Roman" w:hAnsi="Times New Roman" w:eastAsia="Times New Roman" w:cs="Times New Roman"/>
          <w:color w:val="auto"/>
          <w:kern w:val="24"/>
          <w:sz w:val="24"/>
          <w:szCs w:val="24"/>
          <w:lang w:eastAsia="ru-RU"/>
        </w:rPr>
      </w:pPr>
      <w:r>
        <w:rPr>
          <w:rFonts w:ascii="Times New Roman" w:hAnsi="Times New Roman" w:eastAsia="Times New Roman" w:cs="Times New Roman"/>
          <w:color w:val="auto"/>
          <w:kern w:val="24"/>
          <w:sz w:val="24"/>
          <w:szCs w:val="24"/>
          <w:lang w:eastAsia="ru-RU"/>
        </w:rPr>
        <w:t>Начало течения, приостановление и перерыв течения срока исковой давности. Восстановление срока исковой давности.</w:t>
      </w:r>
    </w:p>
    <w:p w14:paraId="2DB3EF6C">
      <w:pPr>
        <w:numPr>
          <w:ilvl w:val="0"/>
          <w:numId w:val="9"/>
        </w:numPr>
        <w:overflowPunct w:val="0"/>
        <w:autoSpaceDE w:val="0"/>
        <w:autoSpaceDN w:val="0"/>
        <w:adjustRightInd w:val="0"/>
        <w:spacing w:after="0" w:line="360" w:lineRule="auto"/>
        <w:ind w:left="1134" w:right="-284" w:hanging="425"/>
        <w:textAlignment w:val="baseline"/>
        <w:rPr>
          <w:rFonts w:ascii="Times New Roman" w:hAnsi="Times New Roman" w:eastAsia="Times New Roman" w:cs="Times New Roman"/>
          <w:color w:val="auto"/>
          <w:kern w:val="24"/>
          <w:sz w:val="24"/>
          <w:szCs w:val="24"/>
          <w:lang w:eastAsia="ru-RU"/>
        </w:rPr>
      </w:pPr>
      <w:r>
        <w:rPr>
          <w:rFonts w:ascii="Times New Roman" w:hAnsi="Times New Roman" w:eastAsia="Times New Roman" w:cs="Times New Roman"/>
          <w:color w:val="auto"/>
          <w:kern w:val="24"/>
          <w:sz w:val="24"/>
          <w:szCs w:val="24"/>
          <w:lang w:eastAsia="ru-RU"/>
        </w:rPr>
        <w:t>Требования, на которые исковая давность не распространяется. Применение исковой давности. Последствия истечения срока исковой давности.</w:t>
      </w:r>
    </w:p>
    <w:p w14:paraId="5648109A">
      <w:pPr>
        <w:autoSpaceDE w:val="0"/>
        <w:autoSpaceDN w:val="0"/>
        <w:adjustRightInd w:val="0"/>
        <w:spacing w:after="0" w:line="360" w:lineRule="auto"/>
        <w:ind w:right="-284"/>
        <w:jc w:val="both"/>
        <w:rPr>
          <w:rFonts w:ascii="Times New Roman" w:hAnsi="Times New Roman" w:eastAsia="Calibri" w:cs="Times New Roman"/>
          <w:b/>
          <w:color w:val="auto"/>
          <w:sz w:val="24"/>
          <w:szCs w:val="24"/>
        </w:rPr>
      </w:pPr>
    </w:p>
    <w:p w14:paraId="60A0BA53">
      <w:pPr>
        <w:autoSpaceDE w:val="0"/>
        <w:autoSpaceDN w:val="0"/>
        <w:adjustRightInd w:val="0"/>
        <w:spacing w:after="0" w:line="360" w:lineRule="auto"/>
        <w:ind w:right="-284"/>
        <w:jc w:val="both"/>
        <w:rPr>
          <w:rFonts w:ascii="Times New Roman" w:hAnsi="Times New Roman" w:eastAsia="Times New Roman" w:cs="Times New Roman"/>
          <w:b/>
          <w:color w:val="auto"/>
          <w:sz w:val="24"/>
          <w:szCs w:val="24"/>
          <w:lang w:eastAsia="ru-RU"/>
        </w:rPr>
      </w:pPr>
      <w:r>
        <w:rPr>
          <w:rFonts w:ascii="Times New Roman" w:hAnsi="Times New Roman" w:eastAsia="Calibri" w:cs="Times New Roman"/>
          <w:b/>
          <w:color w:val="auto"/>
          <w:sz w:val="24"/>
          <w:szCs w:val="24"/>
        </w:rPr>
        <w:t xml:space="preserve">Тема 18. </w:t>
      </w:r>
      <w:r>
        <w:rPr>
          <w:rFonts w:ascii="Times New Roman" w:hAnsi="Times New Roman" w:eastAsia="Times New Roman" w:cs="Times New Roman"/>
          <w:b/>
          <w:color w:val="auto"/>
          <w:sz w:val="24"/>
          <w:szCs w:val="24"/>
          <w:lang w:eastAsia="ru-RU"/>
        </w:rPr>
        <w:t>Право собственности: понятие, приобретение, прекращение</w:t>
      </w:r>
    </w:p>
    <w:p w14:paraId="1CBDE940">
      <w:pPr>
        <w:overflowPunct w:val="0"/>
        <w:autoSpaceDE w:val="0"/>
        <w:autoSpaceDN w:val="0"/>
        <w:adjustRightInd w:val="0"/>
        <w:spacing w:after="0" w:line="360" w:lineRule="auto"/>
        <w:ind w:right="-284"/>
        <w:textAlignment w:val="baseline"/>
        <w:rPr>
          <w:rFonts w:ascii="Times New Roman" w:hAnsi="Times New Roman" w:eastAsia="Times New Roman" w:cs="Times New Roman"/>
          <w:b/>
          <w:color w:val="auto"/>
          <w:kern w:val="24"/>
          <w:sz w:val="24"/>
          <w:szCs w:val="24"/>
          <w:lang w:eastAsia="ru-RU"/>
        </w:rPr>
      </w:pPr>
      <w:r>
        <w:rPr>
          <w:rFonts w:ascii="Times New Roman" w:hAnsi="Times New Roman" w:eastAsia="Times New Roman" w:cs="Times New Roman"/>
          <w:b/>
          <w:color w:val="auto"/>
          <w:kern w:val="24"/>
          <w:sz w:val="24"/>
          <w:szCs w:val="24"/>
          <w:lang w:eastAsia="ru-RU"/>
        </w:rPr>
        <w:t>Вопросы по теме:</w:t>
      </w:r>
    </w:p>
    <w:p w14:paraId="48BE7F14">
      <w:pPr>
        <w:overflowPunct w:val="0"/>
        <w:autoSpaceDE w:val="0"/>
        <w:autoSpaceDN w:val="0"/>
        <w:adjustRightInd w:val="0"/>
        <w:spacing w:after="0" w:line="360" w:lineRule="auto"/>
        <w:ind w:right="-284"/>
        <w:textAlignment w:val="baseline"/>
        <w:rPr>
          <w:rFonts w:ascii="Times New Roman" w:hAnsi="Times New Roman" w:eastAsia="Times New Roman" w:cs="Times New Roman"/>
          <w:b/>
          <w:color w:val="auto"/>
          <w:kern w:val="24"/>
          <w:sz w:val="24"/>
          <w:szCs w:val="24"/>
          <w:lang w:eastAsia="ru-RU"/>
        </w:rPr>
      </w:pPr>
    </w:p>
    <w:p w14:paraId="41FBAC82">
      <w:pPr>
        <w:numPr>
          <w:ilvl w:val="0"/>
          <w:numId w:val="10"/>
        </w:numPr>
        <w:tabs>
          <w:tab w:val="left" w:pos="1134"/>
          <w:tab w:val="clear" w:pos="720"/>
        </w:tabs>
        <w:overflowPunct w:val="0"/>
        <w:autoSpaceDE w:val="0"/>
        <w:autoSpaceDN w:val="0"/>
        <w:adjustRightInd w:val="0"/>
        <w:spacing w:after="0" w:line="360" w:lineRule="auto"/>
        <w:ind w:left="1134" w:right="-284" w:hanging="425"/>
        <w:textAlignment w:val="baseline"/>
        <w:rPr>
          <w:rFonts w:ascii="Times New Roman" w:hAnsi="Times New Roman" w:eastAsia="Times New Roman" w:cs="Times New Roman"/>
          <w:color w:val="auto"/>
          <w:kern w:val="24"/>
          <w:sz w:val="24"/>
          <w:szCs w:val="24"/>
          <w:lang w:eastAsia="ru-RU"/>
        </w:rPr>
      </w:pPr>
      <w:r>
        <w:rPr>
          <w:rFonts w:ascii="Times New Roman" w:hAnsi="Times New Roman" w:eastAsia="Times New Roman" w:cs="Times New Roman"/>
          <w:color w:val="auto"/>
          <w:kern w:val="24"/>
          <w:sz w:val="24"/>
          <w:szCs w:val="24"/>
          <w:lang w:eastAsia="ru-RU"/>
        </w:rPr>
        <w:t>Понятие и особенности вещного права.</w:t>
      </w:r>
    </w:p>
    <w:p w14:paraId="6DD179B6">
      <w:pPr>
        <w:numPr>
          <w:ilvl w:val="0"/>
          <w:numId w:val="10"/>
        </w:numPr>
        <w:tabs>
          <w:tab w:val="left" w:pos="1134"/>
          <w:tab w:val="clear" w:pos="720"/>
        </w:tabs>
        <w:overflowPunct w:val="0"/>
        <w:autoSpaceDE w:val="0"/>
        <w:autoSpaceDN w:val="0"/>
        <w:adjustRightInd w:val="0"/>
        <w:spacing w:after="0" w:line="360" w:lineRule="auto"/>
        <w:ind w:left="1134" w:right="-284" w:hanging="425"/>
        <w:textAlignment w:val="baseline"/>
        <w:rPr>
          <w:rFonts w:ascii="Times New Roman" w:hAnsi="Times New Roman" w:eastAsia="Times New Roman" w:cs="Times New Roman"/>
          <w:color w:val="auto"/>
          <w:kern w:val="24"/>
          <w:sz w:val="24"/>
          <w:szCs w:val="24"/>
          <w:lang w:eastAsia="ru-RU"/>
        </w:rPr>
      </w:pPr>
      <w:r>
        <w:rPr>
          <w:rFonts w:ascii="Times New Roman" w:hAnsi="Times New Roman" w:eastAsia="Times New Roman" w:cs="Times New Roman"/>
          <w:color w:val="auto"/>
          <w:kern w:val="24"/>
          <w:sz w:val="24"/>
          <w:szCs w:val="24"/>
          <w:lang w:eastAsia="ru-RU"/>
        </w:rPr>
        <w:t>Собственность и право собственности.</w:t>
      </w:r>
    </w:p>
    <w:p w14:paraId="0A90D009">
      <w:pPr>
        <w:numPr>
          <w:ilvl w:val="0"/>
          <w:numId w:val="10"/>
        </w:numPr>
        <w:tabs>
          <w:tab w:val="left" w:pos="1134"/>
          <w:tab w:val="clear" w:pos="720"/>
        </w:tabs>
        <w:overflowPunct w:val="0"/>
        <w:autoSpaceDE w:val="0"/>
        <w:autoSpaceDN w:val="0"/>
        <w:adjustRightInd w:val="0"/>
        <w:spacing w:after="0" w:line="360" w:lineRule="auto"/>
        <w:ind w:left="1134" w:right="-284" w:hanging="425"/>
        <w:textAlignment w:val="baseline"/>
        <w:rPr>
          <w:rFonts w:ascii="Times New Roman" w:hAnsi="Times New Roman" w:eastAsia="Times New Roman" w:cs="Times New Roman"/>
          <w:color w:val="auto"/>
          <w:kern w:val="24"/>
          <w:sz w:val="24"/>
          <w:szCs w:val="24"/>
          <w:lang w:eastAsia="ru-RU"/>
        </w:rPr>
      </w:pPr>
      <w:r>
        <w:rPr>
          <w:rFonts w:ascii="Times New Roman" w:hAnsi="Times New Roman" w:eastAsia="Times New Roman" w:cs="Times New Roman"/>
          <w:color w:val="auto"/>
          <w:kern w:val="24"/>
          <w:sz w:val="24"/>
          <w:szCs w:val="24"/>
          <w:lang w:eastAsia="ru-RU"/>
        </w:rPr>
        <w:t>Понятие и содержание субъективного права собственности.</w:t>
      </w:r>
    </w:p>
    <w:p w14:paraId="54F3C01D">
      <w:pPr>
        <w:numPr>
          <w:ilvl w:val="0"/>
          <w:numId w:val="10"/>
        </w:numPr>
        <w:tabs>
          <w:tab w:val="left" w:pos="1134"/>
          <w:tab w:val="clear" w:pos="720"/>
        </w:tabs>
        <w:overflowPunct w:val="0"/>
        <w:autoSpaceDE w:val="0"/>
        <w:autoSpaceDN w:val="0"/>
        <w:adjustRightInd w:val="0"/>
        <w:spacing w:after="0" w:line="360" w:lineRule="auto"/>
        <w:ind w:left="1134" w:right="-284" w:hanging="425"/>
        <w:textAlignment w:val="baseline"/>
        <w:rPr>
          <w:rFonts w:ascii="Times New Roman" w:hAnsi="Times New Roman" w:eastAsia="Times New Roman" w:cs="Times New Roman"/>
          <w:color w:val="auto"/>
          <w:kern w:val="24"/>
          <w:sz w:val="24"/>
          <w:szCs w:val="24"/>
          <w:lang w:eastAsia="ru-RU"/>
        </w:rPr>
      </w:pPr>
      <w:r>
        <w:rPr>
          <w:rFonts w:ascii="Times New Roman" w:hAnsi="Times New Roman" w:eastAsia="Times New Roman" w:cs="Times New Roman"/>
          <w:color w:val="auto"/>
          <w:kern w:val="24"/>
          <w:sz w:val="24"/>
          <w:szCs w:val="24"/>
          <w:lang w:eastAsia="ru-RU"/>
        </w:rPr>
        <w:t>Право собственности как институт гражданского права.</w:t>
      </w:r>
    </w:p>
    <w:p w14:paraId="652D93CE">
      <w:pPr>
        <w:numPr>
          <w:ilvl w:val="0"/>
          <w:numId w:val="10"/>
        </w:numPr>
        <w:tabs>
          <w:tab w:val="left" w:pos="1134"/>
          <w:tab w:val="clear" w:pos="720"/>
        </w:tabs>
        <w:overflowPunct w:val="0"/>
        <w:autoSpaceDE w:val="0"/>
        <w:autoSpaceDN w:val="0"/>
        <w:adjustRightInd w:val="0"/>
        <w:spacing w:after="0" w:line="360" w:lineRule="auto"/>
        <w:ind w:left="1134" w:right="-284" w:hanging="425"/>
        <w:textAlignment w:val="baseline"/>
        <w:rPr>
          <w:rFonts w:ascii="Times New Roman" w:hAnsi="Times New Roman" w:eastAsia="Times New Roman" w:cs="Times New Roman"/>
          <w:color w:val="auto"/>
          <w:kern w:val="24"/>
          <w:sz w:val="24"/>
          <w:szCs w:val="24"/>
          <w:lang w:eastAsia="ru-RU"/>
        </w:rPr>
      </w:pPr>
      <w:r>
        <w:rPr>
          <w:rFonts w:ascii="Times New Roman" w:hAnsi="Times New Roman" w:eastAsia="Times New Roman" w:cs="Times New Roman"/>
          <w:color w:val="auto"/>
          <w:kern w:val="24"/>
          <w:sz w:val="24"/>
          <w:szCs w:val="24"/>
          <w:lang w:eastAsia="ru-RU"/>
        </w:rPr>
        <w:t>Приобретение права собственности.</w:t>
      </w:r>
    </w:p>
    <w:p w14:paraId="4F0480BC">
      <w:pPr>
        <w:numPr>
          <w:ilvl w:val="0"/>
          <w:numId w:val="10"/>
        </w:numPr>
        <w:tabs>
          <w:tab w:val="left" w:pos="1134"/>
          <w:tab w:val="clear" w:pos="720"/>
        </w:tabs>
        <w:overflowPunct w:val="0"/>
        <w:autoSpaceDE w:val="0"/>
        <w:autoSpaceDN w:val="0"/>
        <w:adjustRightInd w:val="0"/>
        <w:spacing w:after="0" w:line="360" w:lineRule="auto"/>
        <w:ind w:left="1134" w:right="-284" w:hanging="425"/>
        <w:textAlignment w:val="baseline"/>
        <w:rPr>
          <w:rFonts w:ascii="Times New Roman" w:hAnsi="Times New Roman" w:eastAsia="Times New Roman" w:cs="Times New Roman"/>
          <w:color w:val="auto"/>
          <w:kern w:val="24"/>
          <w:sz w:val="24"/>
          <w:szCs w:val="24"/>
          <w:lang w:eastAsia="ru-RU"/>
        </w:rPr>
      </w:pPr>
      <w:r>
        <w:rPr>
          <w:rFonts w:ascii="Times New Roman" w:hAnsi="Times New Roman" w:eastAsia="Times New Roman" w:cs="Times New Roman"/>
          <w:color w:val="auto"/>
          <w:kern w:val="24"/>
          <w:sz w:val="24"/>
          <w:szCs w:val="24"/>
          <w:lang w:eastAsia="ru-RU"/>
        </w:rPr>
        <w:t>Прекращение права собственности.</w:t>
      </w:r>
    </w:p>
    <w:p w14:paraId="0AA89FF5">
      <w:pPr>
        <w:numPr>
          <w:ilvl w:val="0"/>
          <w:numId w:val="10"/>
        </w:numPr>
        <w:tabs>
          <w:tab w:val="left" w:pos="1134"/>
          <w:tab w:val="clear" w:pos="720"/>
        </w:tabs>
        <w:overflowPunct w:val="0"/>
        <w:autoSpaceDE w:val="0"/>
        <w:autoSpaceDN w:val="0"/>
        <w:adjustRightInd w:val="0"/>
        <w:spacing w:after="0" w:line="360" w:lineRule="auto"/>
        <w:ind w:left="1134" w:right="-284" w:hanging="425"/>
        <w:textAlignment w:val="baseline"/>
        <w:rPr>
          <w:rFonts w:ascii="Times New Roman" w:hAnsi="Times New Roman" w:eastAsia="Times New Roman" w:cs="Times New Roman"/>
          <w:color w:val="auto"/>
          <w:kern w:val="24"/>
          <w:sz w:val="24"/>
          <w:szCs w:val="24"/>
          <w:lang w:eastAsia="ru-RU"/>
        </w:rPr>
      </w:pPr>
      <w:r>
        <w:rPr>
          <w:rFonts w:ascii="Times New Roman" w:hAnsi="Times New Roman" w:eastAsia="Times New Roman" w:cs="Times New Roman"/>
          <w:color w:val="auto"/>
          <w:kern w:val="24"/>
          <w:sz w:val="24"/>
          <w:szCs w:val="24"/>
          <w:lang w:eastAsia="ru-RU"/>
        </w:rPr>
        <w:t>Формы (виды) права собственности, их система в законодательстве РФ.</w:t>
      </w:r>
    </w:p>
    <w:p w14:paraId="4B865FD0">
      <w:pPr>
        <w:autoSpaceDE w:val="0"/>
        <w:autoSpaceDN w:val="0"/>
        <w:adjustRightInd w:val="0"/>
        <w:spacing w:after="0" w:line="360" w:lineRule="auto"/>
        <w:ind w:right="-284"/>
        <w:jc w:val="both"/>
        <w:rPr>
          <w:rFonts w:ascii="Times New Roman" w:hAnsi="Times New Roman" w:eastAsia="Calibri" w:cs="Times New Roman"/>
          <w:color w:val="auto"/>
          <w:sz w:val="24"/>
          <w:szCs w:val="24"/>
        </w:rPr>
      </w:pPr>
    </w:p>
    <w:p w14:paraId="3130CFE6">
      <w:pPr>
        <w:framePr w:w="60" w:h="60" w:hRule="exact" w:hSpace="180" w:wrap="around" w:vAnchor="text" w:hAnchor="page" w:x="1696" w:y="1"/>
        <w:suppressOverlap/>
        <w:tabs>
          <w:tab w:val="left" w:pos="233"/>
          <w:tab w:val="left" w:pos="284"/>
        </w:tabs>
        <w:spacing w:after="0" w:line="360" w:lineRule="auto"/>
        <w:ind w:left="1843" w:right="-284" w:hanging="1559"/>
        <w:jc w:val="both"/>
        <w:rPr>
          <w:rFonts w:ascii="Times New Roman" w:hAnsi="Times New Roman" w:eastAsia="Times New Roman" w:cs="Times New Roman"/>
          <w:color w:val="auto"/>
          <w:sz w:val="24"/>
          <w:szCs w:val="24"/>
          <w:lang w:eastAsia="ru-RU"/>
        </w:rPr>
      </w:pPr>
    </w:p>
    <w:p w14:paraId="703FCB96">
      <w:pPr>
        <w:autoSpaceDE w:val="0"/>
        <w:autoSpaceDN w:val="0"/>
        <w:adjustRightInd w:val="0"/>
        <w:spacing w:after="0" w:line="36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Тема 21. Защита права собственности и других вещных прав. </w:t>
      </w:r>
    </w:p>
    <w:p w14:paraId="1C748563">
      <w:pPr>
        <w:autoSpaceDE w:val="0"/>
        <w:autoSpaceDN w:val="0"/>
        <w:adjustRightInd w:val="0"/>
        <w:spacing w:after="0" w:line="36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Вещно-правовые иски</w:t>
      </w:r>
    </w:p>
    <w:p w14:paraId="4858AC1D">
      <w:pPr>
        <w:overflowPunct w:val="0"/>
        <w:autoSpaceDE w:val="0"/>
        <w:autoSpaceDN w:val="0"/>
        <w:adjustRightInd w:val="0"/>
        <w:spacing w:after="0" w:line="360" w:lineRule="auto"/>
        <w:ind w:right="-284"/>
        <w:jc w:val="both"/>
        <w:textAlignment w:val="baseline"/>
        <w:rPr>
          <w:rFonts w:ascii="Times New Roman" w:hAnsi="Times New Roman" w:eastAsia="Times New Roman" w:cs="Times New Roman"/>
          <w:b/>
          <w:color w:val="auto"/>
          <w:kern w:val="24"/>
          <w:sz w:val="24"/>
          <w:szCs w:val="24"/>
          <w:lang w:eastAsia="ru-RU"/>
        </w:rPr>
      </w:pPr>
      <w:r>
        <w:rPr>
          <w:rFonts w:ascii="Times New Roman" w:hAnsi="Times New Roman" w:eastAsia="Times New Roman" w:cs="Times New Roman"/>
          <w:b/>
          <w:color w:val="auto"/>
          <w:kern w:val="24"/>
          <w:sz w:val="24"/>
          <w:szCs w:val="24"/>
          <w:lang w:eastAsia="ru-RU"/>
        </w:rPr>
        <w:t>Вопросы по теме:</w:t>
      </w:r>
    </w:p>
    <w:p w14:paraId="6F3B5390">
      <w:pPr>
        <w:autoSpaceDE w:val="0"/>
        <w:autoSpaceDN w:val="0"/>
        <w:adjustRightInd w:val="0"/>
        <w:spacing w:after="120" w:line="360" w:lineRule="auto"/>
        <w:jc w:val="center"/>
        <w:rPr>
          <w:rFonts w:ascii="Times New Roman" w:hAnsi="Times New Roman" w:eastAsia="Times New Roman" w:cs="Times New Roman"/>
          <w:color w:val="auto"/>
          <w:sz w:val="24"/>
          <w:szCs w:val="24"/>
          <w:lang w:eastAsia="ru-RU"/>
        </w:rPr>
      </w:pPr>
    </w:p>
    <w:p w14:paraId="566ECE35">
      <w:pPr>
        <w:pStyle w:val="17"/>
        <w:numPr>
          <w:ilvl w:val="0"/>
          <w:numId w:val="11"/>
        </w:numPr>
        <w:autoSpaceDE w:val="0"/>
        <w:autoSpaceDN w:val="0"/>
        <w:adjustRightInd w:val="0"/>
        <w:spacing w:after="0" w:line="360" w:lineRule="auto"/>
        <w:ind w:left="1134"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Понятие защиты вещных прав. </w:t>
      </w:r>
    </w:p>
    <w:p w14:paraId="6F48BF15">
      <w:pPr>
        <w:pStyle w:val="17"/>
        <w:numPr>
          <w:ilvl w:val="0"/>
          <w:numId w:val="11"/>
        </w:numPr>
        <w:autoSpaceDE w:val="0"/>
        <w:autoSpaceDN w:val="0"/>
        <w:adjustRightInd w:val="0"/>
        <w:spacing w:after="0" w:line="360" w:lineRule="auto"/>
        <w:ind w:left="1134"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Вещно-правовые иски. </w:t>
      </w:r>
    </w:p>
    <w:p w14:paraId="5AA0FE96">
      <w:pPr>
        <w:pStyle w:val="17"/>
        <w:numPr>
          <w:ilvl w:val="0"/>
          <w:numId w:val="11"/>
        </w:numPr>
        <w:autoSpaceDE w:val="0"/>
        <w:autoSpaceDN w:val="0"/>
        <w:adjustRightInd w:val="0"/>
        <w:spacing w:after="0" w:line="360" w:lineRule="auto"/>
        <w:ind w:left="1134"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Использование виндикационного и негаторного исков для защиты ограниченных вещных прав. </w:t>
      </w:r>
    </w:p>
    <w:p w14:paraId="3EBC1FD2">
      <w:pPr>
        <w:pStyle w:val="17"/>
        <w:numPr>
          <w:ilvl w:val="0"/>
          <w:numId w:val="11"/>
        </w:numPr>
        <w:autoSpaceDE w:val="0"/>
        <w:autoSpaceDN w:val="0"/>
        <w:adjustRightInd w:val="0"/>
        <w:spacing w:after="0" w:line="360" w:lineRule="auto"/>
        <w:ind w:left="1134"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Иск о признании права собственности или иного вещного права. </w:t>
      </w:r>
    </w:p>
    <w:p w14:paraId="7EE60070">
      <w:pPr>
        <w:overflowPunct w:val="0"/>
        <w:spacing w:after="0" w:line="360" w:lineRule="auto"/>
        <w:ind w:right="-284"/>
        <w:textAlignment w:val="baseline"/>
        <w:rPr>
          <w:rFonts w:ascii="Times New Roman" w:hAnsi="Times New Roman" w:eastAsia="Times New Roman" w:cs="Times New Roman"/>
          <w:color w:val="auto"/>
          <w:kern w:val="24"/>
          <w:sz w:val="24"/>
          <w:szCs w:val="24"/>
          <w:lang w:eastAsia="ru-RU"/>
        </w:rPr>
      </w:pPr>
    </w:p>
    <w:p w14:paraId="22C12616">
      <w:pPr>
        <w:autoSpaceDE w:val="0"/>
        <w:autoSpaceDN w:val="0"/>
        <w:adjustRightInd w:val="0"/>
        <w:spacing w:after="0" w:line="360" w:lineRule="auto"/>
        <w:ind w:right="-284"/>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25. Ответственность за нарушение обязательств</w:t>
      </w:r>
    </w:p>
    <w:p w14:paraId="550B1044">
      <w:pPr>
        <w:autoSpaceDE w:val="0"/>
        <w:autoSpaceDN w:val="0"/>
        <w:adjustRightInd w:val="0"/>
        <w:spacing w:after="0" w:line="360" w:lineRule="auto"/>
        <w:ind w:right="-284"/>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Вопросы по теме:</w:t>
      </w:r>
    </w:p>
    <w:p w14:paraId="4C4A9309">
      <w:pPr>
        <w:autoSpaceDE w:val="0"/>
        <w:autoSpaceDN w:val="0"/>
        <w:adjustRightInd w:val="0"/>
        <w:spacing w:after="0" w:line="360" w:lineRule="auto"/>
        <w:ind w:right="-284"/>
        <w:jc w:val="both"/>
        <w:rPr>
          <w:rFonts w:ascii="Times New Roman" w:hAnsi="Times New Roman" w:eastAsia="Times New Roman" w:cs="Times New Roman"/>
          <w:b/>
          <w:color w:val="auto"/>
          <w:sz w:val="24"/>
          <w:szCs w:val="24"/>
          <w:lang w:eastAsia="ru-RU"/>
        </w:rPr>
      </w:pPr>
    </w:p>
    <w:p w14:paraId="4610BE6C">
      <w:pPr>
        <w:numPr>
          <w:ilvl w:val="0"/>
          <w:numId w:val="12"/>
        </w:numPr>
        <w:tabs>
          <w:tab w:val="left" w:pos="1134"/>
          <w:tab w:val="clear" w:pos="720"/>
        </w:tabs>
        <w:overflowPunct w:val="0"/>
        <w:autoSpaceDE w:val="0"/>
        <w:autoSpaceDN w:val="0"/>
        <w:adjustRightInd w:val="0"/>
        <w:spacing w:after="0" w:line="360" w:lineRule="auto"/>
        <w:ind w:left="1134" w:right="-284" w:hanging="425"/>
        <w:jc w:val="both"/>
        <w:textAlignment w:val="baseline"/>
        <w:rPr>
          <w:rFonts w:ascii="Times New Roman" w:hAnsi="Times New Roman" w:eastAsia="Times New Roman" w:cs="Times New Roman"/>
          <w:color w:val="auto"/>
          <w:kern w:val="24"/>
          <w:sz w:val="24"/>
          <w:szCs w:val="24"/>
          <w:lang w:eastAsia="ru-RU"/>
        </w:rPr>
      </w:pPr>
      <w:r>
        <w:rPr>
          <w:rFonts w:ascii="Times New Roman" w:hAnsi="Times New Roman" w:eastAsia="Times New Roman" w:cs="Times New Roman"/>
          <w:color w:val="auto"/>
          <w:kern w:val="24"/>
          <w:sz w:val="24"/>
          <w:szCs w:val="24"/>
          <w:lang w:eastAsia="ru-RU"/>
        </w:rPr>
        <w:t>Понятие гражданско-правовой ответственности. Особенности ответственности в гражданском праве. Функции, принципы, виды гражданско-правовой ответственности.</w:t>
      </w:r>
    </w:p>
    <w:p w14:paraId="72D0E776">
      <w:pPr>
        <w:numPr>
          <w:ilvl w:val="0"/>
          <w:numId w:val="12"/>
        </w:numPr>
        <w:tabs>
          <w:tab w:val="left" w:pos="1134"/>
          <w:tab w:val="clear" w:pos="720"/>
        </w:tabs>
        <w:overflowPunct w:val="0"/>
        <w:autoSpaceDE w:val="0"/>
        <w:autoSpaceDN w:val="0"/>
        <w:adjustRightInd w:val="0"/>
        <w:spacing w:after="0" w:line="360" w:lineRule="auto"/>
        <w:ind w:left="1134" w:right="-284" w:hanging="425"/>
        <w:jc w:val="both"/>
        <w:textAlignment w:val="baseline"/>
        <w:rPr>
          <w:rFonts w:ascii="Times New Roman" w:hAnsi="Times New Roman" w:eastAsia="Times New Roman" w:cs="Times New Roman"/>
          <w:color w:val="auto"/>
          <w:kern w:val="24"/>
          <w:sz w:val="24"/>
          <w:szCs w:val="24"/>
          <w:lang w:eastAsia="ru-RU"/>
        </w:rPr>
      </w:pPr>
      <w:r>
        <w:rPr>
          <w:rFonts w:ascii="Times New Roman" w:hAnsi="Times New Roman" w:eastAsia="Times New Roman" w:cs="Times New Roman"/>
          <w:color w:val="auto"/>
          <w:kern w:val="24"/>
          <w:sz w:val="24"/>
          <w:szCs w:val="24"/>
          <w:lang w:eastAsia="ru-RU"/>
        </w:rPr>
        <w:t>Условия гражданско-правовой ответственности. Гражданское правонарушение.</w:t>
      </w:r>
    </w:p>
    <w:p w14:paraId="09EEBF2F">
      <w:pPr>
        <w:numPr>
          <w:ilvl w:val="0"/>
          <w:numId w:val="12"/>
        </w:numPr>
        <w:tabs>
          <w:tab w:val="left" w:pos="1134"/>
          <w:tab w:val="clear" w:pos="720"/>
        </w:tabs>
        <w:overflowPunct w:val="0"/>
        <w:autoSpaceDE w:val="0"/>
        <w:autoSpaceDN w:val="0"/>
        <w:adjustRightInd w:val="0"/>
        <w:spacing w:after="0" w:line="360" w:lineRule="auto"/>
        <w:ind w:left="1134" w:right="-284" w:hanging="425"/>
        <w:jc w:val="both"/>
        <w:textAlignment w:val="baseline"/>
        <w:rPr>
          <w:rFonts w:ascii="Times New Roman" w:hAnsi="Times New Roman" w:eastAsia="Times New Roman" w:cs="Times New Roman"/>
          <w:color w:val="auto"/>
          <w:kern w:val="24"/>
          <w:sz w:val="24"/>
          <w:szCs w:val="24"/>
          <w:lang w:eastAsia="ru-RU"/>
        </w:rPr>
      </w:pPr>
      <w:r>
        <w:rPr>
          <w:rFonts w:ascii="Times New Roman" w:hAnsi="Times New Roman" w:eastAsia="Times New Roman" w:cs="Times New Roman"/>
          <w:color w:val="auto"/>
          <w:kern w:val="24"/>
          <w:sz w:val="24"/>
          <w:szCs w:val="24"/>
          <w:lang w:eastAsia="ru-RU"/>
        </w:rPr>
        <w:t>Вина как условие гражданско-правовой ответственности.</w:t>
      </w:r>
    </w:p>
    <w:p w14:paraId="7073AAD8">
      <w:pPr>
        <w:numPr>
          <w:ilvl w:val="0"/>
          <w:numId w:val="12"/>
        </w:numPr>
        <w:tabs>
          <w:tab w:val="left" w:pos="1134"/>
          <w:tab w:val="clear" w:pos="720"/>
        </w:tabs>
        <w:overflowPunct w:val="0"/>
        <w:autoSpaceDE w:val="0"/>
        <w:autoSpaceDN w:val="0"/>
        <w:adjustRightInd w:val="0"/>
        <w:spacing w:after="0" w:line="360" w:lineRule="auto"/>
        <w:ind w:left="1134" w:right="-284" w:hanging="425"/>
        <w:jc w:val="both"/>
        <w:textAlignment w:val="baseline"/>
        <w:rPr>
          <w:rFonts w:ascii="Times New Roman" w:hAnsi="Times New Roman" w:eastAsia="Times New Roman" w:cs="Times New Roman"/>
          <w:color w:val="auto"/>
          <w:kern w:val="24"/>
          <w:sz w:val="24"/>
          <w:szCs w:val="24"/>
          <w:lang w:eastAsia="ru-RU"/>
        </w:rPr>
      </w:pPr>
      <w:r>
        <w:rPr>
          <w:rFonts w:ascii="Times New Roman" w:hAnsi="Times New Roman" w:eastAsia="Times New Roman" w:cs="Times New Roman"/>
          <w:color w:val="auto"/>
          <w:kern w:val="24"/>
          <w:sz w:val="24"/>
          <w:szCs w:val="24"/>
          <w:lang w:eastAsia="ru-RU"/>
        </w:rPr>
        <w:t>Освобождение от гражданско-правовой ответственности. Случай, непреодолимая сила, риск в гражданском праве.</w:t>
      </w:r>
    </w:p>
    <w:p w14:paraId="6BF4E6D9">
      <w:pPr>
        <w:numPr>
          <w:ilvl w:val="0"/>
          <w:numId w:val="12"/>
        </w:numPr>
        <w:tabs>
          <w:tab w:val="left" w:pos="1134"/>
          <w:tab w:val="clear" w:pos="720"/>
        </w:tabs>
        <w:overflowPunct w:val="0"/>
        <w:autoSpaceDE w:val="0"/>
        <w:autoSpaceDN w:val="0"/>
        <w:adjustRightInd w:val="0"/>
        <w:spacing w:after="0" w:line="360" w:lineRule="auto"/>
        <w:ind w:left="1134" w:right="-284" w:hanging="425"/>
        <w:jc w:val="both"/>
        <w:textAlignment w:val="baseline"/>
        <w:rPr>
          <w:rFonts w:ascii="Times New Roman" w:hAnsi="Times New Roman" w:eastAsia="Times New Roman" w:cs="Times New Roman"/>
          <w:color w:val="auto"/>
          <w:kern w:val="24"/>
          <w:sz w:val="24"/>
          <w:szCs w:val="24"/>
          <w:lang w:eastAsia="ru-RU"/>
        </w:rPr>
      </w:pPr>
      <w:r>
        <w:rPr>
          <w:rFonts w:ascii="Times New Roman" w:hAnsi="Times New Roman" w:eastAsia="Times New Roman" w:cs="Times New Roman"/>
          <w:color w:val="auto"/>
          <w:kern w:val="24"/>
          <w:sz w:val="24"/>
          <w:szCs w:val="24"/>
          <w:lang w:eastAsia="ru-RU"/>
        </w:rPr>
        <w:t>Ответственность за неисполнение денежного обязательства. Последствия неисполнения обязательства передать индивидуально-определенную вещь.</w:t>
      </w:r>
    </w:p>
    <w:p w14:paraId="6EA9F84E">
      <w:pPr>
        <w:numPr>
          <w:ilvl w:val="0"/>
          <w:numId w:val="12"/>
        </w:numPr>
        <w:tabs>
          <w:tab w:val="left" w:pos="1134"/>
          <w:tab w:val="clear" w:pos="720"/>
        </w:tabs>
        <w:overflowPunct w:val="0"/>
        <w:autoSpaceDE w:val="0"/>
        <w:autoSpaceDN w:val="0"/>
        <w:adjustRightInd w:val="0"/>
        <w:spacing w:after="0" w:line="360" w:lineRule="auto"/>
        <w:ind w:left="1134" w:right="-284" w:hanging="425"/>
        <w:jc w:val="both"/>
        <w:textAlignment w:val="baseline"/>
        <w:rPr>
          <w:rFonts w:ascii="Times New Roman" w:hAnsi="Times New Roman" w:eastAsia="Times New Roman" w:cs="Times New Roman"/>
          <w:color w:val="auto"/>
          <w:kern w:val="24"/>
          <w:sz w:val="24"/>
          <w:szCs w:val="24"/>
          <w:lang w:eastAsia="ru-RU"/>
        </w:rPr>
      </w:pPr>
      <w:r>
        <w:rPr>
          <w:rFonts w:ascii="Times New Roman" w:hAnsi="Times New Roman" w:eastAsia="Times New Roman" w:cs="Times New Roman"/>
          <w:color w:val="auto"/>
          <w:kern w:val="24"/>
          <w:sz w:val="24"/>
          <w:szCs w:val="24"/>
          <w:lang w:eastAsia="ru-RU"/>
        </w:rPr>
        <w:t>Размер гражданско-правовой ответственности. Принцип полноты ответственности. Границы гражданско-правовой ответственности.</w:t>
      </w:r>
    </w:p>
    <w:p w14:paraId="1F841F6C">
      <w:pPr>
        <w:numPr>
          <w:ilvl w:val="0"/>
          <w:numId w:val="12"/>
        </w:numPr>
        <w:tabs>
          <w:tab w:val="left" w:pos="1134"/>
          <w:tab w:val="clear" w:pos="720"/>
        </w:tabs>
        <w:overflowPunct w:val="0"/>
        <w:autoSpaceDE w:val="0"/>
        <w:autoSpaceDN w:val="0"/>
        <w:adjustRightInd w:val="0"/>
        <w:spacing w:after="0" w:line="360" w:lineRule="auto"/>
        <w:ind w:left="1134" w:right="-284" w:hanging="425"/>
        <w:jc w:val="both"/>
        <w:textAlignment w:val="baseline"/>
        <w:rPr>
          <w:rFonts w:ascii="Times New Roman" w:hAnsi="Times New Roman" w:eastAsia="Times New Roman" w:cs="Times New Roman"/>
          <w:color w:val="auto"/>
          <w:kern w:val="24"/>
          <w:sz w:val="24"/>
          <w:szCs w:val="24"/>
          <w:lang w:eastAsia="ru-RU"/>
        </w:rPr>
      </w:pPr>
      <w:r>
        <w:rPr>
          <w:rFonts w:ascii="Times New Roman" w:hAnsi="Times New Roman" w:eastAsia="Times New Roman" w:cs="Times New Roman"/>
          <w:color w:val="auto"/>
          <w:kern w:val="24"/>
          <w:sz w:val="24"/>
          <w:szCs w:val="24"/>
          <w:lang w:eastAsia="ru-RU"/>
        </w:rPr>
        <w:t>Убытки и неустойка. Повышение и снижение размера гражданско-правовой ответственности.</w:t>
      </w:r>
    </w:p>
    <w:p w14:paraId="4B9B5AC3">
      <w:pPr>
        <w:autoSpaceDE w:val="0"/>
        <w:autoSpaceDN w:val="0"/>
        <w:adjustRightInd w:val="0"/>
        <w:spacing w:after="0" w:line="360" w:lineRule="auto"/>
        <w:ind w:right="-284"/>
        <w:jc w:val="both"/>
        <w:rPr>
          <w:rFonts w:ascii="Times New Roman" w:hAnsi="Times New Roman" w:eastAsia="Times New Roman" w:cs="Times New Roman"/>
          <w:color w:val="auto"/>
          <w:sz w:val="24"/>
          <w:szCs w:val="24"/>
          <w:lang w:eastAsia="ru-RU"/>
        </w:rPr>
      </w:pPr>
    </w:p>
    <w:p w14:paraId="2BF30E5E">
      <w:pPr>
        <w:autoSpaceDE w:val="0"/>
        <w:autoSpaceDN w:val="0"/>
        <w:adjustRightInd w:val="0"/>
        <w:spacing w:after="0" w:line="360" w:lineRule="auto"/>
        <w:ind w:right="-284"/>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33. Рента и пожизненное содержание с иждивением</w:t>
      </w:r>
    </w:p>
    <w:p w14:paraId="7A0901F3">
      <w:pPr>
        <w:spacing w:after="0" w:line="360" w:lineRule="auto"/>
        <w:ind w:right="-284" w:firstLine="709"/>
        <w:jc w:val="both"/>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Вопросы по теме:</w:t>
      </w:r>
    </w:p>
    <w:p w14:paraId="46EB9598">
      <w:pPr>
        <w:spacing w:after="0" w:line="360" w:lineRule="auto"/>
        <w:ind w:right="-284" w:firstLine="709"/>
        <w:jc w:val="both"/>
        <w:rPr>
          <w:rFonts w:ascii="Times New Roman" w:hAnsi="Times New Roman" w:eastAsia="Times New Roman" w:cs="Times New Roman"/>
          <w:b/>
          <w:bCs/>
          <w:color w:val="auto"/>
          <w:sz w:val="24"/>
          <w:szCs w:val="24"/>
          <w:lang w:eastAsia="ru-RU"/>
        </w:rPr>
      </w:pPr>
    </w:p>
    <w:p w14:paraId="180CAC7D">
      <w:pPr>
        <w:tabs>
          <w:tab w:val="left" w:pos="360"/>
        </w:tabs>
        <w:spacing w:after="0" w:line="360" w:lineRule="auto"/>
        <w:ind w:left="1134" w:right="-284"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Понятие ренты.</w:t>
      </w:r>
    </w:p>
    <w:p w14:paraId="1DB4D0A5">
      <w:pPr>
        <w:tabs>
          <w:tab w:val="left" w:pos="360"/>
        </w:tabs>
        <w:spacing w:after="0" w:line="360" w:lineRule="auto"/>
        <w:ind w:left="1134" w:right="-284"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Понятие и признаки договора ренты.</w:t>
      </w:r>
    </w:p>
    <w:p w14:paraId="489F0117">
      <w:pPr>
        <w:tabs>
          <w:tab w:val="left" w:pos="360"/>
        </w:tabs>
        <w:spacing w:after="0" w:line="360" w:lineRule="auto"/>
        <w:ind w:left="1134" w:right="-284"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Перечислите разновидности договора ренты.</w:t>
      </w:r>
    </w:p>
    <w:p w14:paraId="36A1FFEC">
      <w:pPr>
        <w:tabs>
          <w:tab w:val="left" w:pos="360"/>
        </w:tabs>
        <w:spacing w:after="0" w:line="360" w:lineRule="auto"/>
        <w:ind w:left="1134" w:right="-284"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 Требования, предъявляемые к форме договора.</w:t>
      </w:r>
    </w:p>
    <w:p w14:paraId="01F8AE3F">
      <w:pPr>
        <w:tabs>
          <w:tab w:val="left" w:pos="360"/>
        </w:tabs>
        <w:spacing w:after="0" w:line="360" w:lineRule="auto"/>
        <w:ind w:left="1134" w:right="-284"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 Что является объектом и предметом договора ренты?</w:t>
      </w:r>
    </w:p>
    <w:p w14:paraId="7A655942">
      <w:pPr>
        <w:tabs>
          <w:tab w:val="left" w:pos="360"/>
        </w:tabs>
        <w:spacing w:after="0" w:line="360" w:lineRule="auto"/>
        <w:ind w:left="1134" w:right="-284"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 Срок в договоре ренты.</w:t>
      </w:r>
    </w:p>
    <w:p w14:paraId="1CDF937E">
      <w:pPr>
        <w:tabs>
          <w:tab w:val="left" w:pos="360"/>
        </w:tabs>
        <w:spacing w:after="0" w:line="360" w:lineRule="auto"/>
        <w:ind w:left="1134" w:right="-284"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 Особенности субъектного состава.</w:t>
      </w:r>
    </w:p>
    <w:p w14:paraId="25E78254">
      <w:pPr>
        <w:tabs>
          <w:tab w:val="left" w:pos="360"/>
        </w:tabs>
        <w:spacing w:after="0" w:line="360" w:lineRule="auto"/>
        <w:ind w:left="1134" w:right="-284"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 Какова ответственность за его нарушение?</w:t>
      </w:r>
    </w:p>
    <w:p w14:paraId="6C1D0C64">
      <w:pPr>
        <w:tabs>
          <w:tab w:val="left" w:pos="360"/>
        </w:tabs>
        <w:spacing w:after="0" w:line="360" w:lineRule="auto"/>
        <w:ind w:left="1134" w:right="-284"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 Выкуп ренты.</w:t>
      </w:r>
    </w:p>
    <w:p w14:paraId="66D174CB">
      <w:pPr>
        <w:tabs>
          <w:tab w:val="left" w:pos="360"/>
        </w:tabs>
        <w:spacing w:after="0" w:line="360" w:lineRule="auto"/>
        <w:ind w:left="1134" w:right="-284"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 На ком лежит риск случайной гибели имущества, переданного под выплату ренты?</w:t>
      </w:r>
    </w:p>
    <w:p w14:paraId="53124A45">
      <w:pPr>
        <w:tabs>
          <w:tab w:val="left" w:pos="360"/>
        </w:tabs>
        <w:spacing w:after="0" w:line="360" w:lineRule="auto"/>
        <w:ind w:left="1134" w:right="-284"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 Сроки выплаты ренты.</w:t>
      </w:r>
    </w:p>
    <w:p w14:paraId="3388B33F">
      <w:pPr>
        <w:tabs>
          <w:tab w:val="left" w:pos="360"/>
        </w:tabs>
        <w:spacing w:after="0" w:line="360" w:lineRule="auto"/>
        <w:ind w:left="1134" w:right="-284"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 Основания изменения и расторжения договора.</w:t>
      </w:r>
    </w:p>
    <w:p w14:paraId="3F92B959">
      <w:pPr>
        <w:autoSpaceDE w:val="0"/>
        <w:autoSpaceDN w:val="0"/>
        <w:adjustRightInd w:val="0"/>
        <w:spacing w:after="0" w:line="360" w:lineRule="auto"/>
        <w:ind w:right="-284"/>
        <w:jc w:val="both"/>
        <w:rPr>
          <w:rFonts w:ascii="Times New Roman" w:hAnsi="Times New Roman" w:eastAsia="Times New Roman" w:cs="Times New Roman"/>
          <w:color w:val="auto"/>
          <w:sz w:val="24"/>
          <w:szCs w:val="24"/>
        </w:rPr>
      </w:pPr>
    </w:p>
    <w:p w14:paraId="4241D518">
      <w:pPr>
        <w:autoSpaceDE w:val="0"/>
        <w:autoSpaceDN w:val="0"/>
        <w:adjustRightInd w:val="0"/>
        <w:spacing w:after="0" w:line="360" w:lineRule="auto"/>
        <w:ind w:right="-284"/>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35. Наем жилого помещения</w:t>
      </w:r>
    </w:p>
    <w:p w14:paraId="159A470F">
      <w:pPr>
        <w:shd w:val="clear" w:color="auto" w:fill="FFFFFF"/>
        <w:overflowPunct w:val="0"/>
        <w:autoSpaceDE w:val="0"/>
        <w:autoSpaceDN w:val="0"/>
        <w:adjustRightInd w:val="0"/>
        <w:spacing w:after="0" w:line="360" w:lineRule="auto"/>
        <w:ind w:right="-284"/>
        <w:jc w:val="both"/>
        <w:textAlignment w:val="baseline"/>
        <w:rPr>
          <w:rFonts w:ascii="Times New Roman" w:hAnsi="Times New Roman" w:eastAsia="Times New Roman" w:cs="Times New Roman"/>
          <w:b/>
          <w:color w:val="auto"/>
          <w:spacing w:val="-5"/>
          <w:kern w:val="24"/>
          <w:sz w:val="24"/>
          <w:szCs w:val="24"/>
          <w:lang w:eastAsia="ru-RU"/>
        </w:rPr>
      </w:pPr>
      <w:r>
        <w:rPr>
          <w:rFonts w:ascii="Times New Roman" w:hAnsi="Times New Roman" w:eastAsia="Times New Roman" w:cs="Times New Roman"/>
          <w:b/>
          <w:color w:val="auto"/>
          <w:spacing w:val="-5"/>
          <w:kern w:val="24"/>
          <w:sz w:val="24"/>
          <w:szCs w:val="24"/>
          <w:lang w:eastAsia="ru-RU"/>
        </w:rPr>
        <w:t>Вопросы по теме:</w:t>
      </w:r>
    </w:p>
    <w:p w14:paraId="77DA2644">
      <w:pPr>
        <w:shd w:val="clear" w:color="auto" w:fill="FFFFFF"/>
        <w:overflowPunct w:val="0"/>
        <w:autoSpaceDE w:val="0"/>
        <w:autoSpaceDN w:val="0"/>
        <w:adjustRightInd w:val="0"/>
        <w:spacing w:after="0" w:line="360" w:lineRule="auto"/>
        <w:ind w:right="-284"/>
        <w:jc w:val="both"/>
        <w:textAlignment w:val="baseline"/>
        <w:rPr>
          <w:rFonts w:ascii="Times New Roman" w:hAnsi="Times New Roman" w:eastAsia="Times New Roman" w:cs="Times New Roman"/>
          <w:b/>
          <w:color w:val="auto"/>
          <w:spacing w:val="-5"/>
          <w:kern w:val="24"/>
          <w:sz w:val="24"/>
          <w:szCs w:val="24"/>
          <w:u w:val="single"/>
          <w:lang w:eastAsia="ru-RU"/>
        </w:rPr>
      </w:pPr>
    </w:p>
    <w:p w14:paraId="2003E5D9">
      <w:pPr>
        <w:numPr>
          <w:ilvl w:val="0"/>
          <w:numId w:val="13"/>
        </w:numPr>
        <w:shd w:val="clear" w:color="auto" w:fill="FFFFFF"/>
        <w:tabs>
          <w:tab w:val="left" w:pos="1134"/>
          <w:tab w:val="clear" w:pos="365"/>
        </w:tabs>
        <w:overflowPunct w:val="0"/>
        <w:autoSpaceDE w:val="0"/>
        <w:autoSpaceDN w:val="0"/>
        <w:adjustRightInd w:val="0"/>
        <w:spacing w:after="0" w:line="360" w:lineRule="auto"/>
        <w:ind w:left="1276" w:right="-284" w:hanging="425"/>
        <w:textAlignment w:val="baseline"/>
        <w:rPr>
          <w:rFonts w:ascii="Times New Roman" w:hAnsi="Times New Roman" w:eastAsia="Times New Roman" w:cs="Times New Roman"/>
          <w:color w:val="auto"/>
          <w:spacing w:val="-3"/>
          <w:kern w:val="24"/>
          <w:sz w:val="24"/>
          <w:szCs w:val="24"/>
          <w:lang w:eastAsia="ru-RU"/>
        </w:rPr>
      </w:pPr>
      <w:r>
        <w:rPr>
          <w:rFonts w:ascii="Times New Roman" w:hAnsi="Times New Roman" w:eastAsia="Times New Roman" w:cs="Times New Roman"/>
          <w:color w:val="auto"/>
          <w:spacing w:val="-3"/>
          <w:kern w:val="24"/>
          <w:sz w:val="24"/>
          <w:szCs w:val="24"/>
          <w:lang w:eastAsia="ru-RU"/>
        </w:rPr>
        <w:t>Понятие договора жилищного найма.</w:t>
      </w:r>
    </w:p>
    <w:p w14:paraId="795BA130">
      <w:pPr>
        <w:numPr>
          <w:ilvl w:val="0"/>
          <w:numId w:val="13"/>
        </w:numPr>
        <w:shd w:val="clear" w:color="auto" w:fill="FFFFFF"/>
        <w:tabs>
          <w:tab w:val="left" w:pos="1134"/>
          <w:tab w:val="clear" w:pos="365"/>
        </w:tabs>
        <w:overflowPunct w:val="0"/>
        <w:autoSpaceDE w:val="0"/>
        <w:autoSpaceDN w:val="0"/>
        <w:adjustRightInd w:val="0"/>
        <w:spacing w:after="0" w:line="360" w:lineRule="auto"/>
        <w:ind w:left="1276" w:right="-284" w:hanging="425"/>
        <w:textAlignment w:val="baseline"/>
        <w:rPr>
          <w:rFonts w:ascii="Times New Roman" w:hAnsi="Times New Roman" w:eastAsia="Times New Roman" w:cs="Times New Roman"/>
          <w:color w:val="auto"/>
          <w:kern w:val="24"/>
          <w:sz w:val="24"/>
          <w:szCs w:val="24"/>
          <w:lang w:eastAsia="ru-RU"/>
        </w:rPr>
      </w:pPr>
      <w:r>
        <w:rPr>
          <w:rFonts w:ascii="Times New Roman" w:hAnsi="Times New Roman" w:eastAsia="Times New Roman" w:cs="Times New Roman"/>
          <w:color w:val="auto"/>
          <w:spacing w:val="-5"/>
          <w:kern w:val="24"/>
          <w:sz w:val="24"/>
          <w:szCs w:val="24"/>
          <w:lang w:eastAsia="ru-RU"/>
        </w:rPr>
        <w:t>Договор социального найма жилого помещения.</w:t>
      </w:r>
    </w:p>
    <w:p w14:paraId="4CFC3EE1">
      <w:pPr>
        <w:numPr>
          <w:ilvl w:val="0"/>
          <w:numId w:val="13"/>
        </w:numPr>
        <w:shd w:val="clear" w:color="auto" w:fill="FFFFFF"/>
        <w:tabs>
          <w:tab w:val="left" w:pos="1134"/>
          <w:tab w:val="clear" w:pos="365"/>
        </w:tabs>
        <w:overflowPunct w:val="0"/>
        <w:autoSpaceDE w:val="0"/>
        <w:autoSpaceDN w:val="0"/>
        <w:adjustRightInd w:val="0"/>
        <w:spacing w:after="0" w:line="360" w:lineRule="auto"/>
        <w:ind w:left="1276" w:right="-284" w:hanging="425"/>
        <w:textAlignment w:val="baseline"/>
        <w:rPr>
          <w:rFonts w:ascii="Times New Roman" w:hAnsi="Times New Roman" w:eastAsia="Times New Roman" w:cs="Times New Roman"/>
          <w:color w:val="auto"/>
          <w:kern w:val="24"/>
          <w:sz w:val="24"/>
          <w:szCs w:val="24"/>
          <w:lang w:eastAsia="ru-RU"/>
        </w:rPr>
      </w:pPr>
      <w:r>
        <w:rPr>
          <w:rFonts w:ascii="Times New Roman" w:hAnsi="Times New Roman" w:eastAsia="Times New Roman" w:cs="Times New Roman"/>
          <w:color w:val="auto"/>
          <w:spacing w:val="-5"/>
          <w:kern w:val="24"/>
          <w:sz w:val="24"/>
          <w:szCs w:val="24"/>
          <w:lang w:eastAsia="ru-RU"/>
        </w:rPr>
        <w:t>Отличие договора жилищного найма от договора аренды жилых помещений.</w:t>
      </w:r>
    </w:p>
    <w:p w14:paraId="1E0CF75A">
      <w:pPr>
        <w:numPr>
          <w:ilvl w:val="0"/>
          <w:numId w:val="13"/>
        </w:numPr>
        <w:shd w:val="clear" w:color="auto" w:fill="FFFFFF"/>
        <w:tabs>
          <w:tab w:val="left" w:pos="1134"/>
          <w:tab w:val="clear" w:pos="365"/>
        </w:tabs>
        <w:overflowPunct w:val="0"/>
        <w:autoSpaceDE w:val="0"/>
        <w:autoSpaceDN w:val="0"/>
        <w:adjustRightInd w:val="0"/>
        <w:spacing w:after="0" w:line="360" w:lineRule="auto"/>
        <w:ind w:left="1276" w:right="-284" w:hanging="425"/>
        <w:textAlignment w:val="baseline"/>
        <w:rPr>
          <w:rFonts w:ascii="Times New Roman" w:hAnsi="Times New Roman" w:eastAsia="Times New Roman" w:cs="Times New Roman"/>
          <w:color w:val="auto"/>
          <w:kern w:val="24"/>
          <w:sz w:val="24"/>
          <w:szCs w:val="24"/>
          <w:lang w:eastAsia="ru-RU"/>
        </w:rPr>
      </w:pPr>
      <w:r>
        <w:rPr>
          <w:rFonts w:ascii="Times New Roman" w:hAnsi="Times New Roman" w:eastAsia="Times New Roman" w:cs="Times New Roman"/>
          <w:color w:val="auto"/>
          <w:spacing w:val="-5"/>
          <w:kern w:val="24"/>
          <w:sz w:val="24"/>
          <w:szCs w:val="24"/>
          <w:lang w:eastAsia="ru-RU"/>
        </w:rPr>
        <w:t>Особенности приватизации жилья</w:t>
      </w:r>
    </w:p>
    <w:p w14:paraId="1CF14BE6">
      <w:pPr>
        <w:autoSpaceDE w:val="0"/>
        <w:autoSpaceDN w:val="0"/>
        <w:adjustRightInd w:val="0"/>
        <w:spacing w:after="0" w:line="360" w:lineRule="auto"/>
        <w:ind w:right="-284"/>
        <w:jc w:val="both"/>
        <w:rPr>
          <w:rFonts w:ascii="Times New Roman" w:hAnsi="Times New Roman" w:eastAsia="Times New Roman" w:cs="Times New Roman"/>
          <w:b/>
          <w:color w:val="auto"/>
          <w:sz w:val="24"/>
          <w:szCs w:val="24"/>
          <w:lang w:eastAsia="ru-RU"/>
        </w:rPr>
      </w:pPr>
    </w:p>
    <w:p w14:paraId="3215F945">
      <w:pPr>
        <w:autoSpaceDE w:val="0"/>
        <w:autoSpaceDN w:val="0"/>
        <w:adjustRightInd w:val="0"/>
        <w:spacing w:after="0" w:line="360" w:lineRule="auto"/>
        <w:ind w:right="-284"/>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37. Подряд</w:t>
      </w:r>
    </w:p>
    <w:p w14:paraId="258C6167">
      <w:pPr>
        <w:spacing w:after="0" w:line="360" w:lineRule="auto"/>
        <w:ind w:right="-284" w:firstLine="709"/>
        <w:jc w:val="both"/>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Вопросы по теме:</w:t>
      </w:r>
    </w:p>
    <w:p w14:paraId="2A35C825">
      <w:pPr>
        <w:spacing w:after="0" w:line="360" w:lineRule="auto"/>
        <w:ind w:right="-284" w:firstLine="709"/>
        <w:jc w:val="both"/>
        <w:rPr>
          <w:rFonts w:ascii="Times New Roman" w:hAnsi="Times New Roman" w:eastAsia="Times New Roman" w:cs="Times New Roman"/>
          <w:b/>
          <w:bCs/>
          <w:color w:val="auto"/>
          <w:sz w:val="24"/>
          <w:szCs w:val="24"/>
          <w:lang w:eastAsia="ru-RU"/>
        </w:rPr>
      </w:pPr>
    </w:p>
    <w:p w14:paraId="3B3B3FF8">
      <w:pPr>
        <w:spacing w:after="0" w:line="360" w:lineRule="auto"/>
        <w:ind w:left="1276" w:right="-284"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Дайте понятие и перечислите признаки договора подряда.</w:t>
      </w:r>
    </w:p>
    <w:p w14:paraId="5706DEEE">
      <w:pPr>
        <w:spacing w:after="0" w:line="360" w:lineRule="auto"/>
        <w:ind w:left="1276" w:right="-284"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Определите место договора подряда в системе гражданско-правовых договоров.</w:t>
      </w:r>
    </w:p>
    <w:p w14:paraId="7AA4A27E">
      <w:pPr>
        <w:spacing w:after="0" w:line="360" w:lineRule="auto"/>
        <w:ind w:left="1276" w:right="-284"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Стороны договора.</w:t>
      </w:r>
    </w:p>
    <w:p w14:paraId="0F14F381">
      <w:pPr>
        <w:spacing w:after="0" w:line="360" w:lineRule="auto"/>
        <w:ind w:left="1276" w:right="-284"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 Что является объектом и предметом договора?</w:t>
      </w:r>
    </w:p>
    <w:p w14:paraId="59EE76CF">
      <w:pPr>
        <w:spacing w:after="0" w:line="360" w:lineRule="auto"/>
        <w:ind w:left="1276" w:right="-284"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 Требования, предъявляемые к форме договора.</w:t>
      </w:r>
    </w:p>
    <w:p w14:paraId="33808CFB">
      <w:pPr>
        <w:spacing w:after="0" w:line="360" w:lineRule="auto"/>
        <w:ind w:left="1276" w:right="-284"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 Перечислите существенные условия договора.</w:t>
      </w:r>
    </w:p>
    <w:p w14:paraId="2323F8AA">
      <w:pPr>
        <w:spacing w:after="0" w:line="360" w:lineRule="auto"/>
        <w:ind w:left="1276" w:right="-284"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 Вознаграждение по договору.</w:t>
      </w:r>
    </w:p>
    <w:p w14:paraId="0F37B2F4">
      <w:pPr>
        <w:spacing w:after="0" w:line="360" w:lineRule="auto"/>
        <w:ind w:left="1276" w:right="-284"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 Кто несет риск случайной гибели или случайного повреждения имущества и результатов работ?</w:t>
      </w:r>
    </w:p>
    <w:p w14:paraId="15985DBD">
      <w:pPr>
        <w:spacing w:after="0" w:line="360" w:lineRule="auto"/>
        <w:ind w:left="1276" w:right="-284"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 Сроки исковой давности по искам о выявленных недостатках применительно к договору подряда.</w:t>
      </w:r>
    </w:p>
    <w:p w14:paraId="509F63FD">
      <w:pPr>
        <w:spacing w:after="0" w:line="360" w:lineRule="auto"/>
        <w:ind w:left="1276" w:right="-284"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 Виды договора подряда.</w:t>
      </w:r>
    </w:p>
    <w:p w14:paraId="22828700">
      <w:pPr>
        <w:spacing w:after="0" w:line="360" w:lineRule="auto"/>
        <w:ind w:left="1276" w:right="-284"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 Дайте понятие и перечислите признаки договора бытового подряда.</w:t>
      </w:r>
    </w:p>
    <w:p w14:paraId="2537E1D6">
      <w:pPr>
        <w:spacing w:after="0" w:line="360" w:lineRule="auto"/>
        <w:ind w:left="1276" w:right="-284" w:hanging="425"/>
        <w:jc w:val="both"/>
        <w:rPr>
          <w:rFonts w:ascii="Times New Roman" w:hAnsi="Times New Roman" w:eastAsia="Times New Roman" w:cs="Times New Roman"/>
          <w:color w:val="auto"/>
          <w:spacing w:val="-4"/>
          <w:sz w:val="24"/>
          <w:szCs w:val="24"/>
          <w:lang w:eastAsia="ru-RU"/>
        </w:rPr>
      </w:pPr>
      <w:r>
        <w:rPr>
          <w:rFonts w:ascii="Times New Roman" w:hAnsi="Times New Roman" w:eastAsia="Times New Roman" w:cs="Times New Roman"/>
          <w:color w:val="auto"/>
          <w:spacing w:val="-4"/>
          <w:sz w:val="24"/>
          <w:szCs w:val="24"/>
          <w:lang w:eastAsia="ru-RU"/>
        </w:rPr>
        <w:t>12. Дайте понятие и перечислите признаки договора строительного подряда.</w:t>
      </w:r>
    </w:p>
    <w:p w14:paraId="26D77BD7">
      <w:pPr>
        <w:autoSpaceDE w:val="0"/>
        <w:autoSpaceDN w:val="0"/>
        <w:adjustRightInd w:val="0"/>
        <w:spacing w:after="0" w:line="360" w:lineRule="auto"/>
        <w:ind w:right="-284"/>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39. Возмездное оказание услуг</w:t>
      </w:r>
    </w:p>
    <w:p w14:paraId="738A719D">
      <w:pPr>
        <w:spacing w:after="0" w:line="360" w:lineRule="auto"/>
        <w:ind w:right="-284" w:firstLine="709"/>
        <w:jc w:val="both"/>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Вопросы по теме:</w:t>
      </w:r>
    </w:p>
    <w:p w14:paraId="043F301B">
      <w:pPr>
        <w:spacing w:after="0" w:line="360" w:lineRule="auto"/>
        <w:ind w:right="-284" w:firstLine="709"/>
        <w:jc w:val="both"/>
        <w:rPr>
          <w:rFonts w:ascii="Times New Roman" w:hAnsi="Times New Roman" w:eastAsia="Times New Roman" w:cs="Times New Roman"/>
          <w:color w:val="auto"/>
          <w:sz w:val="24"/>
          <w:szCs w:val="24"/>
          <w:lang w:eastAsia="ru-RU"/>
        </w:rPr>
      </w:pPr>
    </w:p>
    <w:p w14:paraId="153ACEC6">
      <w:pPr>
        <w:spacing w:after="0" w:line="360" w:lineRule="auto"/>
        <w:ind w:left="1276" w:right="-284"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Виды обязательств по оказанию услуг.</w:t>
      </w:r>
    </w:p>
    <w:p w14:paraId="62571F98">
      <w:pPr>
        <w:spacing w:after="0" w:line="360" w:lineRule="auto"/>
        <w:ind w:left="1276" w:right="-284"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Перечислите признаки обязательств возмездного оказания услуг.</w:t>
      </w:r>
    </w:p>
    <w:p w14:paraId="7524A666">
      <w:pPr>
        <w:spacing w:after="0" w:line="360" w:lineRule="auto"/>
        <w:ind w:left="1276" w:right="-284"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Субъекты договора.</w:t>
      </w:r>
    </w:p>
    <w:p w14:paraId="5B7C2FE7">
      <w:pPr>
        <w:spacing w:after="0" w:line="360" w:lineRule="auto"/>
        <w:ind w:left="1276" w:right="-284"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 Назовите особенности объекта и предмета договора возмездного оказания услуг.</w:t>
      </w:r>
    </w:p>
    <w:p w14:paraId="3C7CAD73">
      <w:pPr>
        <w:spacing w:after="0" w:line="360" w:lineRule="auto"/>
        <w:ind w:left="1276" w:right="-284"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 Отказ от исполнения договора возмездного оказания услуг.</w:t>
      </w:r>
    </w:p>
    <w:p w14:paraId="16BCAB71">
      <w:pPr>
        <w:autoSpaceDE w:val="0"/>
        <w:autoSpaceDN w:val="0"/>
        <w:adjustRightInd w:val="0"/>
        <w:spacing w:after="0" w:line="360" w:lineRule="auto"/>
        <w:ind w:right="-284"/>
        <w:jc w:val="both"/>
        <w:rPr>
          <w:rFonts w:ascii="Times New Roman" w:hAnsi="Times New Roman" w:eastAsia="Times New Roman" w:cs="Times New Roman"/>
          <w:color w:val="auto"/>
          <w:sz w:val="24"/>
          <w:szCs w:val="24"/>
          <w:lang w:eastAsia="ru-RU"/>
        </w:rPr>
      </w:pPr>
    </w:p>
    <w:p w14:paraId="73055AAE">
      <w:pPr>
        <w:autoSpaceDE w:val="0"/>
        <w:autoSpaceDN w:val="0"/>
        <w:adjustRightInd w:val="0"/>
        <w:spacing w:after="0" w:line="360" w:lineRule="auto"/>
        <w:ind w:right="-284"/>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42. Банковский счет и банковский вклад</w:t>
      </w:r>
    </w:p>
    <w:p w14:paraId="5B31E55F">
      <w:pPr>
        <w:autoSpaceDE w:val="0"/>
        <w:autoSpaceDN w:val="0"/>
        <w:adjustRightInd w:val="0"/>
        <w:spacing w:after="0" w:line="360" w:lineRule="auto"/>
        <w:ind w:right="-284"/>
        <w:jc w:val="both"/>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Вопросы по теме:</w:t>
      </w:r>
    </w:p>
    <w:p w14:paraId="42E761C1">
      <w:pPr>
        <w:autoSpaceDE w:val="0"/>
        <w:autoSpaceDN w:val="0"/>
        <w:adjustRightInd w:val="0"/>
        <w:spacing w:after="0" w:line="360" w:lineRule="auto"/>
        <w:ind w:right="-284"/>
        <w:jc w:val="both"/>
        <w:rPr>
          <w:rFonts w:ascii="Times New Roman" w:hAnsi="Times New Roman" w:eastAsia="Times New Roman" w:cs="Times New Roman"/>
          <w:b/>
          <w:color w:val="auto"/>
          <w:sz w:val="24"/>
          <w:szCs w:val="24"/>
          <w:lang w:eastAsia="ru-RU"/>
        </w:rPr>
      </w:pPr>
    </w:p>
    <w:p w14:paraId="51FA8E3B">
      <w:pPr>
        <w:framePr w:w="60" w:h="61" w:hRule="exact" w:hSpace="180" w:wrap="around" w:vAnchor="text" w:hAnchor="page" w:x="2762" w:y="-256"/>
        <w:suppressOverlap/>
        <w:tabs>
          <w:tab w:val="left" w:pos="233"/>
        </w:tabs>
        <w:autoSpaceDE w:val="0"/>
        <w:autoSpaceDN w:val="0"/>
        <w:adjustRightInd w:val="0"/>
        <w:spacing w:after="0" w:line="360" w:lineRule="auto"/>
        <w:ind w:left="2710" w:right="-284"/>
        <w:jc w:val="both"/>
        <w:rPr>
          <w:rFonts w:ascii="Times New Roman" w:hAnsi="Times New Roman" w:eastAsia="Times New Roman" w:cs="Times New Roman"/>
          <w:color w:val="auto"/>
          <w:sz w:val="24"/>
          <w:szCs w:val="24"/>
        </w:rPr>
      </w:pPr>
    </w:p>
    <w:p w14:paraId="18259D94">
      <w:pPr>
        <w:shd w:val="clear" w:color="auto" w:fill="FFFFFF"/>
        <w:spacing w:after="0" w:line="360" w:lineRule="auto"/>
        <w:ind w:left="1276" w:right="-284"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Договор банковского вклада (понятие, субъекты, формы). Виды вкладов.</w:t>
      </w:r>
    </w:p>
    <w:p w14:paraId="03B8901B">
      <w:pPr>
        <w:shd w:val="clear" w:color="auto" w:fill="FFFFFF"/>
        <w:spacing w:after="0" w:line="360" w:lineRule="auto"/>
        <w:ind w:left="1276" w:right="-284"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Порядок начисления процентов на вклад и их выплаты.</w:t>
      </w:r>
    </w:p>
    <w:p w14:paraId="0EC9FE90">
      <w:pPr>
        <w:shd w:val="clear" w:color="auto" w:fill="FFFFFF"/>
        <w:spacing w:after="0" w:line="360" w:lineRule="auto"/>
        <w:ind w:left="1276" w:right="-284"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Обеспечение возвратности вкладов. Страхование банковских вкладов граждан.</w:t>
      </w:r>
    </w:p>
    <w:p w14:paraId="4FE4D253">
      <w:pPr>
        <w:shd w:val="clear" w:color="auto" w:fill="FFFFFF"/>
        <w:spacing w:after="0" w:line="360" w:lineRule="auto"/>
        <w:ind w:left="1276" w:right="-284"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 Договор банковского счета (понятие, форма, порядок заключения и расторжения). Удостоверение права распоряже</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ния денежными средствами, находящимися на счете.</w:t>
      </w:r>
    </w:p>
    <w:p w14:paraId="52E7251B">
      <w:pPr>
        <w:shd w:val="clear" w:color="auto" w:fill="FFFFFF"/>
        <w:spacing w:after="0" w:line="360" w:lineRule="auto"/>
        <w:ind w:left="1276" w:right="-284"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 Операции по счету, выполняемые банком. Ответственность банка за ненадлежащее совершение операций по счету.</w:t>
      </w:r>
    </w:p>
    <w:p w14:paraId="165E9C40">
      <w:pPr>
        <w:shd w:val="clear" w:color="auto" w:fill="FFFFFF"/>
        <w:spacing w:after="0" w:line="360" w:lineRule="auto"/>
        <w:ind w:left="1276" w:right="-284"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 Очередность списания денежных средств со счета. Бесспор</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ное и безакцептное списание средств со счета. Арест средств на банковском счете.</w:t>
      </w:r>
    </w:p>
    <w:p w14:paraId="7D65ABA6">
      <w:pPr>
        <w:shd w:val="clear" w:color="auto" w:fill="FFFFFF"/>
        <w:spacing w:after="0" w:line="360" w:lineRule="auto"/>
        <w:ind w:left="1276" w:right="-284"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 Прекращение договора банковского счета.</w:t>
      </w:r>
    </w:p>
    <w:p w14:paraId="3551699C">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p>
    <w:p w14:paraId="343599BF">
      <w:pPr>
        <w:autoSpaceDE w:val="0"/>
        <w:autoSpaceDN w:val="0"/>
        <w:adjustRightInd w:val="0"/>
        <w:spacing w:after="0" w:line="36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44. Хранение</w:t>
      </w:r>
    </w:p>
    <w:p w14:paraId="52CB13FC">
      <w:pPr>
        <w:spacing w:after="0" w:line="360" w:lineRule="auto"/>
        <w:ind w:right="-284" w:firstLine="709"/>
        <w:jc w:val="both"/>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Вопросы по теме:</w:t>
      </w:r>
    </w:p>
    <w:p w14:paraId="76BD1A94">
      <w:pPr>
        <w:autoSpaceDE w:val="0"/>
        <w:autoSpaceDN w:val="0"/>
        <w:adjustRightInd w:val="0"/>
        <w:spacing w:after="0" w:line="360" w:lineRule="auto"/>
        <w:jc w:val="both"/>
        <w:rPr>
          <w:rFonts w:ascii="Times New Roman" w:hAnsi="Times New Roman" w:eastAsia="Times New Roman" w:cs="Times New Roman"/>
          <w:color w:val="auto"/>
          <w:sz w:val="24"/>
          <w:szCs w:val="24"/>
          <w:lang w:eastAsia="ru-RU"/>
        </w:rPr>
      </w:pPr>
    </w:p>
    <w:p w14:paraId="653D6658">
      <w:pPr>
        <w:pStyle w:val="17"/>
        <w:numPr>
          <w:ilvl w:val="0"/>
          <w:numId w:val="14"/>
        </w:numPr>
        <w:autoSpaceDE w:val="0"/>
        <w:autoSpaceDN w:val="0"/>
        <w:adjustRightInd w:val="0"/>
        <w:spacing w:after="0" w:line="360" w:lineRule="auto"/>
        <w:ind w:left="1276"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Понятие и предмет договора хранения. </w:t>
      </w:r>
    </w:p>
    <w:p w14:paraId="0B05B979">
      <w:pPr>
        <w:pStyle w:val="17"/>
        <w:numPr>
          <w:ilvl w:val="0"/>
          <w:numId w:val="14"/>
        </w:numPr>
        <w:autoSpaceDE w:val="0"/>
        <w:autoSpaceDN w:val="0"/>
        <w:adjustRightInd w:val="0"/>
        <w:spacing w:after="0" w:line="360" w:lineRule="auto"/>
        <w:ind w:left="1276"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Договор хранения на товарном складе. </w:t>
      </w:r>
    </w:p>
    <w:p w14:paraId="2AEDFDA9">
      <w:pPr>
        <w:pStyle w:val="17"/>
        <w:numPr>
          <w:ilvl w:val="0"/>
          <w:numId w:val="14"/>
        </w:numPr>
        <w:autoSpaceDE w:val="0"/>
        <w:autoSpaceDN w:val="0"/>
        <w:adjustRightInd w:val="0"/>
        <w:spacing w:after="0" w:line="360" w:lineRule="auto"/>
        <w:ind w:left="1276"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Отдельные виды хранения. </w:t>
      </w:r>
    </w:p>
    <w:p w14:paraId="7108B5D7">
      <w:pPr>
        <w:pStyle w:val="17"/>
        <w:numPr>
          <w:ilvl w:val="0"/>
          <w:numId w:val="14"/>
        </w:numPr>
        <w:autoSpaceDE w:val="0"/>
        <w:autoSpaceDN w:val="0"/>
        <w:adjustRightInd w:val="0"/>
        <w:spacing w:after="0" w:line="360" w:lineRule="auto"/>
        <w:ind w:left="1276"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Хранение в порядке секвестра. </w:t>
      </w:r>
    </w:p>
    <w:p w14:paraId="28420AA4">
      <w:pPr>
        <w:pStyle w:val="17"/>
        <w:numPr>
          <w:ilvl w:val="0"/>
          <w:numId w:val="14"/>
        </w:numPr>
        <w:autoSpaceDE w:val="0"/>
        <w:autoSpaceDN w:val="0"/>
        <w:adjustRightInd w:val="0"/>
        <w:spacing w:after="0" w:line="360" w:lineRule="auto"/>
        <w:ind w:left="1276"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Обязанность хра</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нения в силу закона.</w:t>
      </w:r>
    </w:p>
    <w:p w14:paraId="2B43E2A1">
      <w:pPr>
        <w:autoSpaceDE w:val="0"/>
        <w:autoSpaceDN w:val="0"/>
        <w:adjustRightInd w:val="0"/>
        <w:spacing w:after="0" w:line="360" w:lineRule="auto"/>
        <w:ind w:right="-284"/>
        <w:jc w:val="both"/>
        <w:rPr>
          <w:rFonts w:ascii="Times New Roman" w:hAnsi="Times New Roman" w:eastAsia="Times New Roman" w:cs="Times New Roman"/>
          <w:color w:val="auto"/>
          <w:sz w:val="24"/>
          <w:szCs w:val="24"/>
        </w:rPr>
      </w:pPr>
    </w:p>
    <w:p w14:paraId="59368B05">
      <w:pPr>
        <w:autoSpaceDE w:val="0"/>
        <w:autoSpaceDN w:val="0"/>
        <w:adjustRightInd w:val="0"/>
        <w:spacing w:after="0" w:line="360" w:lineRule="auto"/>
        <w:ind w:right="-284"/>
        <w:jc w:val="both"/>
        <w:rPr>
          <w:rFonts w:ascii="Times New Roman" w:hAnsi="Times New Roman" w:eastAsia="Times New Roman" w:cs="Times New Roman"/>
          <w:color w:val="auto"/>
          <w:sz w:val="24"/>
          <w:szCs w:val="24"/>
        </w:rPr>
      </w:pPr>
    </w:p>
    <w:p w14:paraId="3DE6D345">
      <w:pPr>
        <w:autoSpaceDE w:val="0"/>
        <w:autoSpaceDN w:val="0"/>
        <w:adjustRightInd w:val="0"/>
        <w:spacing w:after="0" w:line="360" w:lineRule="auto"/>
        <w:ind w:right="-284"/>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45. Страхование</w:t>
      </w:r>
    </w:p>
    <w:p w14:paraId="57B6E27D">
      <w:pPr>
        <w:spacing w:after="0" w:line="360" w:lineRule="auto"/>
        <w:ind w:right="-284" w:firstLine="709"/>
        <w:jc w:val="both"/>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Вопросы по теме:</w:t>
      </w:r>
    </w:p>
    <w:p w14:paraId="2B154072">
      <w:pPr>
        <w:spacing w:after="0" w:line="360" w:lineRule="auto"/>
        <w:ind w:right="-284" w:firstLine="709"/>
        <w:jc w:val="both"/>
        <w:rPr>
          <w:rFonts w:ascii="Times New Roman" w:hAnsi="Times New Roman" w:eastAsia="Times New Roman" w:cs="Times New Roman"/>
          <w:color w:val="auto"/>
          <w:sz w:val="24"/>
          <w:szCs w:val="24"/>
          <w:lang w:eastAsia="ru-RU"/>
        </w:rPr>
      </w:pPr>
    </w:p>
    <w:p w14:paraId="3B1DEF0F">
      <w:pPr>
        <w:shd w:val="clear" w:color="auto" w:fill="FFFFFF"/>
        <w:spacing w:after="0" w:line="360" w:lineRule="auto"/>
        <w:ind w:left="1418" w:right="-284" w:hanging="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Понятие страхования.</w:t>
      </w:r>
    </w:p>
    <w:p w14:paraId="302C9AF7">
      <w:pPr>
        <w:shd w:val="clear" w:color="auto" w:fill="FFFFFF"/>
        <w:spacing w:after="0" w:line="360" w:lineRule="auto"/>
        <w:ind w:left="1418" w:right="-284" w:hanging="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Страховое законодательство.</w:t>
      </w:r>
    </w:p>
    <w:p w14:paraId="0ECB9BFE">
      <w:pPr>
        <w:shd w:val="clear" w:color="auto" w:fill="FFFFFF"/>
        <w:spacing w:after="0" w:line="360" w:lineRule="auto"/>
        <w:ind w:left="1418" w:right="-284" w:hanging="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Классификация страхования, его отрасли, подотрасли, виды и формы.</w:t>
      </w:r>
    </w:p>
    <w:p w14:paraId="4AB2989E">
      <w:pPr>
        <w:shd w:val="clear" w:color="auto" w:fill="FFFFFF"/>
        <w:spacing w:after="0" w:line="360" w:lineRule="auto"/>
        <w:ind w:left="1418" w:right="-284" w:hanging="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 Основные понятия страхового права: страховой риск, стра</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ховой случай, страховая сумма, страховая оценка, страховая пре</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мия (взнос), страховое обеспечение, страховое возмещение и др.</w:t>
      </w:r>
    </w:p>
    <w:p w14:paraId="13C59AC7">
      <w:pPr>
        <w:shd w:val="clear" w:color="auto" w:fill="FFFFFF"/>
        <w:spacing w:after="0" w:line="360" w:lineRule="auto"/>
        <w:ind w:left="1418" w:right="-284" w:hanging="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 Страховые правоотношения, его участники (страховщи</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ки, страхователи, застрахованные лица, выгодоприобретатели). Объекты страхования и объект страхового правоотношения.</w:t>
      </w:r>
    </w:p>
    <w:p w14:paraId="75F68602">
      <w:pPr>
        <w:shd w:val="clear" w:color="auto" w:fill="FFFFFF"/>
        <w:spacing w:after="0" w:line="360" w:lineRule="auto"/>
        <w:ind w:left="1418" w:right="-284" w:hanging="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 Договор страхования, его форма и содержание. Существен</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ные условия договора страхований.</w:t>
      </w:r>
    </w:p>
    <w:p w14:paraId="083E8C6E">
      <w:pPr>
        <w:shd w:val="clear" w:color="auto" w:fill="FFFFFF"/>
        <w:spacing w:after="0" w:line="360" w:lineRule="auto"/>
        <w:ind w:left="1418" w:right="-284" w:hanging="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 Заключение договора страхования. Начало действия дого</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вора страхования. Правила страхования. Страховой полис.</w:t>
      </w:r>
    </w:p>
    <w:p w14:paraId="343BF658">
      <w:pPr>
        <w:shd w:val="clear" w:color="auto" w:fill="FFFFFF"/>
        <w:spacing w:after="0" w:line="360" w:lineRule="auto"/>
        <w:ind w:left="1418" w:right="-284" w:hanging="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 Исполнение и ответственность по договору страхования. Освобождение страховщика от выплаты. Суброгация.</w:t>
      </w:r>
    </w:p>
    <w:p w14:paraId="774B1E97">
      <w:pPr>
        <w:shd w:val="clear" w:color="auto" w:fill="FFFFFF"/>
        <w:spacing w:after="0" w:line="360" w:lineRule="auto"/>
        <w:ind w:left="1418" w:right="-284" w:hanging="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 Досрочное прекращение договора страхования. Недействи</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тельность договора страхования.</w:t>
      </w:r>
    </w:p>
    <w:p w14:paraId="0D649CE0">
      <w:pPr>
        <w:framePr w:w="60" w:h="61" w:hRule="exact" w:hSpace="180" w:wrap="around" w:vAnchor="text" w:hAnchor="page" w:x="256" w:y="429"/>
        <w:suppressOverlap/>
        <w:tabs>
          <w:tab w:val="left" w:pos="233"/>
        </w:tabs>
        <w:autoSpaceDE w:val="0"/>
        <w:autoSpaceDN w:val="0"/>
        <w:adjustRightInd w:val="0"/>
        <w:spacing w:after="0" w:line="360" w:lineRule="auto"/>
        <w:ind w:right="-284"/>
        <w:jc w:val="both"/>
        <w:rPr>
          <w:rFonts w:ascii="Times New Roman" w:hAnsi="Times New Roman" w:eastAsia="Calibri" w:cs="Times New Roman"/>
          <w:color w:val="auto"/>
          <w:sz w:val="24"/>
          <w:szCs w:val="24"/>
        </w:rPr>
      </w:pPr>
    </w:p>
    <w:p w14:paraId="0863D8EF">
      <w:pPr>
        <w:autoSpaceDE w:val="0"/>
        <w:autoSpaceDN w:val="0"/>
        <w:adjustRightInd w:val="0"/>
        <w:spacing w:after="0" w:line="360" w:lineRule="auto"/>
        <w:ind w:right="-284"/>
        <w:jc w:val="both"/>
        <w:rPr>
          <w:rFonts w:ascii="Times New Roman" w:hAnsi="Times New Roman" w:eastAsia="Times New Roman" w:cs="Times New Roman"/>
          <w:b/>
          <w:color w:val="auto"/>
          <w:sz w:val="24"/>
          <w:szCs w:val="24"/>
          <w:lang w:eastAsia="ru-RU"/>
        </w:rPr>
      </w:pPr>
    </w:p>
    <w:p w14:paraId="4F2ACD76">
      <w:pPr>
        <w:autoSpaceDE w:val="0"/>
        <w:autoSpaceDN w:val="0"/>
        <w:adjustRightInd w:val="0"/>
        <w:spacing w:after="0" w:line="360" w:lineRule="auto"/>
        <w:rPr>
          <w:rFonts w:ascii="Times New Roman" w:hAnsi="Times New Roman" w:eastAsia="Times New Roman" w:cs="Times New Roman"/>
          <w:color w:val="auto"/>
          <w:sz w:val="24"/>
          <w:szCs w:val="24"/>
          <w:lang w:eastAsia="ru-RU"/>
        </w:rPr>
      </w:pPr>
    </w:p>
    <w:p w14:paraId="1767B308">
      <w:pPr>
        <w:autoSpaceDE w:val="0"/>
        <w:autoSpaceDN w:val="0"/>
        <w:adjustRightInd w:val="0"/>
        <w:spacing w:after="0" w:line="36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52. Возмещение вреда, причиненного жизни или здоровью гражданина</w:t>
      </w:r>
    </w:p>
    <w:p w14:paraId="56F904AC">
      <w:pPr>
        <w:tabs>
          <w:tab w:val="left" w:pos="360"/>
        </w:tabs>
        <w:spacing w:after="0" w:line="360" w:lineRule="auto"/>
        <w:ind w:right="-284"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Вопросы по теме:</w:t>
      </w:r>
    </w:p>
    <w:p w14:paraId="0C53B431">
      <w:pPr>
        <w:autoSpaceDE w:val="0"/>
        <w:autoSpaceDN w:val="0"/>
        <w:adjustRightInd w:val="0"/>
        <w:spacing w:after="0" w:line="360" w:lineRule="auto"/>
        <w:ind w:firstLine="708"/>
        <w:jc w:val="both"/>
        <w:rPr>
          <w:rFonts w:ascii="Times New Roman" w:hAnsi="Times New Roman" w:eastAsia="Times New Roman" w:cs="Times New Roman"/>
          <w:color w:val="auto"/>
          <w:sz w:val="24"/>
          <w:szCs w:val="24"/>
          <w:lang w:eastAsia="ru-RU"/>
        </w:rPr>
      </w:pPr>
    </w:p>
    <w:p w14:paraId="4A56231B">
      <w:pPr>
        <w:pStyle w:val="17"/>
        <w:numPr>
          <w:ilvl w:val="0"/>
          <w:numId w:val="15"/>
        </w:numPr>
        <w:autoSpaceDE w:val="0"/>
        <w:autoSpaceDN w:val="0"/>
        <w:adjustRightInd w:val="0"/>
        <w:spacing w:after="0" w:line="360" w:lineRule="auto"/>
        <w:ind w:left="1276" w:hanging="283"/>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Особенности возмещения вреда при повреждении здоровья и причинении смерти гражданину.</w:t>
      </w:r>
    </w:p>
    <w:p w14:paraId="60B119A7">
      <w:pPr>
        <w:pStyle w:val="17"/>
        <w:numPr>
          <w:ilvl w:val="0"/>
          <w:numId w:val="15"/>
        </w:numPr>
        <w:autoSpaceDE w:val="0"/>
        <w:autoSpaceDN w:val="0"/>
        <w:adjustRightInd w:val="0"/>
        <w:spacing w:after="0" w:line="360" w:lineRule="auto"/>
        <w:ind w:left="1276" w:hanging="283"/>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Объем и характер возмещения вреда, причиненного повреждением здоровья. </w:t>
      </w:r>
    </w:p>
    <w:p w14:paraId="6AB4E059">
      <w:pPr>
        <w:pStyle w:val="17"/>
        <w:numPr>
          <w:ilvl w:val="0"/>
          <w:numId w:val="15"/>
        </w:numPr>
        <w:autoSpaceDE w:val="0"/>
        <w:autoSpaceDN w:val="0"/>
        <w:adjustRightInd w:val="0"/>
        <w:spacing w:after="0" w:line="360" w:lineRule="auto"/>
        <w:ind w:left="1276" w:hanging="283"/>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Возмещение вреда при повреждении здоровья лица, не достигшего совершеннолетия.</w:t>
      </w:r>
    </w:p>
    <w:p w14:paraId="4DAAFD16">
      <w:pPr>
        <w:autoSpaceDE w:val="0"/>
        <w:autoSpaceDN w:val="0"/>
        <w:adjustRightInd w:val="0"/>
        <w:spacing w:after="0" w:line="360" w:lineRule="auto"/>
        <w:ind w:right="-284" w:hanging="425"/>
        <w:jc w:val="both"/>
        <w:rPr>
          <w:rFonts w:ascii="Times New Roman" w:hAnsi="Times New Roman" w:eastAsia="Times New Roman" w:cs="Times New Roman"/>
          <w:color w:val="auto"/>
          <w:sz w:val="24"/>
          <w:szCs w:val="24"/>
          <w:lang w:eastAsia="ru-RU"/>
        </w:rPr>
      </w:pPr>
    </w:p>
    <w:p w14:paraId="32B4C415">
      <w:pPr>
        <w:autoSpaceDE w:val="0"/>
        <w:autoSpaceDN w:val="0"/>
        <w:adjustRightInd w:val="0"/>
        <w:spacing w:after="0" w:line="360" w:lineRule="auto"/>
        <w:ind w:right="-284"/>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54. Моральный вред: понятие, порядок компенсации</w:t>
      </w:r>
    </w:p>
    <w:p w14:paraId="59FBF56A">
      <w:pPr>
        <w:tabs>
          <w:tab w:val="left" w:pos="360"/>
        </w:tabs>
        <w:spacing w:after="0" w:line="360" w:lineRule="auto"/>
        <w:ind w:right="-284"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Вопросы по теме:</w:t>
      </w:r>
    </w:p>
    <w:p w14:paraId="134D4399">
      <w:pPr>
        <w:framePr w:w="60" w:h="60" w:hRule="exact" w:hSpace="180" w:wrap="around" w:vAnchor="text" w:hAnchor="page" w:x="1606" w:y="155"/>
        <w:suppressOverlap/>
        <w:tabs>
          <w:tab w:val="left" w:pos="269"/>
        </w:tabs>
        <w:autoSpaceDE w:val="0"/>
        <w:autoSpaceDN w:val="0"/>
        <w:adjustRightInd w:val="0"/>
        <w:spacing w:after="0" w:line="360" w:lineRule="auto"/>
        <w:ind w:right="-284"/>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w:t>
      </w:r>
    </w:p>
    <w:p w14:paraId="31F39A51">
      <w:pPr>
        <w:autoSpaceDE w:val="0"/>
        <w:autoSpaceDN w:val="0"/>
        <w:adjustRightInd w:val="0"/>
        <w:spacing w:after="0" w:line="360" w:lineRule="auto"/>
        <w:ind w:right="-284"/>
        <w:jc w:val="both"/>
        <w:rPr>
          <w:rFonts w:ascii="Times New Roman" w:hAnsi="Times New Roman" w:eastAsia="Times New Roman" w:cs="Times New Roman"/>
          <w:b/>
          <w:color w:val="auto"/>
          <w:sz w:val="24"/>
          <w:szCs w:val="24"/>
          <w:lang w:eastAsia="ru-RU"/>
        </w:rPr>
      </w:pPr>
    </w:p>
    <w:p w14:paraId="378D388B">
      <w:pPr>
        <w:pStyle w:val="17"/>
        <w:numPr>
          <w:ilvl w:val="0"/>
          <w:numId w:val="16"/>
        </w:numPr>
        <w:tabs>
          <w:tab w:val="left" w:pos="269"/>
        </w:tabs>
        <w:autoSpaceDE w:val="0"/>
        <w:autoSpaceDN w:val="0"/>
        <w:adjustRightInd w:val="0"/>
        <w:spacing w:after="0" w:line="360" w:lineRule="auto"/>
        <w:ind w:left="1418" w:right="-284"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Соотношение содержания понятий «моральный вред» и «материальный вред».</w:t>
      </w:r>
    </w:p>
    <w:p w14:paraId="6C12229D">
      <w:pPr>
        <w:pStyle w:val="17"/>
        <w:numPr>
          <w:ilvl w:val="0"/>
          <w:numId w:val="16"/>
        </w:numPr>
        <w:autoSpaceDE w:val="0"/>
        <w:autoSpaceDN w:val="0"/>
        <w:adjustRightInd w:val="0"/>
        <w:spacing w:after="0" w:line="360" w:lineRule="auto"/>
        <w:ind w:left="1418" w:right="-284"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Особенности компенсации морального вреда юридическому лицу.</w:t>
      </w:r>
    </w:p>
    <w:p w14:paraId="4C7A3384">
      <w:pPr>
        <w:autoSpaceDE w:val="0"/>
        <w:autoSpaceDN w:val="0"/>
        <w:adjustRightInd w:val="0"/>
        <w:spacing w:after="0" w:line="360" w:lineRule="auto"/>
        <w:ind w:right="-284"/>
        <w:jc w:val="both"/>
        <w:rPr>
          <w:rFonts w:ascii="Times New Roman" w:hAnsi="Times New Roman" w:eastAsia="Times New Roman" w:cs="Times New Roman"/>
          <w:b/>
          <w:color w:val="auto"/>
          <w:sz w:val="24"/>
          <w:szCs w:val="24"/>
          <w:lang w:eastAsia="ru-RU"/>
        </w:rPr>
      </w:pPr>
    </w:p>
    <w:p w14:paraId="53779657">
      <w:pPr>
        <w:autoSpaceDE w:val="0"/>
        <w:autoSpaceDN w:val="0"/>
        <w:adjustRightInd w:val="0"/>
        <w:spacing w:after="0" w:line="360" w:lineRule="auto"/>
        <w:ind w:firstLine="709"/>
        <w:jc w:val="both"/>
        <w:rPr>
          <w:rFonts w:ascii="Times New Roman" w:hAnsi="Times New Roman" w:eastAsia="Times New Roman" w:cs="Times New Roman"/>
          <w:color w:val="auto"/>
          <w:sz w:val="24"/>
          <w:szCs w:val="24"/>
          <w:lang w:eastAsia="ru-RU"/>
        </w:rPr>
      </w:pPr>
    </w:p>
    <w:p w14:paraId="0CFDBB3C">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61. Права на результаты интеллектуальной деятельности и средства индивидуализации: общая характеристика</w:t>
      </w:r>
    </w:p>
    <w:p w14:paraId="0DAAB2B6">
      <w:pPr>
        <w:tabs>
          <w:tab w:val="left" w:pos="360"/>
        </w:tabs>
        <w:spacing w:after="0" w:line="360" w:lineRule="auto"/>
        <w:ind w:right="-284" w:firstLine="709"/>
        <w:jc w:val="both"/>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Вопросы по теме:</w:t>
      </w:r>
    </w:p>
    <w:p w14:paraId="2E55CBF9">
      <w:pPr>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p>
    <w:p w14:paraId="50D7D3C8">
      <w:pPr>
        <w:pStyle w:val="17"/>
        <w:numPr>
          <w:ilvl w:val="0"/>
          <w:numId w:val="17"/>
        </w:numPr>
        <w:autoSpaceDE w:val="0"/>
        <w:autoSpaceDN w:val="0"/>
        <w:adjustRightInd w:val="0"/>
        <w:spacing w:after="0" w:line="360" w:lineRule="auto"/>
        <w:ind w:left="141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Охраняемые результаты интеллектуальной деятельности и средства индивидуализации: понятие, виды.</w:t>
      </w:r>
    </w:p>
    <w:p w14:paraId="08C65E42">
      <w:pPr>
        <w:pStyle w:val="17"/>
        <w:numPr>
          <w:ilvl w:val="0"/>
          <w:numId w:val="17"/>
        </w:numPr>
        <w:autoSpaceDE w:val="0"/>
        <w:autoSpaceDN w:val="0"/>
        <w:adjustRightInd w:val="0"/>
        <w:spacing w:after="0" w:line="360" w:lineRule="auto"/>
        <w:ind w:left="141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Интеллектуальные права и право собственности.</w:t>
      </w:r>
    </w:p>
    <w:p w14:paraId="5B379826">
      <w:pPr>
        <w:pStyle w:val="17"/>
        <w:numPr>
          <w:ilvl w:val="0"/>
          <w:numId w:val="17"/>
        </w:numPr>
        <w:autoSpaceDE w:val="0"/>
        <w:autoSpaceDN w:val="0"/>
        <w:adjustRightInd w:val="0"/>
        <w:spacing w:after="0" w:line="360" w:lineRule="auto"/>
        <w:ind w:left="141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Интеллектуальная деятельность. </w:t>
      </w:r>
    </w:p>
    <w:p w14:paraId="45F82A39">
      <w:pPr>
        <w:pStyle w:val="17"/>
        <w:numPr>
          <w:ilvl w:val="0"/>
          <w:numId w:val="17"/>
        </w:numPr>
        <w:autoSpaceDE w:val="0"/>
        <w:autoSpaceDN w:val="0"/>
        <w:adjustRightInd w:val="0"/>
        <w:spacing w:after="0" w:line="360" w:lineRule="auto"/>
        <w:ind w:left="141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Понятие и содержание исключительного права. </w:t>
      </w:r>
    </w:p>
    <w:p w14:paraId="396530E1">
      <w:pPr>
        <w:pStyle w:val="17"/>
        <w:numPr>
          <w:ilvl w:val="0"/>
          <w:numId w:val="17"/>
        </w:numPr>
        <w:autoSpaceDE w:val="0"/>
        <w:autoSpaceDN w:val="0"/>
        <w:adjustRightInd w:val="0"/>
        <w:spacing w:after="0" w:line="360" w:lineRule="auto"/>
        <w:ind w:left="141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Защита интеллектуальных прав.</w:t>
      </w:r>
    </w:p>
    <w:p w14:paraId="1AC0948D">
      <w:pPr>
        <w:autoSpaceDE w:val="0"/>
        <w:autoSpaceDN w:val="0"/>
        <w:adjustRightInd w:val="0"/>
        <w:spacing w:after="0" w:line="360" w:lineRule="auto"/>
        <w:ind w:right="-284"/>
        <w:jc w:val="both"/>
        <w:rPr>
          <w:rFonts w:ascii="Times New Roman" w:hAnsi="Times New Roman" w:eastAsia="Times New Roman" w:cs="Times New Roman"/>
          <w:color w:val="auto"/>
          <w:sz w:val="24"/>
          <w:szCs w:val="24"/>
          <w:lang w:eastAsia="ru-RU"/>
        </w:rPr>
      </w:pPr>
    </w:p>
    <w:p w14:paraId="7038F62E">
      <w:pPr>
        <w:framePr w:h="1351" w:hRule="exact" w:hSpace="180" w:wrap="around" w:vAnchor="text" w:hAnchor="text" w:y="708"/>
        <w:suppressOverlap/>
        <w:tabs>
          <w:tab w:val="left" w:pos="233"/>
        </w:tabs>
        <w:autoSpaceDE w:val="0"/>
        <w:autoSpaceDN w:val="0"/>
        <w:adjustRightInd w:val="0"/>
        <w:spacing w:after="0" w:line="360" w:lineRule="auto"/>
        <w:ind w:right="-284"/>
        <w:jc w:val="both"/>
        <w:rPr>
          <w:rFonts w:ascii="Times New Roman" w:hAnsi="Times New Roman" w:eastAsia="Calibri" w:cs="Times New Roman"/>
          <w:b/>
          <w:color w:val="auto"/>
          <w:sz w:val="24"/>
          <w:szCs w:val="24"/>
        </w:rPr>
      </w:pPr>
    </w:p>
    <w:p w14:paraId="51C5CECA">
      <w:pPr>
        <w:autoSpaceDE w:val="0"/>
        <w:autoSpaceDN w:val="0"/>
        <w:adjustRightInd w:val="0"/>
        <w:spacing w:after="0" w:line="360" w:lineRule="auto"/>
        <w:ind w:right="-284"/>
        <w:jc w:val="both"/>
        <w:rPr>
          <w:rFonts w:ascii="Times New Roman" w:hAnsi="Times New Roman" w:eastAsia="Times New Roman" w:cs="Times New Roman"/>
          <w:b/>
          <w:color w:val="auto"/>
          <w:sz w:val="24"/>
          <w:szCs w:val="24"/>
          <w:lang w:eastAsia="ru-RU"/>
        </w:rPr>
      </w:pPr>
    </w:p>
    <w:p w14:paraId="3B652232">
      <w:pPr>
        <w:autoSpaceDE w:val="0"/>
        <w:autoSpaceDN w:val="0"/>
        <w:adjustRightInd w:val="0"/>
        <w:spacing w:after="0" w:line="360" w:lineRule="auto"/>
        <w:ind w:right="-284"/>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64. Патентное право: понятие, источники, субъекты, объекты, патентные права</w:t>
      </w:r>
    </w:p>
    <w:p w14:paraId="14BDA0F7">
      <w:pPr>
        <w:tabs>
          <w:tab w:val="left" w:pos="360"/>
        </w:tabs>
        <w:spacing w:after="0" w:line="360" w:lineRule="auto"/>
        <w:ind w:right="-284" w:firstLine="709"/>
        <w:jc w:val="both"/>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Вопросы по теме:</w:t>
      </w:r>
    </w:p>
    <w:p w14:paraId="7A67B8BF">
      <w:pPr>
        <w:tabs>
          <w:tab w:val="left" w:pos="360"/>
        </w:tabs>
        <w:spacing w:after="0" w:line="360" w:lineRule="auto"/>
        <w:ind w:right="-284" w:firstLine="709"/>
        <w:jc w:val="both"/>
        <w:rPr>
          <w:rFonts w:ascii="Times New Roman" w:hAnsi="Times New Roman" w:eastAsia="Times New Roman" w:cs="Times New Roman"/>
          <w:color w:val="auto"/>
          <w:sz w:val="24"/>
          <w:szCs w:val="24"/>
          <w:lang w:eastAsia="ru-RU"/>
        </w:rPr>
      </w:pPr>
    </w:p>
    <w:p w14:paraId="4075874F">
      <w:pPr>
        <w:spacing w:after="0" w:line="360" w:lineRule="auto"/>
        <w:ind w:left="1418" w:right="-284" w:hanging="284"/>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Дайте понятие патентного права.</w:t>
      </w:r>
    </w:p>
    <w:p w14:paraId="6743E177">
      <w:pPr>
        <w:spacing w:after="0" w:line="360" w:lineRule="auto"/>
        <w:ind w:left="1418" w:right="-284" w:hanging="284"/>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Что является объектом патентного права?</w:t>
      </w:r>
    </w:p>
    <w:p w14:paraId="01854935">
      <w:pPr>
        <w:spacing w:after="0" w:line="360" w:lineRule="auto"/>
        <w:ind w:left="1418" w:right="-284" w:hanging="284"/>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Назовите условия патентоспособности объектов патентного права.</w:t>
      </w:r>
    </w:p>
    <w:p w14:paraId="729724D3">
      <w:pPr>
        <w:spacing w:after="0" w:line="360" w:lineRule="auto"/>
        <w:ind w:left="1418" w:right="-284" w:hanging="284"/>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 Пределы личных неимущественных и имущественных прав патентообладателей.</w:t>
      </w:r>
    </w:p>
    <w:p w14:paraId="14357598">
      <w:pPr>
        <w:spacing w:after="0" w:line="360" w:lineRule="auto"/>
        <w:ind w:left="1418" w:right="-284" w:hanging="284"/>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 Стадии оформления патентных прав.</w:t>
      </w:r>
    </w:p>
    <w:p w14:paraId="60E0A918">
      <w:pPr>
        <w:spacing w:after="0" w:line="360" w:lineRule="auto"/>
        <w:ind w:left="1418" w:right="-284" w:hanging="284"/>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 В чем заключается действие исключительного права во времени?</w:t>
      </w:r>
    </w:p>
    <w:p w14:paraId="0A16C436">
      <w:pPr>
        <w:spacing w:after="0" w:line="360" w:lineRule="auto"/>
        <w:ind w:left="1418" w:right="-284" w:hanging="284"/>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 Срок исчисления действия патента.</w:t>
      </w:r>
    </w:p>
    <w:p w14:paraId="60B6CD3A">
      <w:pPr>
        <w:spacing w:after="0" w:line="360" w:lineRule="auto"/>
        <w:ind w:left="1418" w:right="-284" w:hanging="284"/>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 Что такое временная правовая охрана?</w:t>
      </w:r>
    </w:p>
    <w:p w14:paraId="2B70ACA7">
      <w:pPr>
        <w:spacing w:after="0" w:line="360" w:lineRule="auto"/>
        <w:ind w:left="1418" w:right="-284" w:hanging="284"/>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 Договор об уступке патента. Лицензионные договоры на использование объектов патентного права.</w:t>
      </w:r>
    </w:p>
    <w:p w14:paraId="28321D69">
      <w:pPr>
        <w:spacing w:after="0" w:line="360" w:lineRule="auto"/>
        <w:ind w:left="1418" w:right="-284" w:hanging="284"/>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 Защита прав авторов и патентообладателей. Охрана российских образцов промышленной собственности за рубежом.</w:t>
      </w:r>
    </w:p>
    <w:p w14:paraId="2E7AE4A7">
      <w:pPr>
        <w:autoSpaceDE w:val="0"/>
        <w:autoSpaceDN w:val="0"/>
        <w:adjustRightInd w:val="0"/>
        <w:spacing w:after="0" w:line="360" w:lineRule="auto"/>
        <w:ind w:right="-284"/>
        <w:jc w:val="both"/>
        <w:rPr>
          <w:rFonts w:ascii="Times New Roman" w:hAnsi="Times New Roman" w:eastAsia="Times New Roman" w:cs="Times New Roman"/>
          <w:b/>
          <w:color w:val="auto"/>
          <w:sz w:val="24"/>
          <w:szCs w:val="24"/>
          <w:lang w:eastAsia="ru-RU"/>
        </w:rPr>
      </w:pPr>
    </w:p>
    <w:p w14:paraId="440981DE">
      <w:pPr>
        <w:pStyle w:val="17"/>
        <w:widowControl w:val="0"/>
        <w:tabs>
          <w:tab w:val="left" w:pos="993"/>
        </w:tabs>
        <w:autoSpaceDE w:val="0"/>
        <w:autoSpaceDN w:val="0"/>
        <w:adjustRightInd w:val="0"/>
        <w:spacing w:after="0" w:line="360" w:lineRule="auto"/>
        <w:ind w:left="709"/>
        <w:jc w:val="both"/>
        <w:rPr>
          <w:rFonts w:ascii="Times New Roman" w:hAnsi="Times New Roman" w:eastAsia="Times New Roman" w:cs="Times New Roman"/>
          <w:color w:val="auto"/>
          <w:spacing w:val="-6"/>
          <w:sz w:val="24"/>
          <w:szCs w:val="24"/>
          <w:lang w:eastAsia="ru-RU"/>
        </w:rPr>
      </w:pPr>
    </w:p>
    <w:p w14:paraId="4D8B2B11">
      <w:pPr>
        <w:numPr>
          <w:ilvl w:val="0"/>
          <w:numId w:val="18"/>
        </w:numPr>
        <w:spacing w:after="0" w:line="240" w:lineRule="auto"/>
        <w:jc w:val="center"/>
        <w:rPr>
          <w:rFonts w:ascii="TimesNewRomanPS-BoldMT" w:hAnsi="TimesNewRomanPS-BoldMT" w:eastAsia="Calibri" w:cs="Times New Roman"/>
          <w:b/>
          <w:bCs/>
          <w:color w:val="auto"/>
          <w:sz w:val="26"/>
          <w:szCs w:val="26"/>
        </w:rPr>
      </w:pPr>
      <w:r>
        <w:rPr>
          <w:rFonts w:ascii="TimesNewRomanPS-BoldMT" w:hAnsi="TimesNewRomanPS-BoldMT" w:eastAsia="Calibri" w:cs="Times New Roman"/>
          <w:b/>
          <w:bCs/>
          <w:color w:val="auto"/>
          <w:sz w:val="26"/>
          <w:szCs w:val="26"/>
        </w:rPr>
        <w:t>МЕТОДИЧЕСКИЕ УКАЗАНИЯ ПО ОСВОЕНИЮ ДИСЦИПЛИНЫ</w:t>
      </w:r>
    </w:p>
    <w:p w14:paraId="1026DF31">
      <w:pPr>
        <w:tabs>
          <w:tab w:val="left" w:pos="851"/>
        </w:tabs>
        <w:spacing w:after="0" w:line="276" w:lineRule="auto"/>
        <w:ind w:firstLine="709"/>
        <w:jc w:val="both"/>
        <w:rPr>
          <w:rFonts w:ascii="Times New Roman" w:hAnsi="Times New Roman" w:cs="Times New Roman"/>
          <w:b/>
          <w:color w:val="auto"/>
          <w:sz w:val="26"/>
          <w:szCs w:val="26"/>
        </w:rPr>
      </w:pPr>
    </w:p>
    <w:p w14:paraId="16E57FA7">
      <w:pPr>
        <w:spacing w:after="0" w:line="360" w:lineRule="auto"/>
        <w:ind w:firstLine="708"/>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коллоквиумы, реферативные и курсовые работы, освоение глоссария и т.д.</w:t>
      </w:r>
    </w:p>
    <w:p w14:paraId="1E27B1A0">
      <w:pPr>
        <w:spacing w:after="0" w:line="360" w:lineRule="auto"/>
        <w:ind w:firstLine="708"/>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 </w:t>
      </w:r>
    </w:p>
    <w:p w14:paraId="3D278090">
      <w:pPr>
        <w:widowControl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bCs/>
          <w:i/>
          <w:color w:val="auto"/>
          <w:sz w:val="24"/>
          <w:szCs w:val="24"/>
        </w:rPr>
        <w:t>Рабочая программа</w:t>
      </w:r>
      <w:r>
        <w:rPr>
          <w:rFonts w:ascii="Times New Roman" w:hAnsi="Times New Roman" w:eastAsia="Calibri" w:cs="Times New Roman"/>
          <w:color w:val="auto"/>
          <w:sz w:val="24"/>
          <w:szCs w:val="24"/>
        </w:rPr>
        <w:t xml:space="preserve"> дает представление об общей трудоемкости дисциплины, количестве и темах лекционных, практических занятий, объеме самостоятельной работы. </w:t>
      </w:r>
    </w:p>
    <w:p w14:paraId="7F9512D8">
      <w:pPr>
        <w:widowControl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Студент при помощи </w:t>
      </w:r>
      <w:r>
        <w:rPr>
          <w:rFonts w:ascii="Times New Roman" w:hAnsi="Times New Roman" w:eastAsia="Calibri" w:cs="Times New Roman"/>
          <w:bCs/>
          <w:color w:val="auto"/>
          <w:sz w:val="24"/>
          <w:szCs w:val="24"/>
        </w:rPr>
        <w:t>Рабочей программы</w:t>
      </w:r>
      <w:r>
        <w:rPr>
          <w:rFonts w:ascii="Times New Roman" w:hAnsi="Times New Roman" w:eastAsia="Calibri" w:cs="Times New Roman"/>
          <w:color w:val="auto"/>
          <w:sz w:val="24"/>
          <w:szCs w:val="24"/>
        </w:rPr>
        <w:t xml:space="preserve"> узнает, на формирование каких общекультурных, общепрофессиональных и профессиональных компетенций ориентирована дисциплина и чем в результате освоения дисциплины студенты смогут овладеть. </w:t>
      </w:r>
    </w:p>
    <w:p w14:paraId="4246428E">
      <w:pPr>
        <w:spacing w:after="0" w:line="360" w:lineRule="auto"/>
        <w:ind w:firstLine="708"/>
        <w:jc w:val="both"/>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Рабочая программа вводится в учебный процесс для решения следующих задач:</w:t>
      </w:r>
    </w:p>
    <w:p w14:paraId="698E147C">
      <w:pPr>
        <w:spacing w:after="0" w:line="360" w:lineRule="auto"/>
        <w:ind w:firstLine="708"/>
        <w:jc w:val="both"/>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 освоение студентом в режиме самостоятельной работы дисциплины при участии преподавателя в качестве консультанта;</w:t>
      </w:r>
    </w:p>
    <w:p w14:paraId="49DC772B">
      <w:pPr>
        <w:spacing w:after="0" w:line="360" w:lineRule="auto"/>
        <w:ind w:firstLine="708"/>
        <w:jc w:val="both"/>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 систематизация учебной работы студента в течение семестра;</w:t>
      </w:r>
    </w:p>
    <w:p w14:paraId="68006999">
      <w:pPr>
        <w:spacing w:after="0" w:line="360" w:lineRule="auto"/>
        <w:ind w:firstLine="708"/>
        <w:jc w:val="both"/>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 развитие мотивации обучения у студента;</w:t>
      </w:r>
    </w:p>
    <w:p w14:paraId="62677054">
      <w:pPr>
        <w:spacing w:after="0" w:line="360" w:lineRule="auto"/>
        <w:ind w:firstLine="708"/>
        <w:jc w:val="both"/>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 привитие студенту навыков совершенствования и самообразования;</w:t>
      </w:r>
    </w:p>
    <w:p w14:paraId="255E9CB3">
      <w:pPr>
        <w:spacing w:after="0" w:line="360" w:lineRule="auto"/>
        <w:ind w:firstLine="708"/>
        <w:jc w:val="both"/>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 вовлечение студента в качестве активного участника в открытую креативную образовательную среду;</w:t>
      </w:r>
    </w:p>
    <w:p w14:paraId="1C864E96">
      <w:pPr>
        <w:spacing w:after="0" w:line="360" w:lineRule="auto"/>
        <w:ind w:firstLine="708"/>
        <w:jc w:val="both"/>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 адаптация студента к условиям деятельности в информационном обществе.</w:t>
      </w:r>
    </w:p>
    <w:p w14:paraId="62A2B5CE">
      <w:pPr>
        <w:spacing w:after="0" w:line="360" w:lineRule="auto"/>
        <w:ind w:firstLine="708"/>
        <w:jc w:val="both"/>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Рабочая программа поможет ознакомиться с тематикой лекций и практических занятий.</w:t>
      </w:r>
    </w:p>
    <w:p w14:paraId="05B95B07">
      <w:pPr>
        <w:spacing w:after="0" w:line="360" w:lineRule="auto"/>
        <w:ind w:firstLine="708"/>
        <w:jc w:val="both"/>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w:t>
      </w:r>
    </w:p>
    <w:p w14:paraId="61B37E61">
      <w:pPr>
        <w:spacing w:after="0" w:line="360" w:lineRule="auto"/>
        <w:ind w:firstLine="708"/>
        <w:jc w:val="both"/>
        <w:rPr>
          <w:rFonts w:ascii="Times New Roman" w:hAnsi="Times New Roman" w:eastAsia="Calibri" w:cs="Times New Roman"/>
          <w:bCs/>
          <w:color w:val="auto"/>
          <w:sz w:val="24"/>
          <w:szCs w:val="24"/>
        </w:rPr>
      </w:pPr>
      <w:r>
        <w:rPr>
          <w:rFonts w:ascii="Times New Roman" w:hAnsi="Times New Roman" w:eastAsia="Calibri" w:cs="Times New Roman"/>
          <w:bCs/>
          <w:i/>
          <w:color w:val="auto"/>
          <w:sz w:val="24"/>
          <w:szCs w:val="24"/>
        </w:rPr>
        <w:t>Лекции</w:t>
      </w:r>
      <w:r>
        <w:rPr>
          <w:rFonts w:ascii="Times New Roman" w:hAnsi="Times New Roman" w:eastAsia="Calibri" w:cs="Times New Roman"/>
          <w:bCs/>
          <w:color w:val="auto"/>
          <w:sz w:val="24"/>
          <w:szCs w:val="24"/>
        </w:rPr>
        <w:t>, используемые в учебном процессе, могут быть нескольких видов: вводные, тематические, обзорные, проблемные, итоговые.</w:t>
      </w:r>
    </w:p>
    <w:p w14:paraId="191CF460">
      <w:pPr>
        <w:spacing w:after="0" w:line="360" w:lineRule="auto"/>
        <w:ind w:firstLine="708"/>
        <w:jc w:val="both"/>
        <w:rPr>
          <w:rFonts w:ascii="Times New Roman" w:hAnsi="Times New Roman" w:eastAsia="Calibri" w:cs="Times New Roman"/>
          <w:bCs/>
          <w:color w:val="auto"/>
          <w:sz w:val="24"/>
          <w:szCs w:val="24"/>
        </w:rPr>
      </w:pPr>
      <w:r>
        <w:rPr>
          <w:rFonts w:ascii="Times New Roman" w:hAnsi="Times New Roman" w:eastAsia="Calibri" w:cs="Times New Roman"/>
          <w:bCs/>
          <w:i/>
          <w:color w:val="auto"/>
          <w:sz w:val="24"/>
          <w:szCs w:val="24"/>
        </w:rPr>
        <w:t>Вводная лекция</w:t>
      </w:r>
      <w:r>
        <w:rPr>
          <w:rFonts w:ascii="Times New Roman" w:hAnsi="Times New Roman" w:eastAsia="Calibri" w:cs="Times New Roman"/>
          <w:bCs/>
          <w:color w:val="auto"/>
          <w:sz w:val="24"/>
          <w:szCs w:val="24"/>
        </w:rPr>
        <w:t xml:space="preserve"> знакомит студентов с предметом, целью и задачами учебного курса. Преподаватель в общих чертах обозначает структуру того материала, который будет изучаться; рекомендует учебную литературу; уточняет правила взаимоотношений студентов и лектора, регламент консультаций преподавателя, условия промежуточного и итогового контроля знаний. Как правило, первая лекция носит вводный характер.</w:t>
      </w:r>
    </w:p>
    <w:p w14:paraId="59B87296">
      <w:pPr>
        <w:spacing w:after="0" w:line="360" w:lineRule="auto"/>
        <w:ind w:firstLine="708"/>
        <w:jc w:val="both"/>
        <w:rPr>
          <w:rFonts w:ascii="Times New Roman" w:hAnsi="Times New Roman" w:eastAsia="Calibri" w:cs="Times New Roman"/>
          <w:bCs/>
          <w:color w:val="auto"/>
          <w:sz w:val="24"/>
          <w:szCs w:val="24"/>
        </w:rPr>
      </w:pPr>
      <w:r>
        <w:rPr>
          <w:rFonts w:ascii="Times New Roman" w:hAnsi="Times New Roman" w:eastAsia="Calibri" w:cs="Times New Roman"/>
          <w:bCs/>
          <w:i/>
          <w:color w:val="auto"/>
          <w:sz w:val="24"/>
          <w:szCs w:val="24"/>
        </w:rPr>
        <w:t>Тематические лекции</w:t>
      </w:r>
      <w:r>
        <w:rPr>
          <w:rFonts w:ascii="Times New Roman" w:hAnsi="Times New Roman" w:eastAsia="Calibri" w:cs="Times New Roman"/>
          <w:bCs/>
          <w:color w:val="auto"/>
          <w:sz w:val="24"/>
          <w:szCs w:val="24"/>
        </w:rPr>
        <w:t xml:space="preserve"> посвящаются разбору конкретной темы. Отличается логическим единством и завершенностью материала. В отдельных случаях допускается перенос части материала на следующую лекцию. Большая часть лекций по изучаемой дисциплине относится к тематическим, либо проблемным. </w:t>
      </w:r>
    </w:p>
    <w:p w14:paraId="3F192853">
      <w:pPr>
        <w:spacing w:after="0" w:line="360" w:lineRule="auto"/>
        <w:ind w:firstLine="708"/>
        <w:jc w:val="both"/>
        <w:rPr>
          <w:rFonts w:ascii="Times New Roman" w:hAnsi="Times New Roman" w:eastAsia="Calibri" w:cs="Times New Roman"/>
          <w:bCs/>
          <w:color w:val="auto"/>
          <w:sz w:val="24"/>
          <w:szCs w:val="24"/>
        </w:rPr>
      </w:pPr>
      <w:r>
        <w:rPr>
          <w:rFonts w:ascii="Times New Roman" w:hAnsi="Times New Roman" w:eastAsia="Calibri" w:cs="Times New Roman"/>
          <w:bCs/>
          <w:i/>
          <w:color w:val="auto"/>
          <w:sz w:val="24"/>
          <w:szCs w:val="24"/>
        </w:rPr>
        <w:t>Обзорная лекция</w:t>
      </w:r>
      <w:r>
        <w:rPr>
          <w:rFonts w:ascii="Times New Roman" w:hAnsi="Times New Roman" w:eastAsia="Calibri" w:cs="Times New Roman"/>
          <w:bCs/>
          <w:color w:val="auto"/>
          <w:sz w:val="24"/>
          <w:szCs w:val="24"/>
        </w:rPr>
        <w:t xml:space="preserve"> представляет поверхностное изложение большого объема учебного материала, посвященного разделу (разделам) дисциплины. Обычно используется в учебной программе заочного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14:paraId="4B8CF86A">
      <w:pPr>
        <w:widowControl w:val="0"/>
        <w:spacing w:after="0" w:line="360" w:lineRule="auto"/>
        <w:ind w:firstLine="709"/>
        <w:jc w:val="both"/>
        <w:rPr>
          <w:rFonts w:ascii="Times New Roman" w:hAnsi="Times New Roman" w:eastAsia="Calibri" w:cs="Times New Roman"/>
          <w:bCs/>
          <w:color w:val="auto"/>
          <w:sz w:val="24"/>
          <w:szCs w:val="24"/>
        </w:rPr>
      </w:pPr>
      <w:r>
        <w:rPr>
          <w:rFonts w:ascii="Times New Roman" w:hAnsi="Times New Roman" w:eastAsia="Calibri" w:cs="Times New Roman"/>
          <w:bCs/>
          <w:i/>
          <w:color w:val="auto"/>
          <w:sz w:val="24"/>
          <w:szCs w:val="24"/>
        </w:rPr>
        <w:t>Проблемные лекции</w:t>
      </w:r>
      <w:r>
        <w:rPr>
          <w:rFonts w:ascii="Times New Roman" w:hAnsi="Times New Roman" w:eastAsia="Calibri" w:cs="Times New Roman"/>
          <w:bCs/>
          <w:color w:val="auto"/>
          <w:sz w:val="24"/>
          <w:szCs w:val="24"/>
        </w:rPr>
        <w:t xml:space="preserve"> предполагают изложение учебного материала в форме постановки проблемы, с изложением условий ее возникновения, сложностей решения. Подобные лекции, как правило, вызывают творческую активность студентов. Предполагается, что студенты уже овладели определенным уровнем знаний, могут не только воспринять различные точки зрения ученых, но и выразить свое отношение к проблеме и аргументировать позицию. </w:t>
      </w:r>
    </w:p>
    <w:p w14:paraId="2476CA3A">
      <w:pPr>
        <w:widowControl w:val="0"/>
        <w:spacing w:after="0" w:line="360" w:lineRule="auto"/>
        <w:ind w:firstLine="709"/>
        <w:jc w:val="both"/>
        <w:rPr>
          <w:rFonts w:ascii="Times New Roman" w:hAnsi="Times New Roman" w:eastAsia="Calibri" w:cs="Times New Roman"/>
          <w:bCs/>
          <w:color w:val="auto"/>
          <w:sz w:val="24"/>
          <w:szCs w:val="24"/>
        </w:rPr>
      </w:pPr>
      <w:r>
        <w:rPr>
          <w:rFonts w:ascii="Times New Roman" w:hAnsi="Times New Roman" w:eastAsia="Calibri" w:cs="Times New Roman"/>
          <w:bCs/>
          <w:i/>
          <w:color w:val="auto"/>
          <w:sz w:val="24"/>
          <w:szCs w:val="24"/>
        </w:rPr>
        <w:t>Итоговая лекция</w:t>
      </w:r>
      <w:r>
        <w:rPr>
          <w:rFonts w:ascii="Times New Roman" w:hAnsi="Times New Roman" w:eastAsia="Calibri" w:cs="Times New Roman"/>
          <w:bCs/>
          <w:color w:val="auto"/>
          <w:sz w:val="24"/>
          <w:szCs w:val="24"/>
        </w:rPr>
        <w:t xml:space="preserve"> завершает обучение по изучаемой дисциплине. В ней кратко обозначаются базовые аспекты, рассмотренные в рамках учебного семестра, излагаются основные аспекты и методы научных исследований. </w:t>
      </w:r>
    </w:p>
    <w:p w14:paraId="3C6496F7">
      <w:pPr>
        <w:spacing w:after="0" w:line="360" w:lineRule="auto"/>
        <w:ind w:firstLine="708"/>
        <w:jc w:val="both"/>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w:t>
      </w:r>
    </w:p>
    <w:p w14:paraId="29869200">
      <w:pPr>
        <w:spacing w:after="0" w:line="360" w:lineRule="auto"/>
        <w:ind w:firstLine="708"/>
        <w:jc w:val="both"/>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 xml:space="preserve">Еще одной из форм аудиторной работы являются </w:t>
      </w:r>
      <w:r>
        <w:rPr>
          <w:rFonts w:ascii="Times New Roman" w:hAnsi="Times New Roman" w:eastAsia="Calibri" w:cs="Times New Roman"/>
          <w:bCs/>
          <w:i/>
          <w:color w:val="auto"/>
          <w:sz w:val="24"/>
          <w:szCs w:val="24"/>
        </w:rPr>
        <w:t>практические занятия.</w:t>
      </w:r>
      <w:r>
        <w:rPr>
          <w:rFonts w:ascii="Times New Roman" w:hAnsi="Times New Roman" w:eastAsia="Calibri" w:cs="Times New Roman"/>
          <w:bCs/>
          <w:color w:val="auto"/>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w:t>
      </w:r>
    </w:p>
    <w:p w14:paraId="711FF447">
      <w:pPr>
        <w:spacing w:after="0" w:line="360" w:lineRule="auto"/>
        <w:ind w:firstLine="708"/>
        <w:jc w:val="both"/>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Практические занятия являются действенной формой приобщения студентов к использованию нормативных правовых актов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14:paraId="3F8A745B">
      <w:pPr>
        <w:spacing w:after="0" w:line="360" w:lineRule="auto"/>
        <w:ind w:firstLine="708"/>
        <w:jc w:val="both"/>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w:t>
      </w:r>
    </w:p>
    <w:p w14:paraId="064A08E0">
      <w:pPr>
        <w:spacing w:after="0" w:line="360" w:lineRule="auto"/>
        <w:ind w:firstLine="708"/>
        <w:jc w:val="both"/>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интеллект-арт и др. Это придает учебному занятию характер коллективной работы, повышает внимание и интерес студентов.</w:t>
      </w:r>
    </w:p>
    <w:p w14:paraId="05F1F590">
      <w:pPr>
        <w:spacing w:after="0" w:line="360" w:lineRule="auto"/>
        <w:ind w:firstLine="708"/>
        <w:jc w:val="both"/>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w:t>
      </w:r>
    </w:p>
    <w:p w14:paraId="36431FB7">
      <w:pPr>
        <w:widowControl w:val="0"/>
        <w:spacing w:after="0" w:line="360" w:lineRule="auto"/>
        <w:ind w:firstLine="709"/>
        <w:jc w:val="both"/>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w:t>
      </w:r>
    </w:p>
    <w:p w14:paraId="7E262788">
      <w:pPr>
        <w:widowControl w:val="0"/>
        <w:spacing w:after="0" w:line="360" w:lineRule="auto"/>
        <w:ind w:firstLine="709"/>
        <w:jc w:val="both"/>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w:t>
      </w:r>
    </w:p>
    <w:p w14:paraId="238D01B8">
      <w:pPr>
        <w:widowControl w:val="0"/>
        <w:spacing w:after="0" w:line="360" w:lineRule="auto"/>
        <w:ind w:firstLine="709"/>
        <w:jc w:val="both"/>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 xml:space="preserve">При необходимости преподаватель задает вопросы докладчику, либо студентам. </w:t>
      </w:r>
    </w:p>
    <w:p w14:paraId="4F5C079F">
      <w:pPr>
        <w:widowControl w:val="0"/>
        <w:spacing w:after="0" w:line="360" w:lineRule="auto"/>
        <w:ind w:firstLine="708"/>
        <w:jc w:val="both"/>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2BFDC105">
      <w:pPr>
        <w:spacing w:after="0" w:line="360" w:lineRule="auto"/>
        <w:ind w:firstLine="708"/>
        <w:jc w:val="both"/>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 xml:space="preserve">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 </w:t>
      </w:r>
    </w:p>
    <w:p w14:paraId="09FE5BB7">
      <w:pPr>
        <w:spacing w:after="0" w:line="360" w:lineRule="auto"/>
        <w:ind w:firstLine="708"/>
        <w:jc w:val="both"/>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 xml:space="preserve">В соответствии с требованиями ФГОС ВО по данному направлению подготовки 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w:t>
      </w:r>
    </w:p>
    <w:p w14:paraId="4F942388">
      <w:pPr>
        <w:spacing w:after="0" w:line="360" w:lineRule="auto"/>
        <w:ind w:firstLine="708"/>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При реализации различных видов учебной работы используются занятия в интерактивной форме. Интерактивные формы применяются при проведении аудиторных занятий, при самостоятельной работе студентов и других видах учебных занятий. </w:t>
      </w:r>
    </w:p>
    <w:p w14:paraId="3452D233">
      <w:pPr>
        <w:widowControl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 </w:t>
      </w:r>
    </w:p>
    <w:p w14:paraId="35DD0C47">
      <w:pPr>
        <w:widowControl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К числу используемых при освоении дисциплины интерактивных форм относятся: круглые столы, портфолио, проблемные лекции, проблемные ситуации, деловые игры, ролевые игры, работа в малых группах и др. </w:t>
      </w:r>
    </w:p>
    <w:p w14:paraId="7F94C4E3">
      <w:pPr>
        <w:spacing w:after="0" w:line="360" w:lineRule="auto"/>
        <w:ind w:firstLine="708"/>
        <w:jc w:val="both"/>
        <w:rPr>
          <w:rFonts w:ascii="Times New Roman" w:hAnsi="Times New Roman" w:eastAsia="Calibri" w:cs="Times New Roman"/>
          <w:color w:val="auto"/>
          <w:sz w:val="24"/>
          <w:szCs w:val="24"/>
        </w:rPr>
      </w:pPr>
      <w:r>
        <w:rPr>
          <w:rFonts w:ascii="Times New Roman" w:hAnsi="Times New Roman" w:eastAsia="Calibri" w:cs="Times New Roman"/>
          <w:i/>
          <w:color w:val="auto"/>
          <w:sz w:val="24"/>
          <w:szCs w:val="24"/>
        </w:rPr>
        <w:t xml:space="preserve">Деловая игра </w:t>
      </w:r>
      <w:r>
        <w:rPr>
          <w:rFonts w:ascii="Times New Roman" w:hAnsi="Times New Roman" w:eastAsia="Calibri" w:cs="Times New Roman"/>
          <w:color w:val="auto"/>
          <w:sz w:val="24"/>
          <w:szCs w:val="24"/>
        </w:rPr>
        <w:t xml:space="preserve">–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 Деловые игры в профессиональном обучении воспроизводят действия участников, стремящихся найти оптимальные пути решения поставленных проблем. Началу деловой игры предшествует изложение проблемной ситуации, формирование цели и задач игры, организация команд и определение их заданий, уточнение роли каждого из участников. Взаимодействие участников игры определяется правилами, отражающими фактическое положение дел в соответствующей области деятельности. Подведение итогов и анализ оптимальных решений завершают деловую игру. </w:t>
      </w:r>
      <w:r>
        <w:rPr>
          <w:rFonts w:ascii="Times New Roman" w:hAnsi="Times New Roman" w:eastAsia="Calibri" w:cs="Times New Roman"/>
          <w:color w:val="auto"/>
          <w:sz w:val="24"/>
          <w:szCs w:val="24"/>
        </w:rPr>
        <w:t>Деловые игры по «Экологическому праву» проводятся с целью привития студентам навыков проведения служебных совещаний с участием ряда органов по обсуждению актуальных экологических проблем, а также судебных заседаний.</w:t>
      </w:r>
    </w:p>
    <w:p w14:paraId="6CA7D51C">
      <w:pPr>
        <w:spacing w:after="0" w:line="360" w:lineRule="auto"/>
        <w:ind w:firstLine="708"/>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С помощью деловой игры можно определить: наличие тактического и (или) стратегического мышления; способность анализировать собственные возможности и выстаивать соответствующую линию поведения; способность анализировать возможности и мотивы других людей и влиять на их поведение.</w:t>
      </w:r>
    </w:p>
    <w:p w14:paraId="6BB1AADC">
      <w:pPr>
        <w:spacing w:after="0" w:line="360" w:lineRule="auto"/>
        <w:ind w:firstLine="708"/>
        <w:jc w:val="both"/>
        <w:rPr>
          <w:rFonts w:ascii="Times New Roman" w:hAnsi="Times New Roman" w:eastAsia="Calibri" w:cs="Times New Roman"/>
          <w:color w:val="auto"/>
          <w:sz w:val="24"/>
          <w:szCs w:val="24"/>
        </w:rPr>
      </w:pPr>
      <w:r>
        <w:rPr>
          <w:rFonts w:ascii="Times New Roman" w:hAnsi="Times New Roman" w:eastAsia="Calibri" w:cs="Times New Roman"/>
          <w:i/>
          <w:color w:val="auto"/>
          <w:sz w:val="24"/>
          <w:szCs w:val="24"/>
        </w:rPr>
        <w:t>Круглый стол</w:t>
      </w:r>
      <w:r>
        <w:rPr>
          <w:rFonts w:ascii="Times New Roman" w:hAnsi="Times New Roman" w:eastAsia="Calibri" w:cs="Times New Roman"/>
          <w:color w:val="auto"/>
          <w:sz w:val="24"/>
          <w:szCs w:val="24"/>
        </w:rPr>
        <w:t xml:space="preserve"> – мероприятие, как правило, на которое приглашаются эксперты и специалисты из разных сфер деятельности для обсуждения актуальных вопросов.</w:t>
      </w:r>
    </w:p>
    <w:p w14:paraId="6372A3C9">
      <w:pPr>
        <w:spacing w:after="0" w:line="360" w:lineRule="auto"/>
        <w:ind w:firstLine="708"/>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Данная модель обсуждения проблемы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пропонентов (тот, кто поддерживает и аргументирует тезис в дебатах и должен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65B3C1A6">
      <w:pPr>
        <w:spacing w:after="0" w:line="360" w:lineRule="auto"/>
        <w:ind w:firstLine="708"/>
        <w:jc w:val="both"/>
        <w:rPr>
          <w:rFonts w:ascii="Times New Roman" w:hAnsi="Times New Roman" w:eastAsia="Calibri" w:cs="Times New Roman"/>
          <w:color w:val="auto"/>
          <w:sz w:val="24"/>
          <w:szCs w:val="24"/>
        </w:rPr>
      </w:pPr>
      <w:r>
        <w:rPr>
          <w:rFonts w:ascii="Times New Roman" w:hAnsi="Times New Roman" w:cs="Times New Roman"/>
          <w:bCs/>
          <w:i/>
          <w:color w:val="auto"/>
          <w:sz w:val="24"/>
          <w:szCs w:val="24"/>
          <w:shd w:val="clear" w:color="auto" w:fill="FFFFFF"/>
        </w:rPr>
        <w:t>Мозговой штурм</w:t>
      </w:r>
      <w:r>
        <w:rPr>
          <w:rFonts w:ascii="Times New Roman" w:hAnsi="Times New Roman" w:cs="Times New Roman"/>
          <w:b/>
          <w:bCs/>
          <w:color w:val="auto"/>
          <w:sz w:val="24"/>
          <w:szCs w:val="24"/>
          <w:shd w:val="clear" w:color="auto" w:fill="FFFFFF"/>
        </w:rPr>
        <w:t xml:space="preserve"> (</w:t>
      </w:r>
      <w:r>
        <w:rPr>
          <w:color w:val="auto"/>
        </w:rPr>
        <w:fldChar w:fldCharType="begin"/>
      </w:r>
      <w:r>
        <w:rPr>
          <w:color w:val="auto"/>
        </w:rPr>
        <w:instrText xml:space="preserve"> HYPERLINK "https://ru.wikipedia.org/wiki/%D0%90%D0%BD%D0%B3%D0%BB%D0%B8%D0%B9%D1%81%D0%BA%D0%B8%D0%B9_%D1%8F%D0%B7%D1%8B%D0%BA" \o "Английский язык" </w:instrText>
      </w:r>
      <w:r>
        <w:rPr>
          <w:color w:val="auto"/>
        </w:rPr>
        <w:fldChar w:fldCharType="separate"/>
      </w:r>
      <w:r>
        <w:rPr>
          <w:rStyle w:val="5"/>
          <w:rFonts w:ascii="Times New Roman" w:hAnsi="Times New Roman" w:cs="Times New Roman"/>
          <w:color w:val="auto"/>
          <w:sz w:val="24"/>
          <w:szCs w:val="24"/>
          <w:shd w:val="clear" w:color="auto" w:fill="FFFFFF"/>
        </w:rPr>
        <w:t>англ.</w:t>
      </w:r>
      <w:r>
        <w:rPr>
          <w:rStyle w:val="5"/>
          <w:rFonts w:ascii="Times New Roman" w:hAnsi="Times New Roman" w:cs="Times New Roman"/>
          <w:color w:val="auto"/>
          <w:sz w:val="24"/>
          <w:szCs w:val="24"/>
          <w:shd w:val="clear" w:color="auto" w:fill="FFFFFF"/>
        </w:rPr>
        <w:fldChar w:fldCharType="end"/>
      </w:r>
      <w:r>
        <w:rPr>
          <w:rFonts w:ascii="Times New Roman" w:hAnsi="Times New Roman" w:cs="Times New Roman"/>
          <w:color w:val="auto"/>
          <w:sz w:val="24"/>
          <w:szCs w:val="24"/>
          <w:shd w:val="clear" w:color="auto" w:fill="FFFFFF"/>
        </w:rPr>
        <w:t> </w:t>
      </w:r>
      <w:r>
        <w:rPr>
          <w:rFonts w:ascii="Times New Roman" w:hAnsi="Times New Roman" w:cs="Times New Roman"/>
          <w:i/>
          <w:iCs/>
          <w:color w:val="auto"/>
          <w:sz w:val="24"/>
          <w:szCs w:val="24"/>
          <w:shd w:val="clear" w:color="auto" w:fill="FFFFFF"/>
        </w:rPr>
        <w:t>brainstorming</w:t>
      </w:r>
      <w:r>
        <w:rPr>
          <w:rFonts w:ascii="Times New Roman" w:hAnsi="Times New Roman" w:cs="Times New Roman"/>
          <w:color w:val="auto"/>
          <w:sz w:val="24"/>
          <w:szCs w:val="24"/>
          <w:shd w:val="clear" w:color="auto" w:fill="FFFFFF"/>
        </w:rPr>
        <w:t>) — оперативный метод решения проблемы на основе стимулирования творческой активности, при котором участникам обсуждения предлагают высказывать как можно большее количество вариантов решения, в том числе самых фантастичных. Затем из общего числа высказанных идей отбирают наиболее удачные, которые могут быть использованы на практике.</w:t>
      </w:r>
      <w:r>
        <w:rPr>
          <w:rFonts w:ascii="Times New Roman" w:hAnsi="Times New Roman" w:cs="Times New Roman"/>
          <w:color w:val="auto"/>
          <w:sz w:val="24"/>
          <w:szCs w:val="24"/>
          <w:shd w:val="clear" w:color="auto" w:fill="FFFFFF"/>
          <w:vertAlign w:val="superscript"/>
        </w:rPr>
        <w:t xml:space="preserve"> </w:t>
      </w:r>
      <w:r>
        <w:rPr>
          <w:rFonts w:ascii="Times New Roman" w:hAnsi="Times New Roman" w:cs="Times New Roman"/>
          <w:color w:val="auto"/>
          <w:sz w:val="24"/>
          <w:szCs w:val="24"/>
          <w:shd w:val="clear" w:color="auto" w:fill="FFFFFF"/>
        </w:rPr>
        <w:t>Включает этап</w:t>
      </w:r>
      <w:r>
        <w:rPr>
          <w:rStyle w:val="29"/>
          <w:rFonts w:ascii="Times New Roman" w:hAnsi="Times New Roman" w:cs="Times New Roman"/>
          <w:color w:val="auto"/>
          <w:sz w:val="24"/>
          <w:szCs w:val="24"/>
          <w:shd w:val="clear" w:color="auto" w:fill="FFFFFF"/>
        </w:rPr>
        <w:t> </w:t>
      </w:r>
      <w:r>
        <w:rPr>
          <w:rFonts w:ascii="Times New Roman" w:hAnsi="Times New Roman" w:cs="Times New Roman"/>
          <w:color w:val="auto"/>
          <w:sz w:val="24"/>
          <w:szCs w:val="24"/>
          <w:shd w:val="clear" w:color="auto" w:fill="FFFFFF"/>
        </w:rPr>
        <w:t>экспертной оценки.</w:t>
      </w:r>
      <w:r>
        <w:rPr>
          <w:rFonts w:ascii="Times New Roman" w:hAnsi="Times New Roman" w:cs="Times New Roman"/>
          <w:color w:val="auto"/>
          <w:sz w:val="24"/>
          <w:szCs w:val="24"/>
          <w:shd w:val="clear" w:color="auto" w:fill="FFFFFF"/>
        </w:rPr>
        <w:t xml:space="preserve"> В развитом виде предполагает синхронизацию действий участников в соответствии с распознаваемой ими схемой (образом) оцениваемого процесса (process pattern recognition).</w:t>
      </w:r>
    </w:p>
    <w:p w14:paraId="20B6B2C5">
      <w:pPr>
        <w:spacing w:after="0" w:line="360" w:lineRule="auto"/>
        <w:ind w:firstLine="708"/>
        <w:jc w:val="both"/>
        <w:rPr>
          <w:rFonts w:ascii="Times New Roman" w:hAnsi="Times New Roman" w:eastAsia="Calibri" w:cs="Times New Roman"/>
          <w:color w:val="auto"/>
          <w:sz w:val="24"/>
          <w:szCs w:val="24"/>
        </w:rPr>
      </w:pPr>
      <w:r>
        <w:rPr>
          <w:rFonts w:ascii="Times New Roman" w:hAnsi="Times New Roman" w:eastAsia="Calibri" w:cs="Times New Roman"/>
          <w:i/>
          <w:color w:val="auto"/>
          <w:sz w:val="24"/>
          <w:szCs w:val="24"/>
        </w:rPr>
        <w:t>Метод портфолио</w:t>
      </w:r>
      <w:r>
        <w:rPr>
          <w:rFonts w:ascii="Times New Roman" w:hAnsi="Times New Roman" w:eastAsia="Calibri" w:cs="Times New Roman"/>
          <w:color w:val="auto"/>
          <w:sz w:val="24"/>
          <w:szCs w:val="24"/>
        </w:rPr>
        <w:t xml:space="preserve"> (итал. portfolio — портфель, англ. – папка для документов) – современная образовательная технология, в основе которой используется метод аутентичного оценивания результатов образовательной и профессиональной деятельности.</w:t>
      </w:r>
    </w:p>
    <w:p w14:paraId="129D2325">
      <w:pPr>
        <w:spacing w:after="0" w:line="360" w:lineRule="auto"/>
        <w:ind w:firstLine="708"/>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Портфолио рассматривается как подборка наиболее значимых работ и отзывов на них. В век информационных технологий и электронной коммуникации настоятельно рекомендуется, чтобы студенты развивали онлайн–портфолио (электронное). Студентам предлагается поработать в библиотеке и создать портфолио наиболее значимых научных трудов по заданной теме.</w:t>
      </w:r>
    </w:p>
    <w:p w14:paraId="1DA8EEEA">
      <w:pPr>
        <w:spacing w:after="0" w:line="360" w:lineRule="auto"/>
        <w:ind w:firstLine="708"/>
        <w:jc w:val="both"/>
        <w:rPr>
          <w:rFonts w:ascii="Times New Roman" w:hAnsi="Times New Roman" w:eastAsia="Calibri" w:cs="Times New Roman"/>
          <w:color w:val="auto"/>
          <w:sz w:val="24"/>
          <w:szCs w:val="24"/>
        </w:rPr>
      </w:pPr>
      <w:r>
        <w:rPr>
          <w:rFonts w:ascii="Times New Roman" w:hAnsi="Times New Roman" w:eastAsia="Calibri" w:cs="Times New Roman"/>
          <w:i/>
          <w:color w:val="auto"/>
          <w:sz w:val="24"/>
          <w:szCs w:val="24"/>
        </w:rPr>
        <w:t>Кейс-стади (проблемная ситуация)</w:t>
      </w:r>
      <w:r>
        <w:rPr>
          <w:rFonts w:ascii="Times New Roman" w:hAnsi="Times New Roman" w:eastAsia="Calibri" w:cs="Times New Roman"/>
          <w:color w:val="auto"/>
          <w:sz w:val="24"/>
          <w:szCs w:val="24"/>
        </w:rPr>
        <w:t xml:space="preserve"> – совокупность условий, обстоятельств, характеризующих такой тип учебной или профессиональной деятельности, при котором появляется потребность в освоении новых знаний или способов деятельности. Проблема, принятая к решению, и есть проблемная ситуация.</w:t>
      </w:r>
    </w:p>
    <w:p w14:paraId="62BD6140">
      <w:pPr>
        <w:widowControl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i/>
          <w:color w:val="auto"/>
          <w:sz w:val="24"/>
          <w:szCs w:val="24"/>
        </w:rPr>
        <w:t>Тренинг</w:t>
      </w:r>
      <w:r>
        <w:rPr>
          <w:rFonts w:ascii="Times New Roman" w:hAnsi="Times New Roman" w:eastAsia="Calibri" w:cs="Times New Roman"/>
          <w:color w:val="auto"/>
          <w:sz w:val="24"/>
          <w:szCs w:val="24"/>
        </w:rPr>
        <w:t xml:space="preserve"> – вид учебной подготовки студента, заключающийся в закреплении приобретенных на занятиях знаний и умений по изучаемой теме на примере решения или анализа профессионально–ориентированных вопросов. Конечная цель любого тренинга – переход от категории «знание» и «умение» к категории «владение».</w:t>
      </w:r>
    </w:p>
    <w:p w14:paraId="472482B1">
      <w:pPr>
        <w:widowControl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i/>
          <w:color w:val="auto"/>
          <w:sz w:val="24"/>
          <w:szCs w:val="24"/>
        </w:rPr>
        <w:t>Ролевая игра</w:t>
      </w:r>
      <w:r>
        <w:rPr>
          <w:rFonts w:ascii="Times New Roman" w:hAnsi="Times New Roman" w:eastAsia="Calibri" w:cs="Times New Roman"/>
          <w:color w:val="auto"/>
          <w:sz w:val="24"/>
          <w:szCs w:val="24"/>
        </w:rPr>
        <w:t xml:space="preserve"> – предполагает наличие сложной задачи (проблемы) и распределение ролей между участниками ее решения, а также взаимодействие участников игрового занятия, в частности проведением дискуссии.</w:t>
      </w:r>
    </w:p>
    <w:p w14:paraId="7DF04C06">
      <w:pPr>
        <w:spacing w:after="0" w:line="360" w:lineRule="auto"/>
        <w:ind w:firstLine="708"/>
        <w:jc w:val="both"/>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w:t>
      </w:r>
    </w:p>
    <w:p w14:paraId="382F9312">
      <w:pPr>
        <w:tabs>
          <w:tab w:val="left" w:pos="851"/>
        </w:tabs>
        <w:spacing w:after="0" w:line="276" w:lineRule="auto"/>
        <w:ind w:firstLine="709"/>
        <w:jc w:val="both"/>
        <w:rPr>
          <w:rFonts w:ascii="Times New Roman" w:hAnsi="Times New Roman" w:cs="Times New Roman"/>
          <w:b/>
          <w:color w:val="auto"/>
          <w:sz w:val="28"/>
          <w:szCs w:val="28"/>
        </w:rPr>
      </w:pPr>
    </w:p>
    <w:p w14:paraId="70B9C9C9">
      <w:pPr>
        <w:tabs>
          <w:tab w:val="left" w:pos="709"/>
        </w:tabs>
        <w:suppressAutoHyphens/>
        <w:spacing w:after="0" w:line="36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aps/>
          <w:color w:val="auto"/>
          <w:sz w:val="28"/>
          <w:szCs w:val="28"/>
          <w:lang w:eastAsia="ru-RU"/>
        </w:rPr>
        <w:t>6. УЧЕБНО-МЕТОДИЧЕСКОЕ обеспечение самостоятельной работы ОБУЧАЮЩИХСЯ</w:t>
      </w:r>
    </w:p>
    <w:p w14:paraId="080193D6">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Самостоятельная работа проводится с целью: систематизации и закрепления полученных теоретических знаний и практических умений обучающихся; углубления и расширения теоретических знаний студентов; формирования умений использовать нормативную, правовую, справочную документацию, учебную и специальную литературу; развития познавательных способностей и активности обучающихся: творческой инициативы, самостоятельности, ответственности, организованности; формирование самостоятельности мышления, способностей к саморазвитию, совершенствованию и самоорганизации; развитию исследовательских умений студентов.</w:t>
      </w:r>
    </w:p>
    <w:p w14:paraId="68E162EA">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Формы и виды самостоятельной работы студентов: чтение основной и дополнительной литературы – самостоятельное изучение материала по рекомендуемым литературным источникам; работа с библиотечным каталогом, самостоятельный подбор необходимой литературы; работа со словарем, справочником; поиск необходимой информации в сети Интернет; конспектирование источников; реферирование источников; составление аннотаций к прочитанным литературным источникам; составление рецензий и отзывов на прочитанный материал; составление обзора публикаций по теме; составление и разработка терминологического словаря; составление библиографии (библиографической картотеки); подготовка к различным формам текущей и промежуточной аттестации (к тестированию, контрольной работе, зачету); выполнение домашних контрольных работ; самостоятельное выполнение практических заданий репродуктивного типа (ответы на вопросы, задачи, тесты; выполнение творческих заданий).</w:t>
      </w:r>
    </w:p>
    <w:p w14:paraId="3DCDD262">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Технология организации самостоятельной работы студентов включает использование информационных и материально-технических ресурсов образовательного учреждения: библиотеку с читальным залом, укомплектованную в соответствии с существующими нормами; учебно-методическую базу учебных кабинетов, компьютерные классы с возможностью работы в Интернет; аудитории для консультационной деятельности; учебную и учебно-методическую литературу, разработанную с учетом увеличения доли самостоятельной работы студентов, и иные методические материалы.</w:t>
      </w:r>
    </w:p>
    <w:p w14:paraId="1A28D7E8">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Перед выполнением студентами внеаудиторной самостоятельной работы преподаватель проводит консультирование по выполнению задания, который включает цель задания, его содержание, сроки выполнения, ориентировочный объем работы, основные требования к результатам работы, критерии оценки. Во время выполнения обучающимися внеаудиторной самостоятельной работы и при необходимости преподаватель может проводить индивидуальные и групповые консультации.</w:t>
      </w:r>
    </w:p>
    <w:p w14:paraId="5694CF70">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умений студентов.</w:t>
      </w:r>
    </w:p>
    <w:p w14:paraId="4DEBC836">
      <w:pPr>
        <w:spacing w:after="0" w:line="360" w:lineRule="auto"/>
        <w:ind w:firstLine="708"/>
        <w:jc w:val="both"/>
        <w:rPr>
          <w:rFonts w:ascii="Times New Roman" w:hAnsi="Times New Roman" w:eastAsia="Calibri" w:cs="Times New Roman"/>
          <w:bCs/>
          <w:color w:val="auto"/>
          <w:sz w:val="24"/>
          <w:szCs w:val="24"/>
        </w:rPr>
      </w:pPr>
      <w:r>
        <w:rPr>
          <w:rFonts w:ascii="Times New Roman" w:hAnsi="Times New Roman" w:eastAsia="Calibri" w:cs="Times New Roman"/>
          <w:bCs/>
          <w:color w:val="auto"/>
          <w:sz w:val="24"/>
          <w:szCs w:val="24"/>
        </w:rPr>
        <w:t>Практические занятия по дисциплине «Гражданское право» проводятся в различных формах с применением активных и интерактивных методик обучения, которые позволяют активизировать работу студентов по подготовке к ним.  Проведение практических занятий предполагает выработку у студентов заинтересованности, развитие у них юридического мышления, усвоение лекционного материала, а также выработку профессиональных навыков, включая анализ и самостоятельное применение гражданского законодательства при решении учебных дел (задач), составлению юридических документов. Практические занятия предполагают проверку уровня усвоения теоретических вопросов по теме, знание проблемных вопросов, а также обсуждение и проверку выполненных самостоятельно студентом заданий, задач. Непременным условием успешной работы студентов на практических занятиях является серьезная предварительная подготовка: студентам необходимо внимательно ознакомиться со своими записями лекций по гражданскому праву, изучить и усвоить рекомендованную по данной теме литературу.  В процессе подготовки к занятиям    студентам рекомендуется использовать Консультант Плюс. Являясь одним из основных видов учебных занятий, практические занятия позволяют оценить уровень самостоятельной работы студентов по определённой теме.  Практические занятия дают положительные результаты только в том случае, если ему будет предшествовать достаточно эффективная и плодотворная работа по самостоятельному изучению рекомендованной литературы и нормативных актов по проблеме, выносимой на обсуждение. Подготовку к практическому занятию рекомендуется начинать заблаговременно и проводить в следующей последовательности: уяснение темы, учебных вопросов, вынесенных для рассмотрения на практическое занятие; определение порядка подготовки к семинару (когда и какую литературу изучить, на какие вопросы обратить особое внимание при изучении нормативных актов и т. п.), ознакомление с литературой, и её изучение. Особое внимание уделяется самостоятельной работе студентов по анализу юридических документов и их составлению. Умение работать с документами – один из важнейших профессиональных навыков юриста, который предполагает глубокое знание материального и процессуального права, умение логически мыслить, правильно оценивать фактическую и правовую стороны конкретной ситуации, владения правилами письменной речи с учетом особенностей юридического языка. Особую практическую значимость имеет приобретение навыков профессиональных навыков, связанных с применением   нормативных правовых актов, реализацией норм материального и процессуального права и профессиональной деятельности.   Это предполагает   самостоятельную работу по решению задач. Работа по решению задач предполагает соблюдение ряда методических правил.  Под  методикой  решения  учебных  дел  (задач) понимается система методических положений и приемов разбора конкретного учебного дела (задачи), которая должна обеспечить: а) правильное решение дела по существу; б) юридическую обоснованность решения со ссылкой на конкретные  правовые  нормы;  в)  учет  сложившейся  судебной    практики;  г) логичность  и  последовательность  изложения  доводов,  каждый  из  которых должен отталкиваться от предыдущего (базироваться на нем, быть связанным с  ним  и  т.п.);  д)  максимально  краткую  и  точную  формулировку промежуточных  выводов  и  итогового  решения  (ответов  на  поставленные вопросы).  Приступая к решению задачи, необходимо усвоить нормативный материал и специальную литературу, рекомендованную по теме, ознакомиться с опубликованными материалами судебной практики.  Задача должна быть прочитана внимательно, необходимо точно определить, на какие конкретные вопросы должен быть дан ответ. К основным методическим положениям и приемам, необходимым для решения задачи, относятся следующие: 1. Прежде чем приступать к решению дела, установите характер возникших правоотношений. 2.  С учетом характера и видов правоотношений определите круг нормативных правовых актов, подлежащих применению, а также материалов судебной практики по данной</w:t>
      </w:r>
      <w:r>
        <w:rPr>
          <w:rFonts w:ascii="Times New Roman" w:hAnsi="Times New Roman" w:eastAsia="Calibri" w:cs="Times New Roman"/>
          <w:bCs/>
          <w:color w:val="auto"/>
          <w:sz w:val="24"/>
          <w:szCs w:val="24"/>
        </w:rPr>
        <w:t xml:space="preserve"> категории дел. 3. Определите теоретические основы решения дела. Составьте перечень литературных источников, минимально необходимых для усвоения теоретических положений для правильного решения учебного дела. 4.  Сформулируйте положения в обоснование каждого этапа решения дела и ответов на поставленные вопросы. Обоснуйте их ссылками на закон и судебную практику. Логически правильно расположите их.5. Кратко и четко сформулируйте промежуточные выводы (по отдельным вопросам), а затем итоговые выводы (как правило, они должны совпадать с ответами на поставленные в учебном деле вопросы).6. Подготовьте материалы, оформляющие (завершающие) решение учебного дела (задачи), а именно: проекты актов органов исполнительной власти, судебной власти. Решение задач должно быть развернутым и обоснованным, а не сводиться к односложным ответам на поставленные вопросы. Контроль   за   самостоятельной   работой   студентов   осуществляется систематически в ходе проведения практических занятий, на которых преподаватель оценивает уровень теоретической подготовки студентов, правильность решенных задач, выполненных заданий.</w:t>
      </w:r>
    </w:p>
    <w:p w14:paraId="2A835794">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Формы контроля самостоятельной работы: просмотр и проверка выполнения самостоятельной работы преподавателем; обсуждение результатов выполненной работы на занятии; проведение устного опроса; организация и проведение индивидуального собеседования; организация и проведение собеседования с группой, просмотр презентации, проверка рефератов.</w:t>
      </w:r>
    </w:p>
    <w:p w14:paraId="30E83932">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Студентам в процессе самостоятельной работы предлагается написание 1 реферата. Для лиц с ограниченными возможностями здоровья по зрению написание реферата не обязательно.</w:t>
      </w:r>
    </w:p>
    <w:p w14:paraId="28599D2B">
      <w:pPr>
        <w:widowControl w:val="0"/>
        <w:spacing w:after="0" w:line="360" w:lineRule="auto"/>
        <w:ind w:firstLine="709"/>
        <w:jc w:val="both"/>
        <w:rPr>
          <w:rFonts w:ascii="Times New Roman" w:hAnsi="Times New Roman" w:eastAsia="Times New Roman" w:cs="Times New Roman"/>
          <w:color w:val="auto"/>
          <w:sz w:val="24"/>
          <w:szCs w:val="24"/>
          <w:lang w:eastAsia="ru-RU"/>
        </w:rPr>
      </w:pPr>
    </w:p>
    <w:p w14:paraId="3A5253F1">
      <w:pPr>
        <w:widowControl w:val="0"/>
        <w:spacing w:after="0" w:line="360" w:lineRule="auto"/>
        <w:ind w:firstLine="709"/>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Методические рекомендации по составлению презентации.</w:t>
      </w:r>
    </w:p>
    <w:p w14:paraId="508AF2A7">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 xml:space="preserve">Для подготовки презентации рекомендуется использовать: PowerPoint, </w:t>
      </w:r>
      <w:r>
        <w:rPr>
          <w:rFonts w:ascii="Times New Roman" w:hAnsi="Times New Roman" w:eastAsia="Calibri" w:cs="Times New Roman"/>
          <w:color w:val="auto"/>
          <w:sz w:val="24"/>
          <w:szCs w:val="24"/>
          <w:lang w:val="en-US" w:eastAsia="ru-RU"/>
        </w:rPr>
        <w:t>MS</w:t>
      </w:r>
      <w:r>
        <w:rPr>
          <w:rFonts w:ascii="Times New Roman" w:hAnsi="Times New Roman" w:eastAsia="Calibri" w:cs="Times New Roman"/>
          <w:color w:val="auto"/>
          <w:sz w:val="24"/>
          <w:szCs w:val="24"/>
          <w:lang w:eastAsia="ru-RU"/>
        </w:rPr>
        <w:t xml:space="preserve"> </w:t>
      </w:r>
      <w:r>
        <w:rPr>
          <w:rFonts w:ascii="Times New Roman" w:hAnsi="Times New Roman" w:eastAsia="Calibri" w:cs="Times New Roman"/>
          <w:color w:val="auto"/>
          <w:sz w:val="24"/>
          <w:szCs w:val="24"/>
          <w:lang w:val="en-US" w:eastAsia="ru-RU"/>
        </w:rPr>
        <w:t>Word</w:t>
      </w:r>
      <w:r>
        <w:rPr>
          <w:rFonts w:ascii="Times New Roman" w:hAnsi="Times New Roman" w:eastAsia="Calibri" w:cs="Times New Roman"/>
          <w:color w:val="auto"/>
          <w:sz w:val="24"/>
          <w:szCs w:val="24"/>
          <w:lang w:eastAsia="ru-RU"/>
        </w:rPr>
        <w:t xml:space="preserve">, </w:t>
      </w:r>
      <w:r>
        <w:rPr>
          <w:rFonts w:ascii="Times New Roman" w:hAnsi="Times New Roman" w:eastAsia="Calibri" w:cs="Times New Roman"/>
          <w:color w:val="auto"/>
          <w:sz w:val="24"/>
          <w:szCs w:val="24"/>
          <w:lang w:val="en-US" w:eastAsia="ru-RU"/>
        </w:rPr>
        <w:t>Acrobat</w:t>
      </w:r>
      <w:r>
        <w:rPr>
          <w:rFonts w:ascii="Times New Roman" w:hAnsi="Times New Roman" w:eastAsia="Calibri" w:cs="Times New Roman"/>
          <w:color w:val="auto"/>
          <w:sz w:val="24"/>
          <w:szCs w:val="24"/>
          <w:lang w:eastAsia="ru-RU"/>
        </w:rPr>
        <w:t xml:space="preserve"> </w:t>
      </w:r>
      <w:r>
        <w:rPr>
          <w:rFonts w:ascii="Times New Roman" w:hAnsi="Times New Roman" w:eastAsia="Calibri" w:cs="Times New Roman"/>
          <w:color w:val="auto"/>
          <w:sz w:val="24"/>
          <w:szCs w:val="24"/>
          <w:lang w:val="en-US" w:eastAsia="ru-RU"/>
        </w:rPr>
        <w:t>Reader</w:t>
      </w:r>
      <w:r>
        <w:rPr>
          <w:rFonts w:ascii="Times New Roman" w:hAnsi="Times New Roman" w:eastAsia="Calibri" w:cs="Times New Roman"/>
          <w:color w:val="auto"/>
          <w:sz w:val="24"/>
          <w:szCs w:val="24"/>
          <w:lang w:eastAsia="ru-RU"/>
        </w:rPr>
        <w:t xml:space="preserve">, </w:t>
      </w:r>
      <w:r>
        <w:rPr>
          <w:rFonts w:ascii="Times New Roman" w:hAnsi="Times New Roman" w:eastAsia="Calibri" w:cs="Times New Roman"/>
          <w:color w:val="auto"/>
          <w:sz w:val="24"/>
          <w:szCs w:val="24"/>
          <w:lang w:val="en-US" w:eastAsia="ru-RU"/>
        </w:rPr>
        <w:t>LaTeX</w:t>
      </w:r>
      <w:r>
        <w:rPr>
          <w:rFonts w:ascii="Times New Roman" w:hAnsi="Times New Roman" w:eastAsia="Calibri" w:cs="Times New Roman"/>
          <w:color w:val="auto"/>
          <w:sz w:val="24"/>
          <w:szCs w:val="24"/>
          <w:lang w:eastAsia="ru-RU"/>
        </w:rPr>
        <w:t xml:space="preserve">-овский пакет </w:t>
      </w:r>
      <w:r>
        <w:rPr>
          <w:rFonts w:ascii="Times New Roman" w:hAnsi="Times New Roman" w:eastAsia="Calibri" w:cs="Times New Roman"/>
          <w:color w:val="auto"/>
          <w:sz w:val="24"/>
          <w:szCs w:val="24"/>
          <w:lang w:val="en-US" w:eastAsia="ru-RU"/>
        </w:rPr>
        <w:t>beamer</w:t>
      </w:r>
      <w:r>
        <w:rPr>
          <w:rFonts w:ascii="Times New Roman" w:hAnsi="Times New Roman" w:eastAsia="Calibri" w:cs="Times New Roman"/>
          <w:color w:val="auto"/>
          <w:sz w:val="24"/>
          <w:szCs w:val="24"/>
          <w:lang w:eastAsia="ru-RU"/>
        </w:rPr>
        <w:t>. Самая простая программа для создания презентаций – Microsoft PowerPoint.</w:t>
      </w:r>
    </w:p>
    <w:p w14:paraId="04C14362">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Для подготовки презентации необходимо собрать и обработать начальную информацию. Последовательность подготовки презентации:</w:t>
      </w:r>
    </w:p>
    <w:p w14:paraId="147BA104">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1. Четко сформулировать цель презентации: вы хотите свою аудиторию мотивировать, убедить, заразить какой-то идеей или просто формально отчитаться.</w:t>
      </w:r>
    </w:p>
    <w:p w14:paraId="4D49B138">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2. Определить каков будет формат презентации: живое выступление (тогда, сколько будет его продолжительность) или электронная рассылка (каков будет контекст презентации).</w:t>
      </w:r>
    </w:p>
    <w:p w14:paraId="71394E20">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3. Отобрать всю содержательную часть для презентации и выстроить логическую цепочку представления.</w:t>
      </w:r>
    </w:p>
    <w:p w14:paraId="0AAA63F2">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4. Определить ключевые моменты в содержании текста и выделить их.</w:t>
      </w:r>
    </w:p>
    <w:p w14:paraId="0E174779">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5. Определить виды визуализации (картинки) для отображения их на слайдах в соответствии с логикой, целью и спецификой материала.</w:t>
      </w:r>
    </w:p>
    <w:p w14:paraId="274C421F">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6. Подобрать дизайн и форматировать слайды (количество картинок и текста, их расположение, цвет и размер).</w:t>
      </w:r>
    </w:p>
    <w:p w14:paraId="0B0BFC19">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7. Проверить визуальное восприятие презентации.</w:t>
      </w:r>
    </w:p>
    <w:p w14:paraId="1A7EB420">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К видам визуализации относятся иллюстрации, образы, диаграммы, таблицы. Иллюстрация – представление реально существующего зрительного ряда. Образы – в отличие от иллюстраций – метафора. Их назначение – вызвать эмоцию и создать отношение к ней, воздействовать на аудиторию. С помощью хорошо продуманных и представляемых образов, информация может надолго остаться в памяти человека. Диаграмма – визуализация количественных и качественных связей. Их используют для убедительной демонстрации данных, для пространственного мышления в дополнение к логическому. Таблица – конкретный, наглядный и точный показ данных. Ее основное назначение – структурировать информацию, что порой облегчает восприятие данных аудиторией.</w:t>
      </w:r>
    </w:p>
    <w:p w14:paraId="6F206F54">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Практические советы по подготовке презентации:</w:t>
      </w:r>
    </w:p>
    <w:p w14:paraId="79CDD4AF">
      <w:pPr>
        <w:widowControl w:val="0"/>
        <w:numPr>
          <w:ilvl w:val="0"/>
          <w:numId w:val="19"/>
        </w:numPr>
        <w:overflowPunct w:val="0"/>
        <w:autoSpaceDE w:val="0"/>
        <w:autoSpaceDN w:val="0"/>
        <w:adjustRightInd w:val="0"/>
        <w:spacing w:after="0" w:line="360" w:lineRule="auto"/>
        <w:ind w:left="709" w:firstLine="425"/>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готовьте отдельно: печатный текст + слайды + раздаточный материал;</w:t>
      </w:r>
    </w:p>
    <w:p w14:paraId="03FC0232">
      <w:pPr>
        <w:widowControl w:val="0"/>
        <w:numPr>
          <w:ilvl w:val="0"/>
          <w:numId w:val="19"/>
        </w:numPr>
        <w:overflowPunct w:val="0"/>
        <w:autoSpaceDE w:val="0"/>
        <w:autoSpaceDN w:val="0"/>
        <w:adjustRightInd w:val="0"/>
        <w:spacing w:after="0" w:line="360" w:lineRule="auto"/>
        <w:ind w:left="0" w:firstLine="1134"/>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слайды – визуальная подача информации, которая должна содержать минимум текста, максимум изображений, несущих смысловую нагрузку, выглядеть наглядно и просто;</w:t>
      </w:r>
    </w:p>
    <w:p w14:paraId="52164D71">
      <w:pPr>
        <w:widowControl w:val="0"/>
        <w:numPr>
          <w:ilvl w:val="0"/>
          <w:numId w:val="19"/>
        </w:numPr>
        <w:overflowPunct w:val="0"/>
        <w:autoSpaceDE w:val="0"/>
        <w:autoSpaceDN w:val="0"/>
        <w:adjustRightInd w:val="0"/>
        <w:spacing w:after="0" w:line="360" w:lineRule="auto"/>
        <w:ind w:left="0" w:firstLine="1134"/>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текстовое содержание презентации – устная речь или чтение, которая должна включать аргументы, факты, доказательства и эмоции;</w:t>
      </w:r>
    </w:p>
    <w:p w14:paraId="3195E86E">
      <w:pPr>
        <w:widowControl w:val="0"/>
        <w:numPr>
          <w:ilvl w:val="0"/>
          <w:numId w:val="19"/>
        </w:numPr>
        <w:overflowPunct w:val="0"/>
        <w:autoSpaceDE w:val="0"/>
        <w:autoSpaceDN w:val="0"/>
        <w:adjustRightInd w:val="0"/>
        <w:spacing w:after="0" w:line="360" w:lineRule="auto"/>
        <w:ind w:left="709" w:firstLine="425"/>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рекомендуемое число слайдов 7-12;</w:t>
      </w:r>
    </w:p>
    <w:p w14:paraId="4A364650">
      <w:pPr>
        <w:widowControl w:val="0"/>
        <w:numPr>
          <w:ilvl w:val="0"/>
          <w:numId w:val="19"/>
        </w:numPr>
        <w:overflowPunct w:val="0"/>
        <w:autoSpaceDE w:val="0"/>
        <w:autoSpaceDN w:val="0"/>
        <w:adjustRightInd w:val="0"/>
        <w:spacing w:after="0" w:line="360" w:lineRule="auto"/>
        <w:ind w:left="0" w:firstLine="1134"/>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обязательная информация для презентации: тема, фамилия и инициалы выступающего; план сообщения; краткие выводы из всего сказанного; список использованных источников;</w:t>
      </w:r>
    </w:p>
    <w:p w14:paraId="69BA3E44">
      <w:pPr>
        <w:widowControl w:val="0"/>
        <w:numPr>
          <w:ilvl w:val="0"/>
          <w:numId w:val="19"/>
        </w:numPr>
        <w:overflowPunct w:val="0"/>
        <w:autoSpaceDE w:val="0"/>
        <w:autoSpaceDN w:val="0"/>
        <w:adjustRightInd w:val="0"/>
        <w:spacing w:after="0" w:line="360" w:lineRule="auto"/>
        <w:ind w:left="0" w:firstLine="1134"/>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раздаточный материал – должен обеспечивать ту же глубину и охват, что и живое выступление: люди больше доверяют тому, что они могут унести с собой, чем исчезающим изображениям, слова и слайды забываются, а раздаточный материал остается постоянным осязаемым напоминанием; раздаточный материал важно раздавать в конце презентации; раздаточные материалы должны отличаться от слайдов, должны быть более информативными.</w:t>
      </w:r>
    </w:p>
    <w:p w14:paraId="1138024B">
      <w:pPr>
        <w:widowControl w:val="0"/>
        <w:spacing w:after="0" w:line="360" w:lineRule="auto"/>
        <w:rPr>
          <w:rFonts w:ascii="Times New Roman" w:hAnsi="Times New Roman" w:eastAsia="Calibri" w:cs="Times New Roman"/>
          <w:b/>
          <w:i/>
          <w:color w:val="auto"/>
          <w:sz w:val="24"/>
          <w:szCs w:val="24"/>
        </w:rPr>
      </w:pPr>
    </w:p>
    <w:p w14:paraId="5EB49281">
      <w:pPr>
        <w:spacing w:after="0" w:line="360" w:lineRule="auto"/>
        <w:ind w:firstLine="709"/>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Методические рекомендации по написанию реферата</w:t>
      </w:r>
    </w:p>
    <w:p w14:paraId="32921C70">
      <w:pPr>
        <w:pStyle w:val="31"/>
        <w:shd w:val="clear" w:color="auto" w:fill="auto"/>
        <w:spacing w:before="0" w:line="360" w:lineRule="auto"/>
        <w:ind w:left="20" w:right="20" w:firstLine="700"/>
        <w:rPr>
          <w:color w:val="auto"/>
          <w:sz w:val="24"/>
          <w:szCs w:val="24"/>
        </w:rPr>
      </w:pPr>
      <w:r>
        <w:rPr>
          <w:color w:val="auto"/>
          <w:sz w:val="24"/>
          <w:szCs w:val="24"/>
        </w:rPr>
        <w:t xml:space="preserve">Реферат (от </w:t>
      </w:r>
      <w:r>
        <w:rPr>
          <w:color w:val="auto"/>
          <w:sz w:val="24"/>
          <w:szCs w:val="24"/>
          <w:lang w:val="en-US"/>
        </w:rPr>
        <w:t>lat</w:t>
      </w:r>
      <w:r>
        <w:rPr>
          <w:color w:val="auto"/>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183C8885">
      <w:pPr>
        <w:pStyle w:val="31"/>
        <w:shd w:val="clear" w:color="auto" w:fill="auto"/>
        <w:spacing w:before="0" w:line="360" w:lineRule="auto"/>
        <w:ind w:left="20" w:right="20" w:firstLine="700"/>
        <w:rPr>
          <w:color w:val="auto"/>
          <w:sz w:val="24"/>
          <w:szCs w:val="24"/>
        </w:rPr>
      </w:pPr>
      <w:r>
        <w:rPr>
          <w:color w:val="auto"/>
          <w:sz w:val="24"/>
          <w:szCs w:val="24"/>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обучающийся глубже постигает наиболее сложные проблемы курса, учится лаконично излагать свои мысли, правильно оформлять работу, докладывать результаты своего труда.</w:t>
      </w:r>
    </w:p>
    <w:p w14:paraId="4371BB16">
      <w:pPr>
        <w:pStyle w:val="31"/>
        <w:shd w:val="clear" w:color="auto" w:fill="auto"/>
        <w:spacing w:before="0" w:line="360" w:lineRule="auto"/>
        <w:ind w:right="20" w:firstLine="708"/>
        <w:rPr>
          <w:color w:val="auto"/>
          <w:sz w:val="24"/>
          <w:szCs w:val="24"/>
        </w:rPr>
      </w:pPr>
      <w:r>
        <w:rPr>
          <w:color w:val="auto"/>
          <w:sz w:val="24"/>
          <w:szCs w:val="24"/>
        </w:rPr>
        <w:t>Целями написания реферата являются:</w:t>
      </w:r>
    </w:p>
    <w:p w14:paraId="0C11A9FC">
      <w:pPr>
        <w:pStyle w:val="30"/>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у студентов навыков поиска актуальных проблем современного законодательства;</w:t>
      </w:r>
    </w:p>
    <w:p w14:paraId="6B81D5B6">
      <w:pPr>
        <w:pStyle w:val="30"/>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08A61539">
      <w:pPr>
        <w:pStyle w:val="30"/>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62CB19B4">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Задачами написания реферата являются: </w:t>
      </w:r>
    </w:p>
    <w:p w14:paraId="760FD901">
      <w:pPr>
        <w:tabs>
          <w:tab w:val="left" w:pos="993"/>
        </w:tabs>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научить максимально верно передать мнения авторов, на основе работ которых студент пишет свой реферат;</w:t>
      </w:r>
    </w:p>
    <w:p w14:paraId="1004F20D">
      <w:pPr>
        <w:tabs>
          <w:tab w:val="left" w:pos="993"/>
        </w:tabs>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научить грамотно излагать свою позицию по анализируемой в реферате проблеме;</w:t>
      </w:r>
    </w:p>
    <w:p w14:paraId="7E8FEB63">
      <w:pPr>
        <w:tabs>
          <w:tab w:val="left" w:pos="993"/>
        </w:tabs>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подготовить к дальнейшему участию в научно-практических конференциях, семинарах и конкурсах;</w:t>
      </w:r>
    </w:p>
    <w:p w14:paraId="6A75DFE7">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уяснить для себя и изложить причины своего согласия (несогласия) с мнением того или иного автора по данной проблеме.</w:t>
      </w:r>
    </w:p>
    <w:p w14:paraId="1DB62625">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Темы рефератов предлагает преподаватель, однако студент вправе выбрать для реферата любую другую тему в пределах программы учебной дисциплины. Важно при этом учитывать ее актуальность, научную разработанность, возможность нахождения необходимых источников для изучения темы реферата, имеющиеся у студента начальные знания и личный интерес к выбору данной темы.</w:t>
      </w:r>
    </w:p>
    <w:p w14:paraId="53CC5229">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После выбора темы реферата составляется перечень источников (монографий, научных статей, законодательных и иных нормативных правовых актов, справочной литературы, содержащей комментарии). Особое внимание следует обратить на использование законов, иных нормативных правовых актов, действующих в последней редакции.</w:t>
      </w:r>
    </w:p>
    <w:p w14:paraId="5E974BE0">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Реферат – это самостоятельная учебно-исследовательская работа студента, где автор раскрывает суть исследуемой проблемы, приводит различные точки зрения, а также собственные взгляды на нее. Содержание материала должно быть логичным, изложение материала носит проблемно-поисковый характер.</w:t>
      </w:r>
    </w:p>
    <w:p w14:paraId="778902CB">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Примерные этапы работы над рефератом: формулирование темы (тема должна быть актуальной, оригинальной и интересной по содержанию); подбор и изучение основных источников по теме (как правило, не менее 10); составление библиографии; обработка и систематизация информации; разработка плана; написание реферата; публичное выступление с результатами исследования (на семинаре, практическом занятии).</w:t>
      </w:r>
    </w:p>
    <w:p w14:paraId="5E75C5E9">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Реферат должен отражать: знание современного состояния проблемы; обоснование выбранной темы; использование известных результатов и фактов; полноту цитируемой литературы, ссылки на работы ученых, занимающихся данной проблемой; актуальность поставленной проблемы; материал, подтверждающий научное, либо практическое значение в настоящее время.</w:t>
      </w:r>
    </w:p>
    <w:p w14:paraId="75B4E040">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Защита реферата или выступление с докладом продолжается в течение 5-7 минут по плану. Выступающему студенту, по окончании представления реферата, могут быть заданы вопросы по теме реферата.</w:t>
      </w:r>
    </w:p>
    <w:p w14:paraId="1C4435A2">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Рекомендуемый объем реферата 10-12 страниц компьютерного (машинописного) текста, доклада – 2-3 страницы.</w:t>
      </w:r>
    </w:p>
    <w:p w14:paraId="52A90BAC">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Основной текст должен быть представлен следующими структурными элементами:</w:t>
      </w:r>
    </w:p>
    <w:p w14:paraId="1ACBB98C">
      <w:pPr>
        <w:widowControl w:val="0"/>
        <w:spacing w:after="0" w:line="360" w:lineRule="auto"/>
        <w:ind w:firstLine="709"/>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титульный лист,</w:t>
      </w:r>
    </w:p>
    <w:p w14:paraId="6C931A9A">
      <w:pPr>
        <w:widowControl w:val="0"/>
        <w:spacing w:after="0" w:line="360" w:lineRule="auto"/>
        <w:ind w:firstLine="709"/>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введение,</w:t>
      </w:r>
    </w:p>
    <w:p w14:paraId="62213C51">
      <w:pPr>
        <w:widowControl w:val="0"/>
        <w:spacing w:after="0" w:line="360" w:lineRule="auto"/>
        <w:ind w:firstLine="709"/>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основная часть,</w:t>
      </w:r>
    </w:p>
    <w:p w14:paraId="7B52D3F5">
      <w:pPr>
        <w:widowControl w:val="0"/>
        <w:spacing w:after="0" w:line="360" w:lineRule="auto"/>
        <w:ind w:firstLine="709"/>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заключение,</w:t>
      </w:r>
    </w:p>
    <w:p w14:paraId="4ED0EBF8">
      <w:pPr>
        <w:widowControl w:val="0"/>
        <w:spacing w:after="0" w:line="360" w:lineRule="auto"/>
        <w:ind w:firstLine="709"/>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список использованной литературы.</w:t>
      </w:r>
    </w:p>
    <w:p w14:paraId="668FCCDD">
      <w:pPr>
        <w:widowControl w:val="0"/>
        <w:spacing w:after="0" w:line="360" w:lineRule="auto"/>
        <w:ind w:firstLine="709"/>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Требования к набору и печатанию:</w:t>
      </w:r>
    </w:p>
    <w:p w14:paraId="213620FA">
      <w:pPr>
        <w:widowControl w:val="0"/>
        <w:spacing w:after="0" w:line="360" w:lineRule="auto"/>
        <w:ind w:firstLine="709"/>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формат бумаги 210x297 (А4);</w:t>
      </w:r>
    </w:p>
    <w:p w14:paraId="3B10BFCA">
      <w:pPr>
        <w:widowControl w:val="0"/>
        <w:spacing w:after="0" w:line="360" w:lineRule="auto"/>
        <w:ind w:firstLine="709"/>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поля: сверху, снизу, справа – 20 мм; слева – 30 мм;</w:t>
      </w:r>
    </w:p>
    <w:p w14:paraId="22147D72">
      <w:pPr>
        <w:widowControl w:val="0"/>
        <w:spacing w:after="0" w:line="360" w:lineRule="auto"/>
        <w:ind w:firstLine="709"/>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шрифт 14 размера, цвет черный, интервал 1,5;</w:t>
      </w:r>
    </w:p>
    <w:p w14:paraId="10E17ADD">
      <w:pPr>
        <w:widowControl w:val="0"/>
        <w:spacing w:after="0" w:line="360" w:lineRule="auto"/>
        <w:ind w:firstLine="709"/>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 номера страниц проставляют по центру внизу текста.</w:t>
      </w:r>
    </w:p>
    <w:p w14:paraId="7E301A5F">
      <w:pPr>
        <w:widowControl w:val="0"/>
        <w:overflowPunct w:val="0"/>
        <w:autoSpaceDE w:val="0"/>
        <w:autoSpaceDN w:val="0"/>
        <w:adjustRightInd w:val="0"/>
        <w:spacing w:after="0" w:line="360" w:lineRule="auto"/>
        <w:ind w:left="1134"/>
        <w:jc w:val="both"/>
        <w:rPr>
          <w:rFonts w:ascii="Times New Roman" w:hAnsi="Times New Roman" w:eastAsia="Calibri" w:cs="Times New Roman"/>
          <w:b/>
          <w:i/>
          <w:color w:val="auto"/>
          <w:sz w:val="24"/>
          <w:szCs w:val="24"/>
          <w:lang w:eastAsia="ru-RU"/>
        </w:rPr>
      </w:pPr>
    </w:p>
    <w:p w14:paraId="211BD6D6">
      <w:pPr>
        <w:autoSpaceDE w:val="0"/>
        <w:autoSpaceDN w:val="0"/>
        <w:adjustRightInd w:val="0"/>
        <w:spacing w:after="0" w:line="36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 xml:space="preserve">Методические указания и задания для выполнения контрольной работы </w:t>
      </w:r>
    </w:p>
    <w:p w14:paraId="74B9C4E8">
      <w:pPr>
        <w:widowControl w:val="0"/>
        <w:overflowPunct w:val="0"/>
        <w:autoSpaceDE w:val="0"/>
        <w:autoSpaceDN w:val="0"/>
        <w:adjustRightInd w:val="0"/>
        <w:spacing w:after="0" w:line="360" w:lineRule="auto"/>
        <w:ind w:left="1134"/>
        <w:jc w:val="both"/>
        <w:rPr>
          <w:rFonts w:ascii="Times New Roman" w:hAnsi="Times New Roman" w:eastAsia="Calibri" w:cs="Times New Roman"/>
          <w:color w:val="auto"/>
          <w:sz w:val="24"/>
          <w:szCs w:val="24"/>
          <w:lang w:eastAsia="ru-RU"/>
        </w:rPr>
      </w:pPr>
    </w:p>
    <w:p w14:paraId="10E9761B">
      <w:pPr>
        <w:autoSpaceDE w:val="0"/>
        <w:autoSpaceDN w:val="0"/>
        <w:adjustRightInd w:val="0"/>
        <w:spacing w:after="0" w:line="360" w:lineRule="auto"/>
        <w:ind w:firstLine="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bidi="ru-RU"/>
        </w:rPr>
        <w:t xml:space="preserve">Все студенты должны выполнить письменную контрольную работу по дисциплине «Гражданское право», </w:t>
      </w:r>
      <w:r>
        <w:rPr>
          <w:rFonts w:ascii="Times New Roman" w:hAnsi="Times New Roman" w:eastAsia="Times New Roman" w:cs="Times New Roman"/>
          <w:color w:val="auto"/>
          <w:sz w:val="24"/>
          <w:szCs w:val="24"/>
          <w:lang w:eastAsia="ru-RU" w:bidi="ru-RU"/>
        </w:rPr>
        <w:t>если она предусмотрена учебным планом,</w:t>
      </w:r>
      <w:r>
        <w:rPr>
          <w:rFonts w:ascii="Times New Roman" w:hAnsi="Times New Roman" w:eastAsia="Times New Roman" w:cs="Times New Roman"/>
          <w:color w:val="auto"/>
          <w:sz w:val="24"/>
          <w:szCs w:val="24"/>
          <w:lang w:eastAsia="ru-RU"/>
        </w:rPr>
        <w:t xml:space="preserve"> до начала экзаменационной сессии.</w:t>
      </w:r>
    </w:p>
    <w:p w14:paraId="066000B8">
      <w:pPr>
        <w:widowControl w:val="0"/>
        <w:tabs>
          <w:tab w:val="left" w:pos="3180"/>
        </w:tabs>
        <w:spacing w:after="0" w:line="360" w:lineRule="auto"/>
        <w:ind w:firstLine="709"/>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Контрольная работа является наиболее оптимальной формой самостоятельного образования студента, усвоения и углубления его знаний по дисциплине «Гражданское право». В контрольной работе студент должен исследовать теоретические вопросы, дать анализ действующего законодательства и его практическое применение.</w:t>
      </w:r>
    </w:p>
    <w:p w14:paraId="17F0A91E">
      <w:pPr>
        <w:widowControl w:val="0"/>
        <w:tabs>
          <w:tab w:val="left" w:pos="3180"/>
        </w:tabs>
        <w:spacing w:after="0" w:line="360" w:lineRule="auto"/>
        <w:ind w:firstLine="709"/>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 xml:space="preserve">                        Выбор варианта контрольной работы:</w:t>
      </w:r>
    </w:p>
    <w:p w14:paraId="0BFC2D90">
      <w:pPr>
        <w:autoSpaceDE w:val="0"/>
        <w:autoSpaceDN w:val="0"/>
        <w:adjustRightInd w:val="0"/>
        <w:spacing w:after="0" w:line="360" w:lineRule="auto"/>
        <w:ind w:firstLine="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Контрольная работа выполняется по одному из вариантов, выбор которого зависит от начальной буквы фамилии студента.</w:t>
      </w:r>
    </w:p>
    <w:p w14:paraId="3FB11428">
      <w:pPr>
        <w:autoSpaceDE w:val="0"/>
        <w:autoSpaceDN w:val="0"/>
        <w:adjustRightInd w:val="0"/>
        <w:spacing w:after="0" w:line="360" w:lineRule="auto"/>
        <w:ind w:firstLine="567"/>
        <w:jc w:val="both"/>
        <w:rPr>
          <w:rFonts w:ascii="Times New Roman" w:hAnsi="Times New Roman" w:eastAsia="Times New Roman" w:cs="Times New Roman"/>
          <w:color w:val="auto"/>
          <w:sz w:val="24"/>
          <w:szCs w:val="24"/>
          <w:lang w:eastAsia="ru-RU"/>
        </w:rPr>
      </w:pPr>
    </w:p>
    <w:tbl>
      <w:tblPr>
        <w:tblStyle w:val="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575"/>
        <w:gridCol w:w="1556"/>
        <w:gridCol w:w="1557"/>
        <w:gridCol w:w="1558"/>
        <w:gridCol w:w="1557"/>
        <w:gridCol w:w="1557"/>
      </w:tblGrid>
      <w:tr w14:paraId="63C8E4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595" w:type="dxa"/>
            <w:shd w:val="clear" w:color="auto" w:fill="auto"/>
          </w:tcPr>
          <w:p w14:paraId="05092954">
            <w:pPr>
              <w:autoSpaceDE w:val="0"/>
              <w:autoSpaceDN w:val="0"/>
              <w:adjustRightInd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Первая буква фамилии студента</w:t>
            </w:r>
          </w:p>
        </w:tc>
        <w:tc>
          <w:tcPr>
            <w:tcW w:w="1595" w:type="dxa"/>
            <w:shd w:val="clear" w:color="auto" w:fill="auto"/>
          </w:tcPr>
          <w:p w14:paraId="23929FEB">
            <w:pPr>
              <w:autoSpaceDE w:val="0"/>
              <w:autoSpaceDN w:val="0"/>
              <w:adjustRightInd w:val="0"/>
              <w:spacing w:after="0" w:line="36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А, Б, В, Г, Е, Ц</w:t>
            </w:r>
          </w:p>
        </w:tc>
        <w:tc>
          <w:tcPr>
            <w:tcW w:w="1595" w:type="dxa"/>
            <w:shd w:val="clear" w:color="auto" w:fill="auto"/>
          </w:tcPr>
          <w:p w14:paraId="1428B0FD">
            <w:pPr>
              <w:autoSpaceDE w:val="0"/>
              <w:autoSpaceDN w:val="0"/>
              <w:adjustRightInd w:val="0"/>
              <w:spacing w:after="0" w:line="36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Ж, З, И, Л, Ч, Щ</w:t>
            </w:r>
          </w:p>
        </w:tc>
        <w:tc>
          <w:tcPr>
            <w:tcW w:w="1595" w:type="dxa"/>
            <w:shd w:val="clear" w:color="auto" w:fill="auto"/>
          </w:tcPr>
          <w:p w14:paraId="68B51CA0">
            <w:pPr>
              <w:autoSpaceDE w:val="0"/>
              <w:autoSpaceDN w:val="0"/>
              <w:adjustRightInd w:val="0"/>
              <w:spacing w:after="0" w:line="36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М, Н, П, Р, Ш, Ю</w:t>
            </w:r>
          </w:p>
        </w:tc>
        <w:tc>
          <w:tcPr>
            <w:tcW w:w="1595" w:type="dxa"/>
            <w:shd w:val="clear" w:color="auto" w:fill="auto"/>
          </w:tcPr>
          <w:p w14:paraId="26C92ED1">
            <w:pPr>
              <w:autoSpaceDE w:val="0"/>
              <w:autoSpaceDN w:val="0"/>
              <w:adjustRightInd w:val="0"/>
              <w:spacing w:after="0" w:line="36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С, Т, Ф, Х, Э</w:t>
            </w:r>
          </w:p>
        </w:tc>
        <w:tc>
          <w:tcPr>
            <w:tcW w:w="1596" w:type="dxa"/>
            <w:shd w:val="clear" w:color="auto" w:fill="auto"/>
          </w:tcPr>
          <w:p w14:paraId="52BD99F3">
            <w:pPr>
              <w:autoSpaceDE w:val="0"/>
              <w:autoSpaceDN w:val="0"/>
              <w:adjustRightInd w:val="0"/>
              <w:spacing w:after="0" w:line="36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Д, К, О, У, Я</w:t>
            </w:r>
          </w:p>
        </w:tc>
      </w:tr>
      <w:tr w14:paraId="014AE2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595" w:type="dxa"/>
            <w:shd w:val="clear" w:color="auto" w:fill="auto"/>
          </w:tcPr>
          <w:p w14:paraId="44E1D933">
            <w:pPr>
              <w:autoSpaceDE w:val="0"/>
              <w:autoSpaceDN w:val="0"/>
              <w:adjustRightInd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варианта</w:t>
            </w:r>
          </w:p>
        </w:tc>
        <w:tc>
          <w:tcPr>
            <w:tcW w:w="1595" w:type="dxa"/>
            <w:shd w:val="clear" w:color="auto" w:fill="auto"/>
          </w:tcPr>
          <w:p w14:paraId="2E9258DC">
            <w:pPr>
              <w:autoSpaceDE w:val="0"/>
              <w:autoSpaceDN w:val="0"/>
              <w:adjustRightInd w:val="0"/>
              <w:spacing w:after="0" w:line="36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w:t>
            </w:r>
          </w:p>
        </w:tc>
        <w:tc>
          <w:tcPr>
            <w:tcW w:w="1595" w:type="dxa"/>
            <w:shd w:val="clear" w:color="auto" w:fill="auto"/>
          </w:tcPr>
          <w:p w14:paraId="14D62423">
            <w:pPr>
              <w:autoSpaceDE w:val="0"/>
              <w:autoSpaceDN w:val="0"/>
              <w:adjustRightInd w:val="0"/>
              <w:spacing w:after="0" w:line="36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2</w:t>
            </w:r>
          </w:p>
        </w:tc>
        <w:tc>
          <w:tcPr>
            <w:tcW w:w="1595" w:type="dxa"/>
            <w:shd w:val="clear" w:color="auto" w:fill="auto"/>
          </w:tcPr>
          <w:p w14:paraId="63BBD13C">
            <w:pPr>
              <w:autoSpaceDE w:val="0"/>
              <w:autoSpaceDN w:val="0"/>
              <w:adjustRightInd w:val="0"/>
              <w:spacing w:after="0" w:line="36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3</w:t>
            </w:r>
          </w:p>
        </w:tc>
        <w:tc>
          <w:tcPr>
            <w:tcW w:w="1595" w:type="dxa"/>
            <w:shd w:val="clear" w:color="auto" w:fill="auto"/>
          </w:tcPr>
          <w:p w14:paraId="11C6F949">
            <w:pPr>
              <w:autoSpaceDE w:val="0"/>
              <w:autoSpaceDN w:val="0"/>
              <w:adjustRightInd w:val="0"/>
              <w:spacing w:after="0" w:line="36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4</w:t>
            </w:r>
          </w:p>
        </w:tc>
        <w:tc>
          <w:tcPr>
            <w:tcW w:w="1596" w:type="dxa"/>
            <w:shd w:val="clear" w:color="auto" w:fill="auto"/>
          </w:tcPr>
          <w:p w14:paraId="605189D2">
            <w:pPr>
              <w:autoSpaceDE w:val="0"/>
              <w:autoSpaceDN w:val="0"/>
              <w:adjustRightInd w:val="0"/>
              <w:spacing w:after="0" w:line="36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5</w:t>
            </w:r>
          </w:p>
        </w:tc>
      </w:tr>
    </w:tbl>
    <w:p w14:paraId="662923E0">
      <w:pPr>
        <w:widowControl w:val="0"/>
        <w:tabs>
          <w:tab w:val="left" w:pos="3180"/>
        </w:tabs>
        <w:spacing w:after="0" w:line="360" w:lineRule="auto"/>
        <w:ind w:firstLine="709"/>
        <w:jc w:val="both"/>
        <w:rPr>
          <w:rFonts w:ascii="Times New Roman" w:hAnsi="Times New Roman" w:eastAsia="Times New Roman" w:cs="Times New Roman"/>
          <w:color w:val="auto"/>
          <w:sz w:val="24"/>
          <w:szCs w:val="24"/>
          <w:lang w:eastAsia="ru-RU" w:bidi="ru-RU"/>
        </w:rPr>
      </w:pPr>
    </w:p>
    <w:p w14:paraId="1256596A">
      <w:pPr>
        <w:widowControl w:val="0"/>
        <w:tabs>
          <w:tab w:val="left" w:pos="3180"/>
        </w:tabs>
        <w:spacing w:after="0" w:line="360" w:lineRule="auto"/>
        <w:ind w:firstLine="709"/>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 xml:space="preserve">Цель выполнения контрольной работы: закрепление теоретических знаний, приобретение навыков по применению полученных знаний при решении конкретных практических задач. При этом должно обеспечиваться более углубленное изучение настоящей дисциплины, закрепление теоретических знаний как посредством концентрированной проработки основополагающих институтов и категорий права в сфере гражданского права, правовых механизмов регулирования гражданских правоотношений. </w:t>
      </w:r>
      <w:bookmarkStart w:id="0" w:name="bookmark89"/>
    </w:p>
    <w:p w14:paraId="389EC87F">
      <w:pPr>
        <w:widowControl w:val="0"/>
        <w:tabs>
          <w:tab w:val="left" w:pos="3180"/>
        </w:tabs>
        <w:spacing w:after="0" w:line="360" w:lineRule="auto"/>
        <w:ind w:firstLine="709"/>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Требования к содержанию и оформлению контрольной работы:</w:t>
      </w:r>
      <w:bookmarkEnd w:id="0"/>
      <w:r>
        <w:rPr>
          <w:rFonts w:ascii="Times New Roman" w:hAnsi="Times New Roman" w:eastAsia="Times New Roman" w:cs="Times New Roman"/>
          <w:color w:val="auto"/>
          <w:sz w:val="24"/>
          <w:szCs w:val="24"/>
          <w:lang w:eastAsia="ru-RU" w:bidi="ru-RU"/>
        </w:rPr>
        <w:t xml:space="preserve"> </w:t>
      </w:r>
    </w:p>
    <w:p w14:paraId="1FA373A5">
      <w:pPr>
        <w:widowControl w:val="0"/>
        <w:tabs>
          <w:tab w:val="left" w:pos="3180"/>
        </w:tabs>
        <w:spacing w:after="0" w:line="360" w:lineRule="auto"/>
        <w:ind w:firstLine="709"/>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 xml:space="preserve">  Прежде, чем приступить к выполнению работы, студент должен в первую очередь изучить необходимую нормативную базу, затем в рекомендованных источниках и юридических журналах сделать подборку статей, изучить необходимую монографическую литературу. Практические выводы и рекомендации обязательно сверяются с требованиями существующего нормативного регулирования. Необходимо внимательно проверить действует ли нормативный акт, на который ссылается студент.</w:t>
      </w:r>
    </w:p>
    <w:p w14:paraId="6CEFC47A">
      <w:pPr>
        <w:autoSpaceDE w:val="0"/>
        <w:autoSpaceDN w:val="0"/>
        <w:adjustRightInd w:val="0"/>
        <w:spacing w:after="0" w:line="360" w:lineRule="auto"/>
        <w:ind w:firstLine="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При решении задачи вначале нужно определить правоотношения, т.е. дать правильную юридическую квалификацию рассматриваемых в условиях задачи фактов и отношений, основываясь на действующих нормах гражданского права, текст которых можно процитировать в соответствующей части.</w:t>
      </w:r>
    </w:p>
    <w:p w14:paraId="719DA240">
      <w:pPr>
        <w:widowControl w:val="0"/>
        <w:tabs>
          <w:tab w:val="left" w:pos="3180"/>
        </w:tabs>
        <w:spacing w:after="0" w:line="360" w:lineRule="auto"/>
        <w:ind w:firstLine="709"/>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В зависимости от формы и структуры заданий содержание контрольной работы составляют взаимосвязанные разделы, которые в наиболее полном виде включают: введение, теоретическую часть, практическую часть, заключение. Нельзя допускать механического переписывания материала и его конспектирования; необходимо избегать вводных фраз, громоздких предложений и больших цитат. По каждому вопросу необходимо давать четкий, развернутый ответ. В процессе изложения материала нужно делать обобщения, а в конце вопроса - вывод. В конце контрольной работы дается перечень используемой при написании литературы и нормативных актов, указывается дата изготовления работы и ставится подпись студента.</w:t>
      </w:r>
    </w:p>
    <w:p w14:paraId="10C10C57">
      <w:pPr>
        <w:widowControl w:val="0"/>
        <w:tabs>
          <w:tab w:val="left" w:pos="3180"/>
        </w:tabs>
        <w:spacing w:after="0" w:line="360" w:lineRule="auto"/>
        <w:ind w:firstLine="709"/>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Основная текстовая часть выполняется на одной стороне листа белой бумаги формата А-4 на компьютере шрифтом Times New Roman – 14, с полуторным интервалом и распечатывается на принтере. Размеры полей: левое - 30 мм, правое - 10 мм, верхнее -20 мм, нижнее - 20 мм. Абзацный отступ должен быть одинаковым по всему оригиналу и составлять 15 мм. Рекомендации по оформлению, написанию и срокам сдачи контрольной работы можно найти в Положении о контрольных работах студентов ДВФ ВАВТ (в электронном виде в библиотеке ДВФ ВАВТ).</w:t>
      </w:r>
    </w:p>
    <w:p w14:paraId="28DA65E8">
      <w:pPr>
        <w:autoSpaceDE w:val="0"/>
        <w:autoSpaceDN w:val="0"/>
        <w:adjustRightInd w:val="0"/>
        <w:spacing w:after="0" w:line="360" w:lineRule="auto"/>
        <w:jc w:val="both"/>
        <w:rPr>
          <w:rFonts w:ascii="Times New Roman" w:hAnsi="Times New Roman" w:eastAsia="Times New Roman" w:cs="Times New Roman"/>
          <w:b/>
          <w:color w:val="auto"/>
          <w:sz w:val="24"/>
          <w:szCs w:val="24"/>
          <w:lang w:eastAsia="ru-RU"/>
        </w:rPr>
      </w:pPr>
    </w:p>
    <w:p w14:paraId="7E3EA0E1">
      <w:pPr>
        <w:tabs>
          <w:tab w:val="left" w:pos="1843"/>
        </w:tabs>
        <w:spacing w:after="0" w:line="360" w:lineRule="auto"/>
        <w:ind w:firstLine="708"/>
        <w:jc w:val="center"/>
        <w:rPr>
          <w:rFonts w:ascii="Times New Roman" w:hAnsi="Times New Roman" w:eastAsia="Calibri" w:cs="Times New Roman"/>
          <w:b/>
          <w:i/>
          <w:color w:val="auto"/>
          <w:sz w:val="24"/>
          <w:szCs w:val="24"/>
        </w:rPr>
      </w:pPr>
    </w:p>
    <w:p w14:paraId="45546F84">
      <w:pPr>
        <w:tabs>
          <w:tab w:val="left" w:pos="1843"/>
        </w:tabs>
        <w:spacing w:after="0" w:line="360" w:lineRule="auto"/>
        <w:ind w:firstLine="708"/>
        <w:jc w:val="center"/>
        <w:rPr>
          <w:rFonts w:ascii="Times New Roman" w:hAnsi="Times New Roman" w:eastAsia="Calibri" w:cs="Times New Roman"/>
          <w:b/>
          <w:i/>
          <w:color w:val="auto"/>
          <w:sz w:val="24"/>
          <w:szCs w:val="24"/>
        </w:rPr>
      </w:pPr>
      <w:r>
        <w:rPr>
          <w:rFonts w:ascii="Times New Roman" w:hAnsi="Times New Roman" w:eastAsia="Calibri" w:cs="Times New Roman"/>
          <w:b/>
          <w:i/>
          <w:color w:val="auto"/>
          <w:sz w:val="24"/>
          <w:szCs w:val="24"/>
        </w:rPr>
        <w:t>Методические рекомендации по выполнению курсовой работы</w:t>
      </w:r>
    </w:p>
    <w:p w14:paraId="713C94D5">
      <w:pPr>
        <w:spacing w:after="0" w:line="360" w:lineRule="auto"/>
        <w:ind w:firstLine="708"/>
        <w:jc w:val="center"/>
        <w:rPr>
          <w:rFonts w:ascii="Times New Roman" w:hAnsi="Times New Roman" w:eastAsia="Calibri" w:cs="Times New Roman"/>
          <w:b/>
          <w:color w:val="auto"/>
          <w:sz w:val="24"/>
          <w:szCs w:val="24"/>
        </w:rPr>
      </w:pPr>
    </w:p>
    <w:p w14:paraId="7210B173">
      <w:pPr>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Курсовая работа по гражданскому праву является важным и необходимым этапом учебного процесса. Это самостоятельное научное исследование студента. Оно способствует пробуждению интереса к научным исследованиям, более углубленному усвоению и закреплению материала по гражданскому праву, приобретению навыков самостоятельного изучения определенной гражданско-правовой проблемы.</w:t>
      </w:r>
    </w:p>
    <w:p w14:paraId="41209A84">
      <w:pPr>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Курсовая работа представляет собой единство двух моментов: во-первых, это письменный отчет студента о знаниях, полученных им по определенной юридической проблеме; во-вторых, – устная защита положений и выводов, изложенных в курсовой работе.</w:t>
      </w:r>
    </w:p>
    <w:p w14:paraId="33E855C0">
      <w:pPr>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Студент-юрист должен уметь творчески использовать приобретенные знания, самостоятельно делать обобщения, совершенствовать навыки литературного изложения своих мыслей, с использованием общенаучной и гражданско-правовой терминологии, применять их на практике для разрешения той или иной жизненной ситуации.</w:t>
      </w:r>
    </w:p>
    <w:p w14:paraId="53822287">
      <w:pPr>
        <w:spacing w:after="0" w:line="360" w:lineRule="auto"/>
        <w:ind w:firstLine="708"/>
        <w:jc w:val="both"/>
        <w:rPr>
          <w:rFonts w:ascii="Times New Roman" w:hAnsi="Times New Roman" w:eastAsia="Calibri" w:cs="Times New Roman"/>
          <w:color w:val="auto"/>
          <w:sz w:val="24"/>
          <w:szCs w:val="24"/>
        </w:rPr>
      </w:pPr>
    </w:p>
    <w:p w14:paraId="69813E14">
      <w:pPr>
        <w:spacing w:after="0" w:line="360" w:lineRule="auto"/>
        <w:ind w:firstLine="708"/>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Структура курсовой работы</w:t>
      </w:r>
    </w:p>
    <w:p w14:paraId="4620E84D">
      <w:pPr>
        <w:spacing w:after="0" w:line="360" w:lineRule="auto"/>
        <w:ind w:firstLine="708"/>
        <w:jc w:val="both"/>
        <w:rPr>
          <w:rFonts w:ascii="Times New Roman" w:hAnsi="Times New Roman" w:eastAsia="Calibri" w:cs="Times New Roman"/>
          <w:b/>
          <w:color w:val="auto"/>
          <w:sz w:val="24"/>
          <w:szCs w:val="24"/>
        </w:rPr>
      </w:pPr>
    </w:p>
    <w:p w14:paraId="73DEA973">
      <w:pPr>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Построение курсовой работы – индивидуальное дело каждого студента. Но чтобы план работы наиболее полно способствовал раскрытию избранной темы, рекомендуется предварительно его согласовать, уточнить с научным руководителем. </w:t>
      </w:r>
    </w:p>
    <w:p w14:paraId="1F7AA1AC">
      <w:pPr>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Курсовая работа должна состоять из нескольких частей. Это должно быть отражено и в плане работы, которые включает введение, главы основной части, заключение, список использованной литературы.</w:t>
      </w:r>
    </w:p>
    <w:p w14:paraId="12B21F87">
      <w:pPr>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b/>
          <w:color w:val="auto"/>
          <w:sz w:val="24"/>
          <w:szCs w:val="24"/>
        </w:rPr>
        <w:t xml:space="preserve">Во введении </w:t>
      </w:r>
      <w:r>
        <w:rPr>
          <w:rFonts w:ascii="Times New Roman" w:hAnsi="Times New Roman" w:eastAsia="Calibri" w:cs="Times New Roman"/>
          <w:color w:val="auto"/>
          <w:sz w:val="24"/>
          <w:szCs w:val="24"/>
        </w:rPr>
        <w:t>дается краткое обоснование выбора темы. Для этого необходимо показать актуальность рассматриваемой проблемы, ее теоретическое и практическое значение, степень научной разработанности темы, назвать фамилии ученых, занимающихся исследованием этой проблемы. Здесь формируются цель и задачи работы, определяется круг вопросов, которые будут рассмотрены в курсовой работе.</w:t>
      </w:r>
    </w:p>
    <w:p w14:paraId="47B4A8F6">
      <w:pPr>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b/>
          <w:color w:val="auto"/>
          <w:sz w:val="24"/>
          <w:szCs w:val="24"/>
        </w:rPr>
        <w:t>Основная часть.</w:t>
      </w:r>
      <w:r>
        <w:rPr>
          <w:rFonts w:ascii="Times New Roman" w:hAnsi="Times New Roman" w:eastAsia="Calibri" w:cs="Times New Roman"/>
          <w:color w:val="auto"/>
          <w:sz w:val="24"/>
          <w:szCs w:val="24"/>
        </w:rPr>
        <w:t xml:space="preserve"> Здесь излагается содержание темы. Основная часть подразделяется на несколько глав (обычно 2-4), каждая из которых посвящена относительно самостоятельному вопросу избранной темы. Содержание каждой главы должно иметь заголовок.</w:t>
      </w:r>
    </w:p>
    <w:p w14:paraId="5DC0111F">
      <w:pPr>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Данная часть работы должна быть написана подробно. Здесь приводиться анализ различных точек зрения, обосновывается собственная позиция по дискуссионным вопросам, приводится нормативный материал, примеры практики.</w:t>
      </w:r>
    </w:p>
    <w:p w14:paraId="5FD945F4">
      <w:pPr>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При написании соответствующих глав следует соблюдать определенную смысловую последовательность, логичность в изложении. Главы работы должны быть увязаны не только между собой, но и с общей темой.</w:t>
      </w:r>
    </w:p>
    <w:p w14:paraId="7F2E13ED">
      <w:pPr>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b/>
          <w:color w:val="auto"/>
          <w:sz w:val="24"/>
          <w:szCs w:val="24"/>
        </w:rPr>
        <w:t>В заключении</w:t>
      </w:r>
      <w:r>
        <w:rPr>
          <w:rFonts w:ascii="Times New Roman" w:hAnsi="Times New Roman" w:eastAsia="Calibri" w:cs="Times New Roman"/>
          <w:color w:val="auto"/>
          <w:sz w:val="24"/>
          <w:szCs w:val="24"/>
        </w:rPr>
        <w:t xml:space="preserve"> формируются основные выводы по результатам исследования. Они должны быть самостоятельно сформулированы и логически вытекать из использованного нормативного материала, примеров практики и теоретических положений.</w:t>
      </w:r>
    </w:p>
    <w:p w14:paraId="12C1B3E4">
      <w:pPr>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b/>
          <w:color w:val="auto"/>
          <w:sz w:val="24"/>
          <w:szCs w:val="24"/>
        </w:rPr>
        <w:t>Список использованной литературы</w:t>
      </w:r>
      <w:r>
        <w:rPr>
          <w:rFonts w:ascii="Times New Roman" w:hAnsi="Times New Roman" w:eastAsia="Calibri" w:cs="Times New Roman"/>
          <w:color w:val="auto"/>
          <w:sz w:val="24"/>
          <w:szCs w:val="24"/>
        </w:rPr>
        <w:t xml:space="preserve"> – завершающая часть курсовой работы. Он должен быть помещен после текста работы и составлен в соответствии с определенными требованиями.</w:t>
      </w:r>
    </w:p>
    <w:p w14:paraId="080E55E8">
      <w:pPr>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Общие требования к выполнению курсовой работы определяются Положением о курсовой работе, Методическими рекомендациями по написанию курсовых работы ДВФ ВАВТ.</w:t>
      </w:r>
    </w:p>
    <w:p w14:paraId="08C86DE4">
      <w:pPr>
        <w:spacing w:after="0" w:line="360" w:lineRule="auto"/>
        <w:ind w:firstLine="708"/>
        <w:jc w:val="center"/>
        <w:rPr>
          <w:rFonts w:ascii="Times New Roman" w:hAnsi="Times New Roman" w:eastAsia="Calibri" w:cs="Times New Roman"/>
          <w:b/>
          <w:color w:val="auto"/>
          <w:sz w:val="24"/>
          <w:szCs w:val="24"/>
        </w:rPr>
      </w:pPr>
    </w:p>
    <w:p w14:paraId="51DEAA12">
      <w:pPr>
        <w:spacing w:after="0" w:line="360" w:lineRule="auto"/>
        <w:ind w:firstLine="708"/>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Последовательность выполнения курсовой работы</w:t>
      </w:r>
    </w:p>
    <w:p w14:paraId="3CC200D0">
      <w:pPr>
        <w:spacing w:after="0" w:line="360" w:lineRule="auto"/>
        <w:ind w:firstLine="708"/>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Выполнение курсовой работой включает в себя следующие этапы:</w:t>
      </w:r>
    </w:p>
    <w:p w14:paraId="19789702">
      <w:pPr>
        <w:spacing w:after="0" w:line="360" w:lineRule="auto"/>
        <w:ind w:firstLine="708"/>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Выбор темы.</w:t>
      </w:r>
    </w:p>
    <w:p w14:paraId="22095531">
      <w:pPr>
        <w:spacing w:after="0" w:line="360" w:lineRule="auto"/>
        <w:ind w:firstLine="708"/>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2. Ознакомление с учебной литературой и предварительное составление плана. </w:t>
      </w:r>
    </w:p>
    <w:p w14:paraId="34D79872">
      <w:pPr>
        <w:spacing w:after="0" w:line="360" w:lineRule="auto"/>
        <w:ind w:firstLine="708"/>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Тщательное изучение первоисточников и необходимой монографической литературы.</w:t>
      </w:r>
    </w:p>
    <w:p w14:paraId="196A89C9">
      <w:pPr>
        <w:spacing w:after="0" w:line="360" w:lineRule="auto"/>
        <w:ind w:firstLine="708"/>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4. Окончательное составление </w:t>
      </w:r>
      <w:r>
        <w:rPr>
          <w:rFonts w:ascii="Times New Roman" w:hAnsi="Times New Roman" w:eastAsia="Calibri" w:cs="Times New Roman"/>
          <w:color w:val="auto"/>
          <w:sz w:val="24"/>
          <w:szCs w:val="24"/>
        </w:rPr>
        <w:t>плана, при согласовании с преподавателем</w:t>
      </w:r>
      <w:r>
        <w:rPr>
          <w:rFonts w:ascii="Times New Roman" w:hAnsi="Times New Roman" w:eastAsia="Calibri" w:cs="Times New Roman"/>
          <w:color w:val="auto"/>
          <w:sz w:val="24"/>
          <w:szCs w:val="24"/>
        </w:rPr>
        <w:t>, написание работы.</w:t>
      </w:r>
    </w:p>
    <w:p w14:paraId="469B0EAB">
      <w:pPr>
        <w:spacing w:after="0" w:line="360" w:lineRule="auto"/>
        <w:ind w:firstLine="708"/>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 Оформление курсовой работы.</w:t>
      </w:r>
    </w:p>
    <w:p w14:paraId="3C8A5555">
      <w:pPr>
        <w:spacing w:after="0" w:line="360" w:lineRule="auto"/>
        <w:ind w:firstLine="708"/>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Выбор темы курсовой работы зависит, прежде всего, от интереса студента к глубокому изучению определенной темы. Желательно, чтобы студент при выборе темы имел общее представление об основных вопросах, а также литературу по избранной теме.</w:t>
      </w:r>
    </w:p>
    <w:p w14:paraId="5BB94BED">
      <w:pPr>
        <w:spacing w:after="0" w:line="360" w:lineRule="auto"/>
        <w:ind w:firstLine="708"/>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На следующем этапе выполнения курсовой работы необходимо ознакомиться со всеми или почти со всеми учебниками и учебными пособиями, в которых раскрываются основные вопросы данной темы. Определенную помощь в составлении плана работы окажет программа курса «Гражданское право», а также список рекомендуемой литературы для углубленного изучения курса.</w:t>
      </w:r>
    </w:p>
    <w:p w14:paraId="7048961D">
      <w:pPr>
        <w:spacing w:after="0" w:line="360" w:lineRule="auto"/>
        <w:ind w:firstLine="708"/>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Рекомендованные к теме источники следует изучать в такой последовательности:</w:t>
      </w:r>
    </w:p>
    <w:p w14:paraId="7067F862">
      <w:pPr>
        <w:spacing w:after="0" w:line="360" w:lineRule="auto"/>
        <w:ind w:firstLine="708"/>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учебники и учебные пособия по гражданскому праву, а также лекцию преподавателя по теме;</w:t>
      </w:r>
    </w:p>
    <w:p w14:paraId="1CD578AF">
      <w:pPr>
        <w:spacing w:after="0" w:line="360" w:lineRule="auto"/>
        <w:ind w:firstLine="708"/>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нормативный материал;</w:t>
      </w:r>
    </w:p>
    <w:p w14:paraId="5E892197">
      <w:pPr>
        <w:spacing w:after="0" w:line="360" w:lineRule="auto"/>
        <w:ind w:firstLine="708"/>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монографии, журналы, статьи и другую специальную литературу.</w:t>
      </w:r>
    </w:p>
    <w:p w14:paraId="32015250">
      <w:pPr>
        <w:spacing w:after="0" w:line="360" w:lineRule="auto"/>
        <w:ind w:firstLine="708"/>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При изучении специальной литературы необходимо делать соответствующие выписки, краткие конспекты работ, выводы, заметки «для себя», собственные соображения, идея и т.д.</w:t>
      </w:r>
    </w:p>
    <w:p w14:paraId="435AE6D4">
      <w:pPr>
        <w:spacing w:after="0" w:line="360" w:lineRule="auto"/>
        <w:ind w:firstLine="708"/>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4. После глубокого изучения всей рекомендованной литературы следует составить или скорректировать окончательный вариант плана курсовой работы, </w:t>
      </w:r>
      <w:r>
        <w:rPr>
          <w:rFonts w:ascii="Times New Roman" w:hAnsi="Times New Roman" w:eastAsia="Calibri" w:cs="Times New Roman"/>
          <w:color w:val="auto"/>
          <w:sz w:val="24"/>
          <w:szCs w:val="24"/>
        </w:rPr>
        <w:t xml:space="preserve">согласовать указанный план с преподавателем </w:t>
      </w:r>
      <w:r>
        <w:rPr>
          <w:rFonts w:ascii="Times New Roman" w:hAnsi="Times New Roman" w:eastAsia="Calibri" w:cs="Times New Roman"/>
          <w:color w:val="auto"/>
          <w:sz w:val="24"/>
          <w:szCs w:val="24"/>
        </w:rPr>
        <w:t>и приступить к ее написанию.</w:t>
      </w:r>
    </w:p>
    <w:p w14:paraId="19EAD953">
      <w:pPr>
        <w:spacing w:after="0" w:line="360" w:lineRule="auto"/>
        <w:ind w:firstLine="708"/>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После того как сформулированы ответы на все вопросы плана, следует внимательно прочитать черновик, внести необходимые поправки, дополнения и представить рукопись для проверки научному руководителю. Переписывать работу необходимо с учетом поправок и замечаний научного руководителя. </w:t>
      </w:r>
    </w:p>
    <w:p w14:paraId="5B88DB6F">
      <w:pPr>
        <w:spacing w:after="0" w:line="360" w:lineRule="auto"/>
        <w:ind w:firstLine="708"/>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При окончательном редактировании работы необходимо еще раз обратить внимание на стиль изложения материала, а также элементарную грамотность.</w:t>
      </w:r>
    </w:p>
    <w:p w14:paraId="15B35150">
      <w:pPr>
        <w:spacing w:after="0" w:line="360" w:lineRule="auto"/>
        <w:ind w:firstLine="708"/>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Выполненная курсовая работа оформляется студентом в соответствии с установленными требованиями Положения о курсовой работе ДВФ ВАВТ Минэкономразвития Россия.</w:t>
      </w:r>
    </w:p>
    <w:p w14:paraId="791F3765">
      <w:pPr>
        <w:spacing w:after="0" w:line="360" w:lineRule="auto"/>
        <w:ind w:firstLine="708"/>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Работы, которые имеют большое количество стилистических погрешностей, грамматических ошибок, к защите не допускаются.</w:t>
      </w:r>
    </w:p>
    <w:p w14:paraId="0C2320A3">
      <w:pPr>
        <w:spacing w:after="0" w:line="360" w:lineRule="auto"/>
        <w:ind w:firstLine="708"/>
        <w:jc w:val="both"/>
        <w:rPr>
          <w:rFonts w:ascii="Times New Roman" w:hAnsi="Times New Roman" w:eastAsia="Calibri" w:cs="Times New Roman"/>
          <w:color w:val="auto"/>
          <w:sz w:val="24"/>
          <w:szCs w:val="24"/>
        </w:rPr>
      </w:pPr>
    </w:p>
    <w:p w14:paraId="22918D71">
      <w:pPr>
        <w:spacing w:after="0" w:line="360" w:lineRule="auto"/>
        <w:ind w:firstLine="708"/>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Защита курсовой работы</w:t>
      </w:r>
    </w:p>
    <w:p w14:paraId="02B09FFC">
      <w:pPr>
        <w:spacing w:after="0" w:line="360" w:lineRule="auto"/>
        <w:ind w:firstLine="708"/>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К защите допускаются курсовые работы, которые отвечают всем требованиям, предъявляем к содержанию и оформлению курсовых работ.</w:t>
      </w:r>
    </w:p>
    <w:p w14:paraId="10AA55A7">
      <w:pPr>
        <w:spacing w:after="0" w:line="360" w:lineRule="auto"/>
        <w:ind w:firstLine="708"/>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К защите курсовой работы студенту требуется дополнительная подготовка. Во-первых, необходимо еще раз прочитать содержание работы, просмотреть выписки к курсовой работе, подготовленные материалы, черновики. Во-вторых, необходимо подготовить краткое выступление по всей работе (5-7 мин.), в котором следует изложить основные положения работы, дать общую характеристику использованной литературы и выводы.</w:t>
      </w:r>
    </w:p>
    <w:p w14:paraId="460F2362">
      <w:pPr>
        <w:spacing w:after="0" w:line="360" w:lineRule="auto"/>
        <w:ind w:firstLine="708"/>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Защита курсовой работы проводится преподавателем кафедры «Юриспруденции». В ходе защиты заслушивается выступление студента, по окончании которого, преподаватель и присутствующие задают вопросы по содержанию курсовой работы. </w:t>
      </w:r>
    </w:p>
    <w:p w14:paraId="610EAE21">
      <w:pPr>
        <w:spacing w:after="0" w:line="360" w:lineRule="auto"/>
        <w:ind w:firstLine="708"/>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При оценке курсовой работы учитывается не только текст представленной работы, но и:</w:t>
      </w:r>
    </w:p>
    <w:p w14:paraId="0D6C866B">
      <w:pPr>
        <w:spacing w:after="0" w:line="360" w:lineRule="auto"/>
        <w:ind w:firstLine="708"/>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степень владения материалом и умение излагать свои мысли в письменной и устной форме;</w:t>
      </w:r>
    </w:p>
    <w:p w14:paraId="0B64D750">
      <w:pPr>
        <w:spacing w:after="0" w:line="360" w:lineRule="auto"/>
        <w:ind w:firstLine="708"/>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знание и умение использовать нормативные акты, научную и учебную литературу;</w:t>
      </w:r>
    </w:p>
    <w:p w14:paraId="401B91C9">
      <w:pPr>
        <w:spacing w:after="0" w:line="360" w:lineRule="auto"/>
        <w:ind w:firstLine="708"/>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способность связать теоретические положения с потребностями современной практики.</w:t>
      </w:r>
    </w:p>
    <w:p w14:paraId="027B73A4">
      <w:pPr>
        <w:spacing w:after="0" w:line="360" w:lineRule="auto"/>
        <w:ind w:firstLine="708"/>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Повторная защита курсовой работы с целью повышения ранее полученной оценки не допускается.</w:t>
      </w:r>
    </w:p>
    <w:p w14:paraId="6384BDBA">
      <w:pPr>
        <w:widowControl w:val="0"/>
        <w:spacing w:after="0" w:line="360" w:lineRule="auto"/>
        <w:ind w:firstLine="709"/>
        <w:rPr>
          <w:rFonts w:ascii="Times New Roman" w:hAnsi="Times New Roman" w:eastAsia="Times New Roman" w:cs="Times New Roman"/>
          <w:color w:val="auto"/>
          <w:sz w:val="24"/>
          <w:szCs w:val="24"/>
          <w:lang w:eastAsia="ru-RU"/>
        </w:rPr>
      </w:pPr>
    </w:p>
    <w:p w14:paraId="164F620D">
      <w:pPr>
        <w:spacing w:after="0" w:line="360" w:lineRule="auto"/>
        <w:ind w:firstLine="708"/>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Методические рекомендации по выполнению практических заданий, решению ситуационных задач</w:t>
      </w:r>
    </w:p>
    <w:p w14:paraId="3B54D7B9">
      <w:pPr>
        <w:autoSpaceDE w:val="0"/>
        <w:autoSpaceDN w:val="0"/>
        <w:adjustRightInd w:val="0"/>
        <w:spacing w:after="0" w:line="360" w:lineRule="auto"/>
        <w:ind w:firstLine="709"/>
        <w:contextualSpacing/>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Практические задания и ситуационные задачи направлены на подтверждение теоретических положений и формирование умений и навыков, как профессиональных </w:t>
      </w:r>
      <w:r>
        <w:rPr>
          <w:rStyle w:val="6"/>
          <w:rFonts w:ascii="Times New Roman" w:hAnsi="Times New Roman" w:cs="Times New Roman"/>
          <w:color w:val="auto"/>
          <w:sz w:val="24"/>
          <w:szCs w:val="24"/>
        </w:rPr>
        <w:t xml:space="preserve">(умений выполнять определенные действия, операции, необходимые в профессиональной деятельности), так и учебных (умений решать задачи, и др.). </w:t>
      </w:r>
    </w:p>
    <w:p w14:paraId="7E084EB2">
      <w:pPr>
        <w:autoSpaceDE w:val="0"/>
        <w:autoSpaceDN w:val="0"/>
        <w:adjustRightInd w:val="0"/>
        <w:spacing w:after="0" w:line="360" w:lineRule="auto"/>
        <w:ind w:firstLine="709"/>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Подготовка к выполнению практических заданий и решению ситуационных задач заключатся в </w:t>
      </w:r>
      <w:r>
        <w:rPr>
          <w:rFonts w:ascii="Times New Roman" w:hAnsi="Times New Roman" w:cs="Times New Roman"/>
          <w:iCs/>
          <w:color w:val="auto"/>
          <w:sz w:val="24"/>
          <w:szCs w:val="24"/>
        </w:rPr>
        <w:t xml:space="preserve">самостоятельном </w:t>
      </w:r>
      <w:r>
        <w:rPr>
          <w:rFonts w:ascii="Times New Roman" w:hAnsi="Times New Roman" w:cs="Times New Roman"/>
          <w:color w:val="auto"/>
          <w:sz w:val="24"/>
          <w:szCs w:val="24"/>
        </w:rPr>
        <w:t>изучении теории по рекомендуемой литературе (включая нормативно-правовые акты), предусмотренной рабочей программой. В рамках освоения дисциплины, в Оценочных средствах и материалах настоящей рабочей программы приведены практические задания, и ситуационные задачи, исходя из тематического содержания курса учебной дисциплины «Гражданское право».</w:t>
      </w:r>
    </w:p>
    <w:p w14:paraId="28897972">
      <w:pPr>
        <w:autoSpaceDE w:val="0"/>
        <w:autoSpaceDN w:val="0"/>
        <w:adjustRightInd w:val="0"/>
        <w:spacing w:after="0" w:line="360" w:lineRule="auto"/>
        <w:ind w:firstLine="708"/>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Выполнение практических заданий, решение задач каждым студентом осуществляется индивидуально с учетом методических указаний по освоению дисциплины. </w:t>
      </w:r>
    </w:p>
    <w:p w14:paraId="3ED06712">
      <w:pPr>
        <w:autoSpaceDE w:val="0"/>
        <w:autoSpaceDN w:val="0"/>
        <w:adjustRightInd w:val="0"/>
        <w:spacing w:after="0" w:line="360" w:lineRule="auto"/>
        <w:jc w:val="both"/>
        <w:rPr>
          <w:rFonts w:ascii="Times New Roman" w:hAnsi="Times New Roman" w:cs="Times New Roman"/>
          <w:i/>
          <w:iCs/>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iCs/>
          <w:color w:val="auto"/>
          <w:sz w:val="24"/>
          <w:szCs w:val="24"/>
        </w:rPr>
        <w:t xml:space="preserve">       </w:t>
      </w:r>
      <w:r>
        <w:rPr>
          <w:rFonts w:ascii="Times New Roman" w:hAnsi="Times New Roman" w:cs="Times New Roman"/>
          <w:color w:val="auto"/>
          <w:sz w:val="24"/>
          <w:szCs w:val="24"/>
        </w:rPr>
        <w:t>Практические задания, а так же решение задач считаются</w:t>
      </w:r>
      <w:r>
        <w:rPr>
          <w:rFonts w:ascii="Times New Roman" w:hAnsi="Times New Roman" w:cs="Times New Roman"/>
          <w:i/>
          <w:iCs/>
          <w:color w:val="auto"/>
          <w:sz w:val="24"/>
          <w:szCs w:val="24"/>
        </w:rPr>
        <w:t xml:space="preserve"> </w:t>
      </w:r>
      <w:r>
        <w:rPr>
          <w:rFonts w:ascii="Times New Roman" w:hAnsi="Times New Roman" w:cs="Times New Roman"/>
          <w:color w:val="auto"/>
          <w:sz w:val="24"/>
          <w:szCs w:val="24"/>
        </w:rPr>
        <w:t>выполненными, если они представлены, проверены преподавателем и соответствует критериям, определяемым Оценочными средствами и материалами настоящей рабочей программы.</w:t>
      </w:r>
    </w:p>
    <w:p w14:paraId="47F42B29">
      <w:pPr>
        <w:spacing w:line="360" w:lineRule="auto"/>
        <w:ind w:firstLine="709"/>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В случае отсутствия на занятиях по любой причине или неудовлетворительном результате выполнения практической</w:t>
      </w:r>
      <w:r>
        <w:rPr>
          <w:rFonts w:ascii="Times New Roman" w:hAnsi="Times New Roman" w:cs="Times New Roman"/>
          <w:i/>
          <w:color w:val="auto"/>
          <w:sz w:val="24"/>
          <w:szCs w:val="24"/>
        </w:rPr>
        <w:t xml:space="preserve"> </w:t>
      </w:r>
      <w:r>
        <w:rPr>
          <w:rFonts w:ascii="Times New Roman" w:hAnsi="Times New Roman" w:cs="Times New Roman"/>
          <w:color w:val="auto"/>
          <w:sz w:val="24"/>
          <w:szCs w:val="24"/>
        </w:rPr>
        <w:t>работы</w:t>
      </w:r>
      <w:r>
        <w:rPr>
          <w:rFonts w:ascii="Times New Roman" w:hAnsi="Times New Roman" w:cs="Times New Roman"/>
          <w:i/>
          <w:color w:val="auto"/>
          <w:sz w:val="24"/>
          <w:szCs w:val="24"/>
        </w:rPr>
        <w:t xml:space="preserve"> </w:t>
      </w:r>
      <w:r>
        <w:rPr>
          <w:rFonts w:ascii="Times New Roman" w:hAnsi="Times New Roman" w:cs="Times New Roman"/>
          <w:color w:val="auto"/>
          <w:sz w:val="24"/>
          <w:szCs w:val="24"/>
        </w:rPr>
        <w:t>студент</w:t>
      </w:r>
      <w:r>
        <w:rPr>
          <w:rFonts w:ascii="Times New Roman" w:hAnsi="Times New Roman" w:cs="Times New Roman"/>
          <w:i/>
          <w:color w:val="auto"/>
          <w:sz w:val="24"/>
          <w:szCs w:val="24"/>
        </w:rPr>
        <w:t xml:space="preserve"> </w:t>
      </w:r>
      <w:r>
        <w:rPr>
          <w:rFonts w:ascii="Times New Roman" w:hAnsi="Times New Roman" w:cs="Times New Roman"/>
          <w:color w:val="auto"/>
          <w:sz w:val="24"/>
          <w:szCs w:val="24"/>
        </w:rPr>
        <w:t>должен выполнить соответствующие задания, решить задачи в соответствии с изучаемой темой учебной дисциплины «Гражданское право».</w:t>
      </w:r>
    </w:p>
    <w:p w14:paraId="202AEA6C">
      <w:pPr>
        <w:widowControl w:val="0"/>
        <w:spacing w:after="0" w:line="360" w:lineRule="auto"/>
        <w:ind w:firstLine="709"/>
        <w:rPr>
          <w:rFonts w:ascii="Times New Roman" w:hAnsi="Times New Roman" w:eastAsia="Times New Roman" w:cs="Times New Roman"/>
          <w:color w:val="auto"/>
          <w:sz w:val="24"/>
          <w:szCs w:val="24"/>
          <w:lang w:eastAsia="ru-RU"/>
        </w:rPr>
      </w:pPr>
    </w:p>
    <w:p w14:paraId="1F2F6C7F">
      <w:pPr>
        <w:widowControl w:val="0"/>
        <w:overflowPunct w:val="0"/>
        <w:autoSpaceDE w:val="0"/>
        <w:autoSpaceDN w:val="0"/>
        <w:adjustRightInd w:val="0"/>
        <w:spacing w:after="0" w:line="360" w:lineRule="auto"/>
        <w:ind w:left="426"/>
        <w:jc w:val="center"/>
        <w:rPr>
          <w:rFonts w:ascii="Times New Roman" w:hAnsi="Times New Roman" w:eastAsia="Calibri" w:cs="Times New Roman"/>
          <w:b/>
          <w:i/>
          <w:color w:val="auto"/>
          <w:sz w:val="24"/>
          <w:szCs w:val="24"/>
          <w:lang w:eastAsia="ru-RU"/>
        </w:rPr>
      </w:pPr>
      <w:r>
        <w:rPr>
          <w:rFonts w:ascii="Times New Roman" w:hAnsi="Times New Roman" w:eastAsia="Calibri" w:cs="Times New Roman"/>
          <w:b/>
          <w:i/>
          <w:color w:val="auto"/>
          <w:sz w:val="24"/>
          <w:szCs w:val="24"/>
          <w:lang w:eastAsia="ru-RU"/>
        </w:rPr>
        <w:t>Методические рекомендации по работе с глоссарием</w:t>
      </w:r>
    </w:p>
    <w:p w14:paraId="4C10250D">
      <w:pPr>
        <w:autoSpaceDE w:val="0"/>
        <w:autoSpaceDN w:val="0"/>
        <w:adjustRightInd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14:paraId="4879E555">
      <w:pPr>
        <w:autoSpaceDE w:val="0"/>
        <w:autoSpaceDN w:val="0"/>
        <w:adjustRightInd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Глоссарий охватывает все узкоспециализированные термины, встречающиеся в рамках учебной дисциплины.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14:paraId="0A7649E4">
      <w:pPr>
        <w:spacing w:after="0" w:line="360" w:lineRule="auto"/>
        <w:ind w:firstLine="709"/>
        <w:jc w:val="center"/>
        <w:rPr>
          <w:rFonts w:ascii="Times New Roman" w:hAnsi="Times New Roman" w:eastAsia="Times New Roman" w:cs="Times New Roman"/>
          <w:color w:val="auto"/>
          <w:sz w:val="24"/>
          <w:szCs w:val="24"/>
          <w:lang w:eastAsia="ru-RU"/>
        </w:rPr>
      </w:pPr>
    </w:p>
    <w:p w14:paraId="5480552C">
      <w:pPr>
        <w:spacing w:after="0" w:line="360" w:lineRule="auto"/>
        <w:ind w:firstLine="709"/>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p w14:paraId="78919DF7">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 xml:space="preserve">Каждый учебный семестр заканчивается зачетно-экзаменационной сессией. Дисциплина «Гражданское право» преподается студентам в течение одного семестра. Семестр заканчивается сдачей зачета. Условием допуска к зачету студента является активная работа на практических занятиях, решение задач, тестов, написание реферата. Темы рефератов, задачи и тесты представлены в Оценочных средствах и материалах рабочей программы. </w:t>
      </w:r>
    </w:p>
    <w:p w14:paraId="616541B7">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Подготовка к зачетно-экзаменационной сессии, сдача зачета и экзамена является также самостоятельной работой студента. Для успешной сдачи зачета по дисциплине «Гражданское право» необходимо повторение всего учебного материала дисциплины.</w:t>
      </w:r>
    </w:p>
    <w:p w14:paraId="3731E6C3">
      <w:pPr>
        <w:widowControl w:val="0"/>
        <w:spacing w:after="0" w:line="360" w:lineRule="auto"/>
        <w:jc w:val="both"/>
        <w:rPr>
          <w:rFonts w:ascii="Times New Roman" w:hAnsi="Times New Roman" w:eastAsia="Times New Roman" w:cs="Times New Roman"/>
          <w:bCs/>
          <w:snapToGrid w:val="0"/>
          <w:color w:val="auto"/>
          <w:sz w:val="24"/>
          <w:szCs w:val="24"/>
          <w:lang w:eastAsia="ru-RU"/>
        </w:rPr>
      </w:pPr>
      <w:r>
        <w:rPr>
          <w:rFonts w:ascii="Times New Roman" w:hAnsi="Times New Roman" w:eastAsia="Times New Roman" w:cs="Times New Roman"/>
          <w:snapToGrid w:val="0"/>
          <w:color w:val="auto"/>
          <w:sz w:val="24"/>
          <w:szCs w:val="24"/>
          <w:lang w:eastAsia="ru-RU"/>
        </w:rPr>
        <w:tab/>
      </w:r>
      <w:r>
        <w:rPr>
          <w:rFonts w:ascii="Times New Roman" w:hAnsi="Times New Roman" w:eastAsia="Times New Roman" w:cs="Times New Roman"/>
          <w:i/>
          <w:snapToGrid w:val="0"/>
          <w:color w:val="auto"/>
          <w:sz w:val="24"/>
          <w:szCs w:val="24"/>
          <w:lang w:eastAsia="ru-RU"/>
        </w:rPr>
        <w:t>Текущий контроль</w:t>
      </w:r>
      <w:r>
        <w:rPr>
          <w:rFonts w:ascii="Times New Roman" w:hAnsi="Times New Roman" w:eastAsia="Times New Roman" w:cs="Times New Roman"/>
          <w:snapToGrid w:val="0"/>
          <w:color w:val="auto"/>
          <w:sz w:val="24"/>
          <w:szCs w:val="24"/>
          <w:lang w:eastAsia="ru-RU"/>
        </w:rPr>
        <w:t xml:space="preserve"> осуществляется в ходе практических занятий, презентаций, проверки рефератов и их </w:t>
      </w:r>
      <w:r>
        <w:rPr>
          <w:rFonts w:ascii="Times New Roman" w:hAnsi="Times New Roman" w:eastAsia="Times New Roman" w:cs="Times New Roman"/>
          <w:bCs/>
          <w:snapToGrid w:val="0"/>
          <w:color w:val="auto"/>
          <w:sz w:val="24"/>
          <w:szCs w:val="24"/>
          <w:lang w:eastAsia="ru-RU"/>
        </w:rPr>
        <w:t xml:space="preserve">защиты; проверки качества решения задач, </w:t>
      </w:r>
      <w:r>
        <w:rPr>
          <w:rFonts w:ascii="Times New Roman" w:hAnsi="Times New Roman" w:eastAsia="Times New Roman" w:cs="Times New Roman"/>
          <w:snapToGrid w:val="0"/>
          <w:color w:val="auto"/>
          <w:sz w:val="24"/>
          <w:szCs w:val="24"/>
          <w:lang w:eastAsia="ru-RU"/>
        </w:rPr>
        <w:t xml:space="preserve">выборочной </w:t>
      </w:r>
      <w:r>
        <w:rPr>
          <w:rFonts w:ascii="Times New Roman" w:hAnsi="Times New Roman" w:eastAsia="Times New Roman" w:cs="Times New Roman"/>
          <w:bCs/>
          <w:snapToGrid w:val="0"/>
          <w:color w:val="auto"/>
          <w:sz w:val="24"/>
          <w:szCs w:val="24"/>
          <w:lang w:eastAsia="ru-RU"/>
        </w:rPr>
        <w:t>проверки конспектов,</w:t>
      </w:r>
      <w:r>
        <w:rPr>
          <w:rFonts w:ascii="Times New Roman" w:hAnsi="Times New Roman" w:eastAsia="Times New Roman" w:cs="Times New Roman"/>
          <w:snapToGrid w:val="0"/>
          <w:color w:val="auto"/>
          <w:sz w:val="24"/>
          <w:szCs w:val="24"/>
          <w:lang w:eastAsia="ru-RU"/>
        </w:rPr>
        <w:t xml:space="preserve"> в которых студенты фиксируют информацию, полученную из дополнительной литературы по темам лекций и практических занятий; проверяется качество конспектов по темам, полностью определенным для самостоятельного изучения.</w:t>
      </w:r>
      <w:r>
        <w:rPr>
          <w:rFonts w:ascii="Times New Roman" w:hAnsi="Times New Roman" w:eastAsia="Times New Roman" w:cs="Times New Roman"/>
          <w:bCs/>
          <w:snapToGrid w:val="0"/>
          <w:color w:val="auto"/>
          <w:sz w:val="24"/>
          <w:szCs w:val="24"/>
          <w:lang w:eastAsia="ru-RU"/>
        </w:rPr>
        <w:t xml:space="preserve"> </w:t>
      </w:r>
    </w:p>
    <w:p w14:paraId="6F48EB2E">
      <w:pPr>
        <w:widowControl w:val="0"/>
        <w:spacing w:after="0" w:line="360" w:lineRule="auto"/>
        <w:jc w:val="both"/>
        <w:rPr>
          <w:rFonts w:ascii="Times New Roman" w:hAnsi="Times New Roman" w:eastAsia="Times New Roman" w:cs="Times New Roman"/>
          <w:bCs/>
          <w:snapToGrid w:val="0"/>
          <w:color w:val="auto"/>
          <w:sz w:val="24"/>
          <w:szCs w:val="24"/>
          <w:lang w:eastAsia="ru-RU"/>
        </w:rPr>
      </w:pPr>
      <w:r>
        <w:rPr>
          <w:rFonts w:ascii="Times New Roman" w:hAnsi="Times New Roman" w:eastAsia="Times New Roman" w:cs="Times New Roman"/>
          <w:bCs/>
          <w:snapToGrid w:val="0"/>
          <w:color w:val="auto"/>
          <w:sz w:val="24"/>
          <w:szCs w:val="24"/>
          <w:lang w:eastAsia="ru-RU"/>
        </w:rPr>
        <w:tab/>
      </w:r>
      <w:r>
        <w:rPr>
          <w:rFonts w:ascii="Times New Roman" w:hAnsi="Times New Roman" w:eastAsia="Times New Roman" w:cs="Times New Roman"/>
          <w:bCs/>
          <w:i/>
          <w:snapToGrid w:val="0"/>
          <w:color w:val="auto"/>
          <w:sz w:val="24"/>
          <w:szCs w:val="24"/>
          <w:lang w:eastAsia="ru-RU"/>
        </w:rPr>
        <w:t>Промежуточный контроль</w:t>
      </w:r>
      <w:r>
        <w:rPr>
          <w:rFonts w:ascii="Times New Roman" w:hAnsi="Times New Roman" w:eastAsia="Times New Roman" w:cs="Times New Roman"/>
          <w:bCs/>
          <w:snapToGrid w:val="0"/>
          <w:color w:val="auto"/>
          <w:sz w:val="24"/>
          <w:szCs w:val="24"/>
          <w:lang w:eastAsia="ru-RU"/>
        </w:rPr>
        <w:t xml:space="preserve"> реализуется в виде тестирования. </w:t>
      </w:r>
    </w:p>
    <w:p w14:paraId="13EF4939">
      <w:pPr>
        <w:widowControl w:val="0"/>
        <w:spacing w:after="0" w:line="360" w:lineRule="auto"/>
        <w:jc w:val="both"/>
        <w:rPr>
          <w:rFonts w:ascii="Times New Roman" w:hAnsi="Times New Roman" w:eastAsia="Times New Roman" w:cs="Times New Roman"/>
          <w:snapToGrid w:val="0"/>
          <w:color w:val="auto"/>
          <w:sz w:val="24"/>
          <w:szCs w:val="24"/>
          <w:lang w:eastAsia="ru-RU"/>
        </w:rPr>
      </w:pPr>
      <w:r>
        <w:rPr>
          <w:rFonts w:ascii="Times New Roman" w:hAnsi="Times New Roman" w:eastAsia="Times New Roman" w:cs="Times New Roman"/>
          <w:bCs/>
          <w:snapToGrid w:val="0"/>
          <w:color w:val="auto"/>
          <w:sz w:val="24"/>
          <w:szCs w:val="24"/>
          <w:lang w:eastAsia="ru-RU"/>
        </w:rPr>
        <w:t xml:space="preserve">           </w:t>
      </w:r>
      <w:r>
        <w:rPr>
          <w:rFonts w:ascii="Times New Roman" w:hAnsi="Times New Roman" w:eastAsia="Times New Roman" w:cs="Times New Roman"/>
          <w:i/>
          <w:snapToGrid w:val="0"/>
          <w:color w:val="auto"/>
          <w:sz w:val="24"/>
          <w:szCs w:val="24"/>
          <w:lang w:eastAsia="ru-RU"/>
        </w:rPr>
        <w:t>Итоговый контроль</w:t>
      </w:r>
      <w:r>
        <w:rPr>
          <w:rFonts w:ascii="Times New Roman" w:hAnsi="Times New Roman" w:eastAsia="Times New Roman" w:cs="Times New Roman"/>
          <w:snapToGrid w:val="0"/>
          <w:color w:val="auto"/>
          <w:sz w:val="24"/>
          <w:szCs w:val="24"/>
          <w:lang w:eastAsia="ru-RU"/>
        </w:rPr>
        <w:t xml:space="preserve"> представлен зачетом.</w:t>
      </w:r>
    </w:p>
    <w:p w14:paraId="5B47A6AF">
      <w:pPr>
        <w:widowControl w:val="0"/>
        <w:overflowPunct w:val="0"/>
        <w:autoSpaceDE w:val="0"/>
        <w:autoSpaceDN w:val="0"/>
        <w:adjustRightInd w:val="0"/>
        <w:spacing w:after="0" w:line="276" w:lineRule="auto"/>
        <w:jc w:val="right"/>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Таблица 4</w:t>
      </w:r>
    </w:p>
    <w:p w14:paraId="27296D05">
      <w:pPr>
        <w:widowControl w:val="0"/>
        <w:spacing w:after="0"/>
        <w:jc w:val="center"/>
        <w:rPr>
          <w:color w:val="auto"/>
        </w:rPr>
      </w:pPr>
      <w:r>
        <w:rPr>
          <w:rFonts w:ascii="Times New Roman" w:hAnsi="Times New Roman" w:eastAsia="Times New Roman" w:cs="Times New Roman"/>
          <w:b/>
          <w:color w:val="auto"/>
          <w:sz w:val="24"/>
          <w:szCs w:val="24"/>
          <w:lang w:eastAsia="ru-RU"/>
        </w:rPr>
        <w:t>План-график выполнения самостоятельной работы</w:t>
      </w:r>
    </w:p>
    <w:tbl>
      <w:tblPr>
        <w:tblStyle w:val="16"/>
        <w:tblW w:w="89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1"/>
        <w:gridCol w:w="2126"/>
        <w:gridCol w:w="1417"/>
        <w:gridCol w:w="2126"/>
        <w:gridCol w:w="1330"/>
        <w:gridCol w:w="70"/>
        <w:gridCol w:w="30"/>
        <w:gridCol w:w="50"/>
        <w:gridCol w:w="20"/>
        <w:gridCol w:w="40"/>
        <w:gridCol w:w="60"/>
        <w:gridCol w:w="20"/>
        <w:gridCol w:w="40"/>
        <w:gridCol w:w="1036"/>
      </w:tblGrid>
      <w:tr w14:paraId="60F30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561" w:type="dxa"/>
            <w:vMerge w:val="restart"/>
          </w:tcPr>
          <w:p w14:paraId="1EE6CADC">
            <w:pPr>
              <w:tabs>
                <w:tab w:val="left" w:pos="426"/>
              </w:tabs>
              <w:suppressAutoHyphens/>
              <w:spacing w:after="0" w:line="276" w:lineRule="auto"/>
              <w:jc w:val="both"/>
              <w:rPr>
                <w:rFonts w:ascii="Times New Roman" w:hAnsi="Times New Roman" w:cs="Times New Roman"/>
                <w:b/>
                <w:color w:val="auto"/>
              </w:rPr>
            </w:pPr>
          </w:p>
          <w:p w14:paraId="0D812B35">
            <w:pPr>
              <w:tabs>
                <w:tab w:val="left" w:pos="426"/>
              </w:tabs>
              <w:suppressAutoHyphens/>
              <w:spacing w:after="0" w:line="276" w:lineRule="auto"/>
              <w:jc w:val="both"/>
              <w:rPr>
                <w:rFonts w:ascii="Times New Roman" w:hAnsi="Times New Roman" w:cs="Times New Roman"/>
                <w:b/>
                <w:color w:val="auto"/>
              </w:rPr>
            </w:pPr>
          </w:p>
          <w:p w14:paraId="63BCC084">
            <w:pPr>
              <w:tabs>
                <w:tab w:val="left" w:pos="426"/>
              </w:tabs>
              <w:suppressAutoHyphens/>
              <w:spacing w:after="0" w:line="276" w:lineRule="auto"/>
              <w:jc w:val="both"/>
              <w:rPr>
                <w:rFonts w:ascii="Times New Roman" w:hAnsi="Times New Roman" w:cs="Times New Roman"/>
                <w:b/>
                <w:color w:val="auto"/>
              </w:rPr>
            </w:pPr>
            <w:r>
              <w:rPr>
                <w:rFonts w:ascii="Times New Roman" w:hAnsi="Times New Roman" w:cs="Times New Roman"/>
                <w:b/>
                <w:color w:val="auto"/>
              </w:rPr>
              <w:t>№</w:t>
            </w:r>
            <w:r>
              <w:rPr>
                <w:rFonts w:ascii="Times New Roman" w:hAnsi="Times New Roman" w:cs="Times New Roman"/>
                <w:b/>
                <w:color w:val="auto"/>
                <w:lang w:val="en-US"/>
              </w:rPr>
              <w:t xml:space="preserve"> </w:t>
            </w:r>
            <w:r>
              <w:rPr>
                <w:rFonts w:ascii="Times New Roman" w:hAnsi="Times New Roman" w:cs="Times New Roman"/>
                <w:b/>
                <w:color w:val="auto"/>
              </w:rPr>
              <w:t>п/п</w:t>
            </w:r>
          </w:p>
        </w:tc>
        <w:tc>
          <w:tcPr>
            <w:tcW w:w="2126" w:type="dxa"/>
            <w:vMerge w:val="restart"/>
          </w:tcPr>
          <w:p w14:paraId="48949F31">
            <w:pPr>
              <w:tabs>
                <w:tab w:val="left" w:pos="426"/>
              </w:tabs>
              <w:suppressAutoHyphens/>
              <w:spacing w:after="0" w:line="276" w:lineRule="auto"/>
              <w:ind w:firstLine="63"/>
              <w:jc w:val="center"/>
              <w:rPr>
                <w:rFonts w:ascii="Times New Roman" w:hAnsi="Times New Roman" w:cs="Times New Roman"/>
                <w:b/>
                <w:color w:val="auto"/>
              </w:rPr>
            </w:pPr>
          </w:p>
          <w:p w14:paraId="2AE52D89">
            <w:pPr>
              <w:tabs>
                <w:tab w:val="left" w:pos="426"/>
              </w:tabs>
              <w:suppressAutoHyphens/>
              <w:spacing w:after="0" w:line="276" w:lineRule="auto"/>
              <w:ind w:firstLine="63"/>
              <w:jc w:val="center"/>
              <w:rPr>
                <w:rFonts w:ascii="Times New Roman" w:hAnsi="Times New Roman" w:cs="Times New Roman"/>
                <w:b/>
                <w:color w:val="auto"/>
              </w:rPr>
            </w:pPr>
          </w:p>
          <w:p w14:paraId="648E78A1">
            <w:pPr>
              <w:tabs>
                <w:tab w:val="left" w:pos="426"/>
              </w:tabs>
              <w:suppressAutoHyphens/>
              <w:spacing w:after="0" w:line="276" w:lineRule="auto"/>
              <w:ind w:firstLine="63"/>
              <w:jc w:val="center"/>
              <w:rPr>
                <w:rFonts w:ascii="Times New Roman" w:hAnsi="Times New Roman" w:cs="Times New Roman"/>
                <w:b/>
                <w:color w:val="auto"/>
              </w:rPr>
            </w:pPr>
            <w:r>
              <w:rPr>
                <w:rFonts w:ascii="Times New Roman" w:hAnsi="Times New Roman" w:cs="Times New Roman"/>
                <w:b/>
                <w:color w:val="auto"/>
              </w:rPr>
              <w:t>Темы дисциплины</w:t>
            </w:r>
          </w:p>
        </w:tc>
        <w:tc>
          <w:tcPr>
            <w:tcW w:w="1417" w:type="dxa"/>
            <w:vMerge w:val="restart"/>
          </w:tcPr>
          <w:p w14:paraId="077717D2">
            <w:pPr>
              <w:tabs>
                <w:tab w:val="left" w:pos="426"/>
              </w:tabs>
              <w:suppressAutoHyphens/>
              <w:spacing w:after="0" w:line="276" w:lineRule="auto"/>
              <w:ind w:right="-108" w:hanging="27"/>
              <w:jc w:val="center"/>
              <w:rPr>
                <w:rFonts w:ascii="Times New Roman" w:hAnsi="Times New Roman" w:cs="Times New Roman"/>
                <w:b/>
                <w:color w:val="auto"/>
              </w:rPr>
            </w:pPr>
          </w:p>
          <w:p w14:paraId="029E565D">
            <w:pPr>
              <w:tabs>
                <w:tab w:val="left" w:pos="426"/>
              </w:tabs>
              <w:suppressAutoHyphens/>
              <w:spacing w:after="0" w:line="276" w:lineRule="auto"/>
              <w:ind w:right="-108" w:hanging="27"/>
              <w:jc w:val="center"/>
              <w:rPr>
                <w:rFonts w:ascii="Times New Roman" w:hAnsi="Times New Roman" w:cs="Times New Roman"/>
                <w:b/>
                <w:color w:val="auto"/>
              </w:rPr>
            </w:pPr>
          </w:p>
          <w:p w14:paraId="6292A7CE">
            <w:pPr>
              <w:tabs>
                <w:tab w:val="left" w:pos="426"/>
              </w:tabs>
              <w:suppressAutoHyphens/>
              <w:spacing w:after="0" w:line="276" w:lineRule="auto"/>
              <w:ind w:right="-108" w:hanging="27"/>
              <w:jc w:val="center"/>
              <w:rPr>
                <w:rFonts w:ascii="Times New Roman" w:hAnsi="Times New Roman" w:cs="Times New Roman"/>
                <w:b/>
                <w:color w:val="auto"/>
              </w:rPr>
            </w:pPr>
            <w:r>
              <w:rPr>
                <w:rFonts w:ascii="Times New Roman" w:hAnsi="Times New Roman" w:cs="Times New Roman"/>
                <w:b/>
                <w:color w:val="auto"/>
              </w:rPr>
              <w:t xml:space="preserve">СРС, </w:t>
            </w:r>
          </w:p>
          <w:p w14:paraId="52F85F02">
            <w:pPr>
              <w:tabs>
                <w:tab w:val="left" w:pos="426"/>
              </w:tabs>
              <w:suppressAutoHyphens/>
              <w:spacing w:after="0" w:line="276" w:lineRule="auto"/>
              <w:ind w:right="-108" w:hanging="27"/>
              <w:jc w:val="center"/>
              <w:rPr>
                <w:rFonts w:ascii="Times New Roman" w:hAnsi="Times New Roman" w:cs="Times New Roman"/>
                <w:b/>
                <w:color w:val="auto"/>
              </w:rPr>
            </w:pPr>
            <w:r>
              <w:rPr>
                <w:rFonts w:ascii="Times New Roman" w:hAnsi="Times New Roman" w:cs="Times New Roman"/>
                <w:b/>
                <w:color w:val="auto"/>
              </w:rPr>
              <w:t>часы очной/очно-заочной</w:t>
            </w:r>
          </w:p>
          <w:p w14:paraId="011C287B">
            <w:pPr>
              <w:tabs>
                <w:tab w:val="left" w:pos="426"/>
              </w:tabs>
              <w:suppressAutoHyphens/>
              <w:spacing w:after="0" w:line="276" w:lineRule="auto"/>
              <w:ind w:right="-108" w:hanging="27"/>
              <w:jc w:val="center"/>
              <w:rPr>
                <w:rFonts w:ascii="Times New Roman" w:hAnsi="Times New Roman" w:cs="Times New Roman"/>
                <w:b/>
                <w:color w:val="auto"/>
              </w:rPr>
            </w:pPr>
            <w:r>
              <w:rPr>
                <w:rFonts w:ascii="Times New Roman" w:hAnsi="Times New Roman" w:cs="Times New Roman"/>
                <w:b/>
                <w:color w:val="auto"/>
              </w:rPr>
              <w:t xml:space="preserve"> форм обучения</w:t>
            </w:r>
          </w:p>
        </w:tc>
        <w:tc>
          <w:tcPr>
            <w:tcW w:w="2126" w:type="dxa"/>
            <w:vMerge w:val="restart"/>
          </w:tcPr>
          <w:p w14:paraId="63B12AB3">
            <w:pPr>
              <w:tabs>
                <w:tab w:val="left" w:pos="426"/>
              </w:tabs>
              <w:suppressAutoHyphens/>
              <w:spacing w:after="0" w:line="276" w:lineRule="auto"/>
              <w:ind w:right="-108" w:hanging="27"/>
              <w:jc w:val="center"/>
              <w:rPr>
                <w:rFonts w:ascii="Times New Roman" w:hAnsi="Times New Roman" w:cs="Times New Roman"/>
                <w:b/>
                <w:color w:val="auto"/>
              </w:rPr>
            </w:pPr>
          </w:p>
          <w:p w14:paraId="58D4039C">
            <w:pPr>
              <w:tabs>
                <w:tab w:val="left" w:pos="426"/>
              </w:tabs>
              <w:suppressAutoHyphens/>
              <w:spacing w:after="0" w:line="276" w:lineRule="auto"/>
              <w:ind w:right="-108" w:hanging="27"/>
              <w:jc w:val="center"/>
              <w:rPr>
                <w:rFonts w:ascii="Times New Roman" w:hAnsi="Times New Roman" w:cs="Times New Roman"/>
                <w:b/>
                <w:color w:val="auto"/>
              </w:rPr>
            </w:pPr>
          </w:p>
          <w:p w14:paraId="4DC4E3FA">
            <w:pPr>
              <w:tabs>
                <w:tab w:val="left" w:pos="426"/>
              </w:tabs>
              <w:suppressAutoHyphens/>
              <w:spacing w:after="0" w:line="276" w:lineRule="auto"/>
              <w:ind w:right="-108" w:hanging="27"/>
              <w:jc w:val="center"/>
              <w:rPr>
                <w:rFonts w:ascii="Times New Roman" w:hAnsi="Times New Roman" w:cs="Times New Roman"/>
                <w:b/>
                <w:color w:val="auto"/>
              </w:rPr>
            </w:pPr>
            <w:r>
              <w:rPr>
                <w:rFonts w:ascii="Times New Roman" w:hAnsi="Times New Roman" w:cs="Times New Roman"/>
                <w:b/>
                <w:color w:val="auto"/>
              </w:rPr>
              <w:t>Виды самостоятельной работы студентов</w:t>
            </w:r>
          </w:p>
        </w:tc>
        <w:tc>
          <w:tcPr>
            <w:tcW w:w="2696" w:type="dxa"/>
            <w:gridSpan w:val="10"/>
          </w:tcPr>
          <w:p w14:paraId="05E6833E">
            <w:pPr>
              <w:tabs>
                <w:tab w:val="left" w:pos="426"/>
              </w:tabs>
              <w:suppressAutoHyphens/>
              <w:spacing w:after="0" w:line="276" w:lineRule="auto"/>
              <w:jc w:val="center"/>
              <w:rPr>
                <w:rFonts w:ascii="Times New Roman" w:hAnsi="Times New Roman" w:cs="Times New Roman"/>
                <w:b/>
                <w:color w:val="auto"/>
              </w:rPr>
            </w:pPr>
            <w:r>
              <w:rPr>
                <w:rFonts w:ascii="Times New Roman" w:hAnsi="Times New Roman" w:cs="Times New Roman"/>
                <w:b/>
                <w:color w:val="auto"/>
              </w:rPr>
              <w:t>часы</w:t>
            </w:r>
          </w:p>
        </w:tc>
      </w:tr>
      <w:tr w14:paraId="51D3D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1" w:hRule="atLeast"/>
        </w:trPr>
        <w:tc>
          <w:tcPr>
            <w:tcW w:w="561" w:type="dxa"/>
            <w:vMerge w:val="continue"/>
          </w:tcPr>
          <w:p w14:paraId="5577116B">
            <w:pPr>
              <w:tabs>
                <w:tab w:val="left" w:pos="426"/>
              </w:tabs>
              <w:suppressAutoHyphens/>
              <w:spacing w:after="0" w:line="276" w:lineRule="auto"/>
              <w:jc w:val="both"/>
              <w:rPr>
                <w:rFonts w:ascii="Times New Roman" w:hAnsi="Times New Roman" w:cs="Times New Roman"/>
                <w:b/>
                <w:color w:val="auto"/>
              </w:rPr>
            </w:pPr>
          </w:p>
        </w:tc>
        <w:tc>
          <w:tcPr>
            <w:tcW w:w="2126" w:type="dxa"/>
            <w:vMerge w:val="continue"/>
          </w:tcPr>
          <w:p w14:paraId="54286855">
            <w:pPr>
              <w:tabs>
                <w:tab w:val="left" w:pos="426"/>
              </w:tabs>
              <w:suppressAutoHyphens/>
              <w:spacing w:after="0" w:line="276" w:lineRule="auto"/>
              <w:ind w:firstLine="63"/>
              <w:jc w:val="center"/>
              <w:rPr>
                <w:rFonts w:ascii="Times New Roman" w:hAnsi="Times New Roman" w:cs="Times New Roman"/>
                <w:b/>
                <w:color w:val="auto"/>
              </w:rPr>
            </w:pPr>
          </w:p>
        </w:tc>
        <w:tc>
          <w:tcPr>
            <w:tcW w:w="1417" w:type="dxa"/>
            <w:vMerge w:val="continue"/>
          </w:tcPr>
          <w:p w14:paraId="1D6DA1DA">
            <w:pPr>
              <w:tabs>
                <w:tab w:val="left" w:pos="426"/>
              </w:tabs>
              <w:suppressAutoHyphens/>
              <w:spacing w:after="0" w:line="276" w:lineRule="auto"/>
              <w:ind w:right="-108" w:hanging="27"/>
              <w:jc w:val="center"/>
              <w:rPr>
                <w:rFonts w:ascii="Times New Roman" w:hAnsi="Times New Roman" w:cs="Times New Roman"/>
                <w:b/>
                <w:color w:val="auto"/>
              </w:rPr>
            </w:pPr>
          </w:p>
        </w:tc>
        <w:tc>
          <w:tcPr>
            <w:tcW w:w="2126" w:type="dxa"/>
            <w:vMerge w:val="continue"/>
          </w:tcPr>
          <w:p w14:paraId="0F98CE30">
            <w:pPr>
              <w:tabs>
                <w:tab w:val="left" w:pos="426"/>
              </w:tabs>
              <w:suppressAutoHyphens/>
              <w:spacing w:after="0" w:line="276" w:lineRule="auto"/>
              <w:ind w:right="-108" w:hanging="27"/>
              <w:jc w:val="center"/>
              <w:rPr>
                <w:rFonts w:ascii="Times New Roman" w:hAnsi="Times New Roman" w:cs="Times New Roman"/>
                <w:b/>
                <w:color w:val="auto"/>
              </w:rPr>
            </w:pPr>
          </w:p>
        </w:tc>
        <w:tc>
          <w:tcPr>
            <w:tcW w:w="1330" w:type="dxa"/>
            <w:textDirection w:val="btLr"/>
          </w:tcPr>
          <w:p w14:paraId="20AB72A7">
            <w:pPr>
              <w:tabs>
                <w:tab w:val="left" w:pos="426"/>
              </w:tabs>
              <w:suppressAutoHyphens/>
              <w:spacing w:after="0" w:line="240" w:lineRule="atLeast"/>
              <w:ind w:left="113" w:right="113"/>
              <w:jc w:val="center"/>
              <w:rPr>
                <w:rFonts w:ascii="Times New Roman" w:hAnsi="Times New Roman" w:cs="Times New Roman"/>
                <w:b/>
                <w:color w:val="auto"/>
              </w:rPr>
            </w:pPr>
            <w:r>
              <w:rPr>
                <w:rFonts w:ascii="Times New Roman" w:hAnsi="Times New Roman" w:cs="Times New Roman"/>
                <w:b/>
                <w:color w:val="auto"/>
              </w:rPr>
              <w:t>Для студентов очной формы обучения</w:t>
            </w:r>
          </w:p>
        </w:tc>
        <w:tc>
          <w:tcPr>
            <w:tcW w:w="1366" w:type="dxa"/>
            <w:gridSpan w:val="9"/>
            <w:textDirection w:val="btLr"/>
          </w:tcPr>
          <w:p w14:paraId="2C05960B">
            <w:pPr>
              <w:tabs>
                <w:tab w:val="left" w:pos="426"/>
              </w:tabs>
              <w:suppressAutoHyphens/>
              <w:spacing w:after="0" w:line="240" w:lineRule="atLeast"/>
              <w:ind w:left="113" w:right="113"/>
              <w:jc w:val="center"/>
              <w:rPr>
                <w:rFonts w:ascii="Times New Roman" w:hAnsi="Times New Roman" w:cs="Times New Roman"/>
                <w:b/>
                <w:color w:val="auto"/>
              </w:rPr>
            </w:pPr>
            <w:r>
              <w:rPr>
                <w:rFonts w:ascii="Times New Roman" w:hAnsi="Times New Roman" w:cs="Times New Roman"/>
                <w:b/>
                <w:color w:val="auto"/>
              </w:rPr>
              <w:t>Для студентов очно-заочной формы обучения</w:t>
            </w:r>
          </w:p>
        </w:tc>
      </w:tr>
      <w:tr w14:paraId="1D4F0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561" w:type="dxa"/>
          </w:tcPr>
          <w:p w14:paraId="107A1152">
            <w:pPr>
              <w:pStyle w:val="17"/>
              <w:numPr>
                <w:ilvl w:val="0"/>
                <w:numId w:val="20"/>
              </w:numPr>
              <w:tabs>
                <w:tab w:val="left" w:pos="426"/>
              </w:tabs>
              <w:suppressAutoHyphens/>
              <w:spacing w:after="0" w:line="276" w:lineRule="auto"/>
              <w:rPr>
                <w:rFonts w:ascii="Times New Roman" w:hAnsi="Times New Roman" w:cs="Times New Roman"/>
                <w:b/>
                <w:color w:val="auto"/>
              </w:rPr>
            </w:pPr>
          </w:p>
        </w:tc>
        <w:tc>
          <w:tcPr>
            <w:tcW w:w="2126" w:type="dxa"/>
          </w:tcPr>
          <w:p w14:paraId="16A542E1">
            <w:pPr>
              <w:tabs>
                <w:tab w:val="left" w:pos="426"/>
              </w:tabs>
              <w:suppressAutoHyphens/>
              <w:spacing w:after="0" w:line="276" w:lineRule="auto"/>
              <w:ind w:firstLine="63"/>
              <w:rPr>
                <w:rFonts w:ascii="Times New Roman" w:hAnsi="Times New Roman" w:cs="Times New Roman"/>
                <w:b/>
                <w:i/>
                <w:color w:val="auto"/>
              </w:rPr>
            </w:pPr>
            <w:r>
              <w:rPr>
                <w:rFonts w:ascii="Times New Roman" w:hAnsi="Times New Roman" w:cs="Times New Roman"/>
                <w:b/>
                <w:i/>
                <w:color w:val="auto"/>
              </w:rPr>
              <w:t xml:space="preserve">Раздел </w:t>
            </w:r>
            <w:r>
              <w:rPr>
                <w:rFonts w:ascii="Times New Roman" w:hAnsi="Times New Roman" w:cs="Times New Roman"/>
                <w:b/>
                <w:i/>
                <w:color w:val="auto"/>
                <w:lang w:val="en-US"/>
              </w:rPr>
              <w:t>I</w:t>
            </w:r>
            <w:r>
              <w:rPr>
                <w:rFonts w:ascii="Times New Roman" w:hAnsi="Times New Roman" w:cs="Times New Roman"/>
                <w:b/>
                <w:i/>
                <w:color w:val="auto"/>
              </w:rPr>
              <w:t>.</w:t>
            </w:r>
          </w:p>
          <w:p w14:paraId="7EFB8C07">
            <w:pPr>
              <w:tabs>
                <w:tab w:val="left" w:pos="426"/>
              </w:tabs>
              <w:suppressAutoHyphens/>
              <w:spacing w:after="0" w:line="276" w:lineRule="auto"/>
              <w:ind w:firstLine="63"/>
              <w:rPr>
                <w:rFonts w:ascii="Times New Roman" w:hAnsi="Times New Roman" w:cs="Times New Roman"/>
                <w:b/>
                <w:i/>
                <w:color w:val="auto"/>
              </w:rPr>
            </w:pPr>
            <w:r>
              <w:rPr>
                <w:rFonts w:ascii="Times New Roman" w:hAnsi="Times New Roman" w:cs="Times New Roman"/>
                <w:b/>
                <w:i/>
                <w:color w:val="auto"/>
              </w:rPr>
              <w:t>ОБЩАЯ ЧАСТЬ</w:t>
            </w:r>
          </w:p>
        </w:tc>
        <w:tc>
          <w:tcPr>
            <w:tcW w:w="1417" w:type="dxa"/>
          </w:tcPr>
          <w:p w14:paraId="17E9C6B4">
            <w:pPr>
              <w:tabs>
                <w:tab w:val="left" w:pos="426"/>
              </w:tabs>
              <w:suppressAutoHyphens/>
              <w:spacing w:after="0" w:line="276" w:lineRule="auto"/>
              <w:ind w:right="-108" w:hanging="27"/>
              <w:jc w:val="center"/>
              <w:rPr>
                <w:rFonts w:ascii="Times New Roman" w:hAnsi="Times New Roman" w:cs="Times New Roman"/>
                <w:b/>
                <w:color w:val="auto"/>
              </w:rPr>
            </w:pPr>
          </w:p>
        </w:tc>
        <w:tc>
          <w:tcPr>
            <w:tcW w:w="2126" w:type="dxa"/>
          </w:tcPr>
          <w:p w14:paraId="38D73888">
            <w:pPr>
              <w:tabs>
                <w:tab w:val="left" w:pos="426"/>
              </w:tabs>
              <w:suppressAutoHyphens/>
              <w:spacing w:after="0" w:line="276" w:lineRule="auto"/>
              <w:ind w:right="-108" w:hanging="27"/>
              <w:jc w:val="center"/>
              <w:rPr>
                <w:rFonts w:ascii="Times New Roman" w:hAnsi="Times New Roman" w:cs="Times New Roman"/>
                <w:b/>
                <w:color w:val="auto"/>
              </w:rPr>
            </w:pPr>
          </w:p>
        </w:tc>
        <w:tc>
          <w:tcPr>
            <w:tcW w:w="1330" w:type="dxa"/>
          </w:tcPr>
          <w:p w14:paraId="7387B8F8">
            <w:pPr>
              <w:tabs>
                <w:tab w:val="left" w:pos="426"/>
              </w:tabs>
              <w:suppressAutoHyphens/>
              <w:spacing w:after="0" w:line="240" w:lineRule="atLeast"/>
              <w:jc w:val="center"/>
              <w:rPr>
                <w:rFonts w:ascii="Times New Roman" w:hAnsi="Times New Roman" w:cs="Times New Roman"/>
                <w:b/>
                <w:color w:val="auto"/>
              </w:rPr>
            </w:pPr>
          </w:p>
        </w:tc>
        <w:tc>
          <w:tcPr>
            <w:tcW w:w="1366" w:type="dxa"/>
            <w:gridSpan w:val="9"/>
          </w:tcPr>
          <w:p w14:paraId="23B83E48">
            <w:pPr>
              <w:tabs>
                <w:tab w:val="left" w:pos="426"/>
              </w:tabs>
              <w:suppressAutoHyphens/>
              <w:spacing w:after="0" w:line="240" w:lineRule="atLeast"/>
              <w:jc w:val="center"/>
              <w:rPr>
                <w:rFonts w:ascii="Times New Roman" w:hAnsi="Times New Roman" w:cs="Times New Roman"/>
                <w:b/>
                <w:color w:val="auto"/>
              </w:rPr>
            </w:pPr>
          </w:p>
        </w:tc>
      </w:tr>
      <w:tr w14:paraId="07A85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561" w:type="dxa"/>
            <w:vMerge w:val="restart"/>
          </w:tcPr>
          <w:p w14:paraId="7FB56229">
            <w:pPr>
              <w:pStyle w:val="17"/>
              <w:numPr>
                <w:ilvl w:val="0"/>
                <w:numId w:val="20"/>
              </w:numPr>
              <w:tabs>
                <w:tab w:val="left" w:pos="426"/>
              </w:tabs>
              <w:suppressAutoHyphens/>
              <w:spacing w:after="0" w:line="276" w:lineRule="auto"/>
              <w:rPr>
                <w:rFonts w:ascii="Times New Roman" w:hAnsi="Times New Roman" w:cs="Times New Roman"/>
                <w:b/>
                <w:color w:val="auto"/>
              </w:rPr>
            </w:pPr>
          </w:p>
        </w:tc>
        <w:tc>
          <w:tcPr>
            <w:tcW w:w="2126" w:type="dxa"/>
            <w:vMerge w:val="restart"/>
          </w:tcPr>
          <w:p w14:paraId="12420DC0">
            <w:pPr>
              <w:tabs>
                <w:tab w:val="left" w:pos="426"/>
              </w:tabs>
              <w:suppressAutoHyphens/>
              <w:spacing w:after="0" w:line="276" w:lineRule="auto"/>
              <w:ind w:firstLine="63"/>
              <w:rPr>
                <w:rFonts w:ascii="Times New Roman" w:hAnsi="Times New Roman" w:cs="Times New Roman"/>
                <w:b/>
                <w:color w:val="auto"/>
              </w:rPr>
            </w:pPr>
            <w:r>
              <w:rPr>
                <w:rFonts w:ascii="Times New Roman" w:hAnsi="Times New Roman" w:cs="Times New Roman"/>
                <w:b/>
                <w:color w:val="auto"/>
              </w:rPr>
              <w:t xml:space="preserve">Тема 1. </w:t>
            </w:r>
          </w:p>
          <w:p w14:paraId="5F1C4004">
            <w:pPr>
              <w:tabs>
                <w:tab w:val="left" w:pos="426"/>
              </w:tabs>
              <w:spacing w:after="0" w:line="240" w:lineRule="atLeast"/>
              <w:ind w:firstLine="29"/>
              <w:rPr>
                <w:rFonts w:ascii="Times New Roman" w:hAnsi="Times New Roman" w:cs="Times New Roman"/>
                <w:color w:val="auto"/>
              </w:rPr>
            </w:pPr>
            <w:r>
              <w:rPr>
                <w:rFonts w:ascii="TimesNewRomanPS-BoldMT" w:hAnsi="TimesNewRomanPS-BoldMT" w:eastAsia="Calibri" w:cs="Times New Roman"/>
                <w:bCs/>
                <w:color w:val="auto"/>
              </w:rPr>
              <w:t>Гражданское право как отрасль права, наука и учебная дисциплина</w:t>
            </w:r>
          </w:p>
        </w:tc>
        <w:tc>
          <w:tcPr>
            <w:tcW w:w="1417" w:type="dxa"/>
            <w:vMerge w:val="restart"/>
          </w:tcPr>
          <w:p w14:paraId="74228129">
            <w:pPr>
              <w:tabs>
                <w:tab w:val="left" w:pos="426"/>
              </w:tabs>
              <w:suppressAutoHyphens/>
              <w:spacing w:after="0" w:line="276" w:lineRule="auto"/>
              <w:ind w:right="-108" w:hanging="27"/>
              <w:jc w:val="center"/>
              <w:rPr>
                <w:rFonts w:ascii="Times New Roman" w:hAnsi="Times New Roman" w:cs="Times New Roman"/>
                <w:color w:val="auto"/>
                <w:sz w:val="24"/>
                <w:szCs w:val="24"/>
              </w:rPr>
            </w:pPr>
            <w:r>
              <w:rPr>
                <w:rFonts w:ascii="Times New Roman" w:hAnsi="Times New Roman" w:cs="Times New Roman"/>
                <w:color w:val="auto"/>
                <w:sz w:val="24"/>
                <w:szCs w:val="24"/>
              </w:rPr>
              <w:t>1/1</w:t>
            </w:r>
          </w:p>
        </w:tc>
        <w:tc>
          <w:tcPr>
            <w:tcW w:w="2126" w:type="dxa"/>
          </w:tcPr>
          <w:p w14:paraId="363F582B">
            <w:pPr>
              <w:tabs>
                <w:tab w:val="left" w:pos="426"/>
              </w:tabs>
              <w:suppressAutoHyphens/>
              <w:spacing w:after="0" w:line="276" w:lineRule="auto"/>
              <w:ind w:right="-108" w:hanging="27"/>
              <w:rPr>
                <w:rFonts w:ascii="Times New Roman" w:hAnsi="Times New Roman" w:cs="Times New Roman"/>
                <w:b/>
                <w:color w:val="auto"/>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ЭБС.</w:t>
            </w:r>
          </w:p>
        </w:tc>
        <w:tc>
          <w:tcPr>
            <w:tcW w:w="1540" w:type="dxa"/>
            <w:gridSpan w:val="6"/>
          </w:tcPr>
          <w:p w14:paraId="7AC03E84">
            <w:pPr>
              <w:tabs>
                <w:tab w:val="left" w:pos="426"/>
              </w:tabs>
              <w:suppressAutoHyphens/>
              <w:spacing w:after="0" w:line="240" w:lineRule="atLeast"/>
              <w:jc w:val="center"/>
              <w:rPr>
                <w:rFonts w:ascii="Times New Roman" w:hAnsi="Times New Roman" w:cs="Times New Roman"/>
                <w:color w:val="auto"/>
              </w:rPr>
            </w:pPr>
            <w:r>
              <w:rPr>
                <w:rFonts w:ascii="Times New Roman" w:hAnsi="Times New Roman" w:cs="Times New Roman"/>
                <w:color w:val="auto"/>
              </w:rPr>
              <w:t>0,5</w:t>
            </w:r>
          </w:p>
        </w:tc>
        <w:tc>
          <w:tcPr>
            <w:tcW w:w="1156" w:type="dxa"/>
            <w:gridSpan w:val="4"/>
          </w:tcPr>
          <w:p w14:paraId="0B290C7A">
            <w:pPr>
              <w:tabs>
                <w:tab w:val="left" w:pos="426"/>
              </w:tabs>
              <w:suppressAutoHyphens/>
              <w:spacing w:after="0" w:line="240" w:lineRule="atLeast"/>
              <w:jc w:val="center"/>
              <w:rPr>
                <w:rFonts w:ascii="Times New Roman" w:hAnsi="Times New Roman" w:cs="Times New Roman"/>
                <w:color w:val="auto"/>
              </w:rPr>
            </w:pPr>
            <w:r>
              <w:rPr>
                <w:rFonts w:ascii="Times New Roman" w:hAnsi="Times New Roman" w:cs="Times New Roman"/>
                <w:color w:val="auto"/>
              </w:rPr>
              <w:t>0,5</w:t>
            </w:r>
          </w:p>
        </w:tc>
      </w:tr>
      <w:tr w14:paraId="6FD31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561" w:type="dxa"/>
            <w:vMerge w:val="continue"/>
          </w:tcPr>
          <w:p w14:paraId="0EFF1FA8">
            <w:pPr>
              <w:pStyle w:val="17"/>
              <w:numPr>
                <w:ilvl w:val="0"/>
                <w:numId w:val="20"/>
              </w:numPr>
              <w:tabs>
                <w:tab w:val="left" w:pos="426"/>
              </w:tabs>
              <w:suppressAutoHyphens/>
              <w:spacing w:after="0" w:line="276" w:lineRule="auto"/>
              <w:rPr>
                <w:rFonts w:ascii="Times New Roman" w:hAnsi="Times New Roman" w:cs="Times New Roman"/>
                <w:b/>
                <w:color w:val="auto"/>
              </w:rPr>
            </w:pPr>
          </w:p>
        </w:tc>
        <w:tc>
          <w:tcPr>
            <w:tcW w:w="2126" w:type="dxa"/>
            <w:vMerge w:val="continue"/>
          </w:tcPr>
          <w:p w14:paraId="596FFE68">
            <w:pPr>
              <w:tabs>
                <w:tab w:val="left" w:pos="426"/>
              </w:tabs>
              <w:suppressAutoHyphens/>
              <w:spacing w:after="0" w:line="276" w:lineRule="auto"/>
              <w:ind w:firstLine="63"/>
              <w:rPr>
                <w:rFonts w:ascii="Times New Roman" w:hAnsi="Times New Roman" w:cs="Times New Roman"/>
                <w:b/>
                <w:color w:val="auto"/>
              </w:rPr>
            </w:pPr>
          </w:p>
        </w:tc>
        <w:tc>
          <w:tcPr>
            <w:tcW w:w="1417" w:type="dxa"/>
            <w:vMerge w:val="continue"/>
          </w:tcPr>
          <w:p w14:paraId="58A49945">
            <w:pPr>
              <w:tabs>
                <w:tab w:val="left" w:pos="426"/>
              </w:tabs>
              <w:suppressAutoHyphens/>
              <w:spacing w:after="0" w:line="276" w:lineRule="auto"/>
              <w:ind w:right="-108" w:hanging="27"/>
              <w:jc w:val="center"/>
              <w:rPr>
                <w:rFonts w:ascii="Times New Roman" w:hAnsi="Times New Roman" w:cs="Times New Roman"/>
                <w:b/>
                <w:color w:val="auto"/>
              </w:rPr>
            </w:pPr>
          </w:p>
        </w:tc>
        <w:tc>
          <w:tcPr>
            <w:tcW w:w="2126" w:type="dxa"/>
          </w:tcPr>
          <w:p w14:paraId="051C9AB4">
            <w:pPr>
              <w:tabs>
                <w:tab w:val="left" w:pos="426"/>
              </w:tabs>
              <w:suppressAutoHyphens/>
              <w:spacing w:after="0" w:line="240" w:lineRule="atLeast"/>
              <w:ind w:right="-108" w:hanging="27"/>
              <w:rPr>
                <w:rFonts w:ascii="Times New Roman" w:hAnsi="Times New Roman" w:cs="Times New Roman"/>
                <w:color w:val="auto"/>
              </w:rPr>
            </w:pPr>
            <w:r>
              <w:rPr>
                <w:rFonts w:ascii="Times New Roman" w:hAnsi="Times New Roman" w:cs="Times New Roman"/>
                <w:color w:val="auto"/>
              </w:rPr>
              <w:t>2. Подготовка к практическому занятию.</w:t>
            </w:r>
          </w:p>
        </w:tc>
        <w:tc>
          <w:tcPr>
            <w:tcW w:w="1540" w:type="dxa"/>
            <w:gridSpan w:val="6"/>
          </w:tcPr>
          <w:p w14:paraId="3DA988C1">
            <w:pPr>
              <w:tabs>
                <w:tab w:val="left" w:pos="426"/>
              </w:tabs>
              <w:suppressAutoHyphens/>
              <w:spacing w:after="0" w:line="240" w:lineRule="atLeast"/>
              <w:jc w:val="center"/>
              <w:rPr>
                <w:rFonts w:ascii="Times New Roman" w:hAnsi="Times New Roman" w:cs="Times New Roman"/>
                <w:color w:val="auto"/>
              </w:rPr>
            </w:pPr>
            <w:r>
              <w:rPr>
                <w:rFonts w:ascii="Times New Roman" w:hAnsi="Times New Roman" w:cs="Times New Roman"/>
                <w:color w:val="auto"/>
              </w:rPr>
              <w:t>0,5</w:t>
            </w:r>
          </w:p>
        </w:tc>
        <w:tc>
          <w:tcPr>
            <w:tcW w:w="1156" w:type="dxa"/>
            <w:gridSpan w:val="4"/>
          </w:tcPr>
          <w:p w14:paraId="7738CCF9">
            <w:pPr>
              <w:tabs>
                <w:tab w:val="left" w:pos="426"/>
              </w:tabs>
              <w:suppressAutoHyphens/>
              <w:spacing w:after="0" w:line="240" w:lineRule="atLeast"/>
              <w:jc w:val="center"/>
              <w:rPr>
                <w:rFonts w:ascii="Times New Roman" w:hAnsi="Times New Roman" w:cs="Times New Roman"/>
                <w:color w:val="auto"/>
              </w:rPr>
            </w:pPr>
            <w:r>
              <w:rPr>
                <w:rFonts w:ascii="Times New Roman" w:hAnsi="Times New Roman" w:cs="Times New Roman"/>
                <w:color w:val="auto"/>
              </w:rPr>
              <w:t>0,5</w:t>
            </w:r>
          </w:p>
        </w:tc>
      </w:tr>
      <w:tr w14:paraId="1AF9C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61" w:type="dxa"/>
            <w:vMerge w:val="restart"/>
          </w:tcPr>
          <w:p w14:paraId="48C3422F">
            <w:pPr>
              <w:pStyle w:val="17"/>
              <w:numPr>
                <w:ilvl w:val="0"/>
                <w:numId w:val="20"/>
              </w:numPr>
              <w:tabs>
                <w:tab w:val="left" w:pos="360"/>
              </w:tabs>
              <w:spacing w:after="0" w:line="276" w:lineRule="auto"/>
              <w:rPr>
                <w:rFonts w:ascii="Times New Roman" w:hAnsi="Times New Roman" w:cs="Times New Roman"/>
                <w:caps/>
                <w:color w:val="auto"/>
                <w:sz w:val="24"/>
                <w:szCs w:val="24"/>
              </w:rPr>
            </w:pPr>
          </w:p>
        </w:tc>
        <w:tc>
          <w:tcPr>
            <w:tcW w:w="2126" w:type="dxa"/>
            <w:vMerge w:val="restart"/>
            <w:shd w:val="clear" w:color="auto" w:fill="auto"/>
          </w:tcPr>
          <w:p w14:paraId="19A9E848">
            <w:pPr>
              <w:tabs>
                <w:tab w:val="left" w:pos="708"/>
              </w:tabs>
              <w:spacing w:after="0" w:line="240" w:lineRule="auto"/>
              <w:rPr>
                <w:rFonts w:ascii="Times New Roman" w:hAnsi="Times New Roman" w:cs="Times New Roman"/>
                <w:b/>
                <w:color w:val="auto"/>
              </w:rPr>
            </w:pPr>
            <w:r>
              <w:rPr>
                <w:rFonts w:ascii="Times New Roman" w:hAnsi="Times New Roman" w:cs="Times New Roman"/>
                <w:b/>
                <w:color w:val="auto"/>
              </w:rPr>
              <w:t>Тема 2.</w:t>
            </w:r>
          </w:p>
          <w:p w14:paraId="4D435A0E">
            <w:pPr>
              <w:tabs>
                <w:tab w:val="left" w:pos="708"/>
              </w:tabs>
              <w:spacing w:after="0" w:line="240" w:lineRule="auto"/>
              <w:rPr>
                <w:rFonts w:ascii="Times New Roman" w:hAnsi="Times New Roman" w:cs="Times New Roman"/>
                <w:color w:val="auto"/>
              </w:rPr>
            </w:pPr>
            <w:r>
              <w:rPr>
                <w:rFonts w:ascii="Times New Roman" w:hAnsi="Times New Roman" w:cs="Times New Roman"/>
                <w:b/>
                <w:bCs/>
                <w:color w:val="auto"/>
              </w:rPr>
              <w:t xml:space="preserve"> </w:t>
            </w:r>
            <w:r>
              <w:rPr>
                <w:rFonts w:ascii="TimesNewRomanPS-BoldMT" w:hAnsi="TimesNewRomanPS-BoldMT" w:eastAsia="Calibri" w:cs="Times New Roman"/>
                <w:bCs/>
                <w:color w:val="auto"/>
              </w:rPr>
              <w:t>Источники гражданского права. Гражданское законодательство</w:t>
            </w:r>
          </w:p>
        </w:tc>
        <w:tc>
          <w:tcPr>
            <w:tcW w:w="1417" w:type="dxa"/>
            <w:vMerge w:val="restart"/>
          </w:tcPr>
          <w:p w14:paraId="38D40895">
            <w:pPr>
              <w:spacing w:after="0" w:line="276" w:lineRule="auto"/>
              <w:jc w:val="center"/>
              <w:rPr>
                <w:rFonts w:ascii="Times New Roman" w:hAnsi="Times New Roman" w:cs="Times New Roman"/>
                <w:caps/>
                <w:color w:val="auto"/>
              </w:rPr>
            </w:pPr>
            <w:r>
              <w:rPr>
                <w:rFonts w:ascii="Times New Roman" w:hAnsi="Times New Roman" w:cs="Times New Roman"/>
                <w:caps/>
                <w:color w:val="auto"/>
              </w:rPr>
              <w:t>1/1</w:t>
            </w:r>
          </w:p>
        </w:tc>
        <w:tc>
          <w:tcPr>
            <w:tcW w:w="2126" w:type="dxa"/>
          </w:tcPr>
          <w:p w14:paraId="6B008796">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ЭБС.</w:t>
            </w:r>
          </w:p>
        </w:tc>
        <w:tc>
          <w:tcPr>
            <w:tcW w:w="1540" w:type="dxa"/>
            <w:gridSpan w:val="6"/>
          </w:tcPr>
          <w:p w14:paraId="18EF02E0">
            <w:pPr>
              <w:spacing w:after="0" w:line="276" w:lineRule="auto"/>
              <w:jc w:val="center"/>
              <w:rPr>
                <w:rFonts w:ascii="Times New Roman" w:hAnsi="Times New Roman" w:cs="Times New Roman"/>
                <w:caps/>
                <w:color w:val="auto"/>
              </w:rPr>
            </w:pPr>
            <w:r>
              <w:rPr>
                <w:rFonts w:ascii="Times New Roman" w:hAnsi="Times New Roman" w:cs="Times New Roman"/>
                <w:caps/>
                <w:color w:val="auto"/>
              </w:rPr>
              <w:t>0,5</w:t>
            </w:r>
          </w:p>
        </w:tc>
        <w:tc>
          <w:tcPr>
            <w:tcW w:w="1156" w:type="dxa"/>
            <w:gridSpan w:val="4"/>
          </w:tcPr>
          <w:p w14:paraId="7C967DD4">
            <w:pPr>
              <w:spacing w:after="0" w:line="276" w:lineRule="auto"/>
              <w:jc w:val="center"/>
              <w:rPr>
                <w:rFonts w:ascii="Times New Roman" w:hAnsi="Times New Roman" w:cs="Times New Roman"/>
                <w:caps/>
                <w:color w:val="auto"/>
              </w:rPr>
            </w:pPr>
            <w:r>
              <w:rPr>
                <w:rFonts w:ascii="Times New Roman" w:hAnsi="Times New Roman" w:cs="Times New Roman"/>
                <w:caps/>
                <w:color w:val="auto"/>
              </w:rPr>
              <w:t>0,5</w:t>
            </w:r>
          </w:p>
        </w:tc>
      </w:tr>
      <w:tr w14:paraId="52C55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61" w:type="dxa"/>
            <w:vMerge w:val="continue"/>
          </w:tcPr>
          <w:p w14:paraId="41355344">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continue"/>
            <w:shd w:val="clear" w:color="auto" w:fill="auto"/>
          </w:tcPr>
          <w:p w14:paraId="417D5F9E">
            <w:pPr>
              <w:tabs>
                <w:tab w:val="left" w:pos="708"/>
              </w:tabs>
              <w:spacing w:after="0" w:line="240" w:lineRule="auto"/>
              <w:rPr>
                <w:rFonts w:ascii="Times New Roman" w:hAnsi="Times New Roman" w:cs="Times New Roman"/>
                <w:b/>
                <w:color w:val="auto"/>
              </w:rPr>
            </w:pPr>
          </w:p>
        </w:tc>
        <w:tc>
          <w:tcPr>
            <w:tcW w:w="1417" w:type="dxa"/>
            <w:vMerge w:val="continue"/>
          </w:tcPr>
          <w:p w14:paraId="0E548852">
            <w:pPr>
              <w:spacing w:after="0" w:line="276" w:lineRule="auto"/>
              <w:jc w:val="center"/>
              <w:rPr>
                <w:rFonts w:ascii="Times New Roman" w:hAnsi="Times New Roman" w:cs="Times New Roman"/>
                <w:caps/>
                <w:color w:val="auto"/>
              </w:rPr>
            </w:pPr>
          </w:p>
        </w:tc>
        <w:tc>
          <w:tcPr>
            <w:tcW w:w="2126" w:type="dxa"/>
          </w:tcPr>
          <w:p w14:paraId="5A165FD4">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2. Изучение темы, вынесенной на самостоятельное изучение. Работа над конспектом.</w:t>
            </w:r>
          </w:p>
        </w:tc>
        <w:tc>
          <w:tcPr>
            <w:tcW w:w="1540" w:type="dxa"/>
            <w:gridSpan w:val="6"/>
          </w:tcPr>
          <w:p w14:paraId="41A22CE7">
            <w:pPr>
              <w:spacing w:after="0" w:line="276" w:lineRule="auto"/>
              <w:jc w:val="center"/>
              <w:rPr>
                <w:rFonts w:ascii="Times New Roman" w:hAnsi="Times New Roman" w:cs="Times New Roman"/>
                <w:caps/>
                <w:color w:val="auto"/>
              </w:rPr>
            </w:pPr>
            <w:r>
              <w:rPr>
                <w:rFonts w:ascii="Times New Roman" w:hAnsi="Times New Roman" w:cs="Times New Roman"/>
                <w:caps/>
                <w:color w:val="auto"/>
              </w:rPr>
              <w:t>0,5</w:t>
            </w:r>
          </w:p>
        </w:tc>
        <w:tc>
          <w:tcPr>
            <w:tcW w:w="1156" w:type="dxa"/>
            <w:gridSpan w:val="4"/>
          </w:tcPr>
          <w:p w14:paraId="66998BE0">
            <w:pPr>
              <w:spacing w:after="0" w:line="276" w:lineRule="auto"/>
              <w:jc w:val="center"/>
              <w:rPr>
                <w:rFonts w:ascii="Times New Roman" w:hAnsi="Times New Roman" w:cs="Times New Roman"/>
                <w:caps/>
                <w:color w:val="auto"/>
              </w:rPr>
            </w:pPr>
            <w:r>
              <w:rPr>
                <w:rFonts w:ascii="Times New Roman" w:hAnsi="Times New Roman" w:cs="Times New Roman"/>
                <w:caps/>
                <w:color w:val="auto"/>
              </w:rPr>
              <w:t>0,5</w:t>
            </w:r>
          </w:p>
        </w:tc>
      </w:tr>
      <w:tr w14:paraId="7A3FE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561" w:type="dxa"/>
          </w:tcPr>
          <w:p w14:paraId="6723A687">
            <w:pPr>
              <w:pStyle w:val="17"/>
              <w:numPr>
                <w:ilvl w:val="0"/>
                <w:numId w:val="20"/>
              </w:numPr>
              <w:spacing w:after="0" w:line="276" w:lineRule="auto"/>
              <w:rPr>
                <w:rFonts w:ascii="Times New Roman" w:hAnsi="Times New Roman" w:cs="Times New Roman"/>
                <w:caps/>
                <w:color w:val="auto"/>
                <w:sz w:val="24"/>
                <w:szCs w:val="24"/>
              </w:rPr>
            </w:pPr>
          </w:p>
        </w:tc>
        <w:tc>
          <w:tcPr>
            <w:tcW w:w="2126" w:type="dxa"/>
            <w:shd w:val="clear" w:color="auto" w:fill="auto"/>
          </w:tcPr>
          <w:p w14:paraId="59E8ED1C">
            <w:pPr>
              <w:tabs>
                <w:tab w:val="left" w:pos="708"/>
              </w:tabs>
              <w:spacing w:after="0" w:line="240" w:lineRule="auto"/>
              <w:rPr>
                <w:rFonts w:ascii="Times New Roman" w:hAnsi="Times New Roman" w:cs="Times New Roman"/>
                <w:b/>
                <w:color w:val="auto"/>
              </w:rPr>
            </w:pPr>
            <w:r>
              <w:rPr>
                <w:rFonts w:ascii="Times New Roman" w:hAnsi="Times New Roman" w:cs="Times New Roman"/>
                <w:b/>
                <w:color w:val="auto"/>
              </w:rPr>
              <w:t xml:space="preserve">Тема 3. </w:t>
            </w:r>
          </w:p>
          <w:p w14:paraId="11FE6F7C">
            <w:pPr>
              <w:tabs>
                <w:tab w:val="left" w:pos="708"/>
              </w:tabs>
              <w:spacing w:after="0" w:line="240" w:lineRule="auto"/>
              <w:rPr>
                <w:rFonts w:ascii="Times New Roman" w:hAnsi="Times New Roman" w:cs="Times New Roman"/>
                <w:color w:val="auto"/>
              </w:rPr>
            </w:pPr>
            <w:r>
              <w:rPr>
                <w:rFonts w:ascii="TimesNewRomanPS-BoldMT" w:hAnsi="TimesNewRomanPS-BoldMT" w:eastAsia="Calibri" w:cs="Times New Roman"/>
                <w:bCs/>
                <w:color w:val="auto"/>
              </w:rPr>
              <w:t>Возникновение и осуществление гражданских прав и обязанностей. Защита гражданских прав</w:t>
            </w:r>
          </w:p>
        </w:tc>
        <w:tc>
          <w:tcPr>
            <w:tcW w:w="1417" w:type="dxa"/>
          </w:tcPr>
          <w:p w14:paraId="3E5BC400">
            <w:pPr>
              <w:spacing w:after="0" w:line="276" w:lineRule="auto"/>
              <w:jc w:val="center"/>
              <w:rPr>
                <w:rFonts w:ascii="Times New Roman" w:hAnsi="Times New Roman" w:cs="Times New Roman"/>
                <w:caps/>
                <w:color w:val="auto"/>
              </w:rPr>
            </w:pPr>
            <w:r>
              <w:rPr>
                <w:rFonts w:ascii="Times New Roman" w:hAnsi="Times New Roman" w:cs="Times New Roman"/>
                <w:caps/>
                <w:color w:val="auto"/>
              </w:rPr>
              <w:t>1/1</w:t>
            </w:r>
          </w:p>
        </w:tc>
        <w:tc>
          <w:tcPr>
            <w:tcW w:w="2126" w:type="dxa"/>
          </w:tcPr>
          <w:p w14:paraId="5D23F5BF">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Консультант-Плюс, ЭБС. Работа над конспектом</w:t>
            </w:r>
          </w:p>
        </w:tc>
        <w:tc>
          <w:tcPr>
            <w:tcW w:w="1540" w:type="dxa"/>
            <w:gridSpan w:val="6"/>
          </w:tcPr>
          <w:p w14:paraId="67F5A4B6">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156" w:type="dxa"/>
            <w:gridSpan w:val="4"/>
          </w:tcPr>
          <w:p w14:paraId="104F8EED">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0BE9C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561" w:type="dxa"/>
          </w:tcPr>
          <w:p w14:paraId="2F1B6FB9">
            <w:pPr>
              <w:pStyle w:val="17"/>
              <w:numPr>
                <w:ilvl w:val="0"/>
                <w:numId w:val="20"/>
              </w:numPr>
              <w:spacing w:after="0" w:line="276" w:lineRule="auto"/>
              <w:rPr>
                <w:rFonts w:ascii="Times New Roman" w:hAnsi="Times New Roman" w:cs="Times New Roman"/>
                <w:caps/>
                <w:color w:val="auto"/>
                <w:sz w:val="24"/>
                <w:szCs w:val="24"/>
              </w:rPr>
            </w:pPr>
          </w:p>
        </w:tc>
        <w:tc>
          <w:tcPr>
            <w:tcW w:w="2126" w:type="dxa"/>
            <w:shd w:val="clear" w:color="auto" w:fill="auto"/>
          </w:tcPr>
          <w:p w14:paraId="1C628370">
            <w:pPr>
              <w:tabs>
                <w:tab w:val="left" w:pos="708"/>
              </w:tabs>
              <w:spacing w:after="0" w:line="240" w:lineRule="auto"/>
              <w:rPr>
                <w:rFonts w:ascii="Times New Roman" w:hAnsi="Times New Roman" w:cs="Times New Roman"/>
                <w:b/>
                <w:color w:val="auto"/>
              </w:rPr>
            </w:pPr>
            <w:r>
              <w:rPr>
                <w:rFonts w:ascii="Times New Roman" w:hAnsi="Times New Roman" w:cs="Times New Roman"/>
                <w:b/>
                <w:color w:val="auto"/>
              </w:rPr>
              <w:t xml:space="preserve">Тема 4. </w:t>
            </w:r>
          </w:p>
          <w:p w14:paraId="71A90A98">
            <w:pPr>
              <w:tabs>
                <w:tab w:val="left" w:pos="708"/>
              </w:tabs>
              <w:spacing w:after="0" w:line="240" w:lineRule="auto"/>
              <w:rPr>
                <w:rFonts w:ascii="Times New Roman" w:hAnsi="Times New Roman" w:cs="Times New Roman"/>
                <w:color w:val="auto"/>
              </w:rPr>
            </w:pPr>
            <w:r>
              <w:rPr>
                <w:rFonts w:ascii="TimesNewRomanPS-BoldMT" w:hAnsi="TimesNewRomanPS-BoldMT" w:eastAsia="Calibri" w:cs="Times New Roman"/>
                <w:bCs/>
                <w:color w:val="auto"/>
              </w:rPr>
              <w:t>Понятие, содержание и виды гражданских правоотношений</w:t>
            </w:r>
          </w:p>
        </w:tc>
        <w:tc>
          <w:tcPr>
            <w:tcW w:w="1417" w:type="dxa"/>
          </w:tcPr>
          <w:p w14:paraId="48FB280C">
            <w:pPr>
              <w:spacing w:after="0" w:line="276" w:lineRule="auto"/>
              <w:jc w:val="center"/>
              <w:rPr>
                <w:rFonts w:ascii="Times New Roman" w:hAnsi="Times New Roman" w:cs="Times New Roman"/>
                <w:caps/>
                <w:color w:val="auto"/>
              </w:rPr>
            </w:pPr>
            <w:r>
              <w:rPr>
                <w:rFonts w:ascii="Times New Roman" w:hAnsi="Times New Roman" w:cs="Times New Roman"/>
                <w:caps/>
                <w:color w:val="auto"/>
              </w:rPr>
              <w:t>1/1</w:t>
            </w:r>
          </w:p>
        </w:tc>
        <w:tc>
          <w:tcPr>
            <w:tcW w:w="2126" w:type="dxa"/>
          </w:tcPr>
          <w:p w14:paraId="7C3DAC09">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ЭБС, Консультант-Плюс. Работа над рефератом</w:t>
            </w:r>
          </w:p>
        </w:tc>
        <w:tc>
          <w:tcPr>
            <w:tcW w:w="1540" w:type="dxa"/>
            <w:gridSpan w:val="6"/>
          </w:tcPr>
          <w:p w14:paraId="5278DDEC">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156" w:type="dxa"/>
            <w:gridSpan w:val="4"/>
          </w:tcPr>
          <w:p w14:paraId="36CC35E6">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4B7EF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561" w:type="dxa"/>
            <w:vMerge w:val="restart"/>
          </w:tcPr>
          <w:p w14:paraId="3F62405E">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restart"/>
            <w:shd w:val="clear" w:color="auto" w:fill="auto"/>
          </w:tcPr>
          <w:p w14:paraId="7DCA32E1">
            <w:pPr>
              <w:tabs>
                <w:tab w:val="left" w:pos="708"/>
              </w:tabs>
              <w:spacing w:after="0" w:line="240" w:lineRule="auto"/>
              <w:rPr>
                <w:rFonts w:ascii="Times New Roman" w:hAnsi="Times New Roman" w:cs="Times New Roman"/>
                <w:b/>
                <w:color w:val="auto"/>
              </w:rPr>
            </w:pPr>
            <w:r>
              <w:rPr>
                <w:rFonts w:ascii="Times New Roman" w:hAnsi="Times New Roman" w:cs="Times New Roman"/>
                <w:b/>
                <w:color w:val="auto"/>
              </w:rPr>
              <w:t xml:space="preserve">Тема 5. </w:t>
            </w:r>
          </w:p>
          <w:p w14:paraId="7C9E7454">
            <w:pPr>
              <w:tabs>
                <w:tab w:val="left" w:pos="708"/>
              </w:tabs>
              <w:spacing w:after="0" w:line="240" w:lineRule="auto"/>
              <w:rPr>
                <w:rFonts w:ascii="Times New Roman" w:hAnsi="Times New Roman" w:cs="Times New Roman"/>
                <w:color w:val="auto"/>
              </w:rPr>
            </w:pPr>
            <w:r>
              <w:rPr>
                <w:rFonts w:ascii="TimesNewRomanPS-BoldMT" w:hAnsi="TimesNewRomanPS-BoldMT" w:eastAsia="Calibri" w:cs="Times New Roman"/>
                <w:bCs/>
                <w:color w:val="auto"/>
              </w:rPr>
              <w:t>Граждане (физические лица) как субъекты гражданского права</w:t>
            </w:r>
          </w:p>
        </w:tc>
        <w:tc>
          <w:tcPr>
            <w:tcW w:w="1417" w:type="dxa"/>
            <w:vMerge w:val="restart"/>
          </w:tcPr>
          <w:p w14:paraId="6359AAD0">
            <w:pPr>
              <w:spacing w:after="0" w:line="276" w:lineRule="auto"/>
              <w:jc w:val="center"/>
              <w:rPr>
                <w:rFonts w:ascii="Times New Roman" w:hAnsi="Times New Roman" w:cs="Times New Roman"/>
                <w:caps/>
                <w:color w:val="auto"/>
              </w:rPr>
            </w:pPr>
            <w:r>
              <w:rPr>
                <w:rFonts w:ascii="Times New Roman" w:hAnsi="Times New Roman" w:cs="Times New Roman"/>
                <w:caps/>
                <w:color w:val="auto"/>
              </w:rPr>
              <w:t>2/2</w:t>
            </w:r>
          </w:p>
        </w:tc>
        <w:tc>
          <w:tcPr>
            <w:tcW w:w="2126" w:type="dxa"/>
          </w:tcPr>
          <w:p w14:paraId="4745022E">
            <w:pPr>
              <w:tabs>
                <w:tab w:val="left" w:pos="426"/>
              </w:tabs>
              <w:suppressAutoHyphens/>
              <w:spacing w:after="0" w:line="240" w:lineRule="atLeast"/>
              <w:ind w:right="-108" w:hanging="28"/>
              <w:rPr>
                <w:rFonts w:ascii="Times New Roman" w:hAnsi="Times New Roman" w:cs="Times New Roman"/>
                <w:b/>
                <w:color w:val="auto"/>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ЭБС, Консультант-Плюс. Работа над рефератом</w:t>
            </w:r>
          </w:p>
        </w:tc>
        <w:tc>
          <w:tcPr>
            <w:tcW w:w="1540" w:type="dxa"/>
            <w:gridSpan w:val="6"/>
          </w:tcPr>
          <w:p w14:paraId="6A9DEA49">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156" w:type="dxa"/>
            <w:gridSpan w:val="4"/>
          </w:tcPr>
          <w:p w14:paraId="0B482FE5">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25319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561" w:type="dxa"/>
            <w:vMerge w:val="continue"/>
          </w:tcPr>
          <w:p w14:paraId="4CF03E42">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continue"/>
            <w:shd w:val="clear" w:color="auto" w:fill="auto"/>
          </w:tcPr>
          <w:p w14:paraId="1AAA327C">
            <w:pPr>
              <w:tabs>
                <w:tab w:val="left" w:pos="708"/>
              </w:tabs>
              <w:spacing w:after="0" w:line="240" w:lineRule="auto"/>
              <w:rPr>
                <w:rFonts w:ascii="Times New Roman" w:hAnsi="Times New Roman" w:cs="Times New Roman"/>
                <w:b/>
                <w:color w:val="auto"/>
              </w:rPr>
            </w:pPr>
          </w:p>
        </w:tc>
        <w:tc>
          <w:tcPr>
            <w:tcW w:w="1417" w:type="dxa"/>
            <w:vMerge w:val="continue"/>
          </w:tcPr>
          <w:p w14:paraId="45B0AA83">
            <w:pPr>
              <w:spacing w:after="0" w:line="276" w:lineRule="auto"/>
              <w:jc w:val="center"/>
              <w:rPr>
                <w:rFonts w:ascii="Times New Roman" w:hAnsi="Times New Roman" w:cs="Times New Roman"/>
                <w:caps/>
                <w:color w:val="auto"/>
              </w:rPr>
            </w:pPr>
          </w:p>
        </w:tc>
        <w:tc>
          <w:tcPr>
            <w:tcW w:w="2126" w:type="dxa"/>
          </w:tcPr>
          <w:p w14:paraId="44EAEB1E">
            <w:pPr>
              <w:tabs>
                <w:tab w:val="left" w:pos="426"/>
              </w:tabs>
              <w:suppressAutoHyphens/>
              <w:spacing w:after="0" w:line="240" w:lineRule="atLeast"/>
              <w:ind w:right="-108" w:hanging="28"/>
              <w:rPr>
                <w:rFonts w:ascii="Times New Roman" w:hAnsi="Times New Roman" w:cs="Times New Roman"/>
                <w:color w:val="auto"/>
              </w:rPr>
            </w:pPr>
            <w:r>
              <w:rPr>
                <w:rFonts w:ascii="Times New Roman" w:hAnsi="Times New Roman" w:cs="Times New Roman"/>
                <w:color w:val="auto"/>
              </w:rPr>
              <w:t>2. Подготовка к практическому занятию.</w:t>
            </w:r>
          </w:p>
        </w:tc>
        <w:tc>
          <w:tcPr>
            <w:tcW w:w="1540" w:type="dxa"/>
            <w:gridSpan w:val="6"/>
          </w:tcPr>
          <w:p w14:paraId="4531C630">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156" w:type="dxa"/>
            <w:gridSpan w:val="4"/>
          </w:tcPr>
          <w:p w14:paraId="66E92FFB">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011D4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61" w:type="dxa"/>
          </w:tcPr>
          <w:p w14:paraId="691466F4">
            <w:pPr>
              <w:pStyle w:val="17"/>
              <w:numPr>
                <w:ilvl w:val="0"/>
                <w:numId w:val="20"/>
              </w:numPr>
              <w:spacing w:after="0" w:line="276" w:lineRule="auto"/>
              <w:rPr>
                <w:rFonts w:ascii="Times New Roman" w:hAnsi="Times New Roman" w:cs="Times New Roman"/>
                <w:caps/>
                <w:color w:val="auto"/>
                <w:sz w:val="24"/>
                <w:szCs w:val="24"/>
              </w:rPr>
            </w:pPr>
          </w:p>
        </w:tc>
        <w:tc>
          <w:tcPr>
            <w:tcW w:w="2126" w:type="dxa"/>
            <w:shd w:val="clear" w:color="auto" w:fill="auto"/>
          </w:tcPr>
          <w:p w14:paraId="48DC5F91">
            <w:pPr>
              <w:tabs>
                <w:tab w:val="left" w:pos="708"/>
              </w:tabs>
              <w:spacing w:after="0" w:line="240" w:lineRule="auto"/>
              <w:rPr>
                <w:rFonts w:ascii="Times New Roman" w:hAnsi="Times New Roman" w:cs="Times New Roman"/>
                <w:b/>
                <w:color w:val="auto"/>
              </w:rPr>
            </w:pPr>
            <w:r>
              <w:rPr>
                <w:rFonts w:ascii="Times New Roman" w:hAnsi="Times New Roman" w:cs="Times New Roman"/>
                <w:b/>
                <w:color w:val="auto"/>
              </w:rPr>
              <w:t xml:space="preserve">Тема 6. </w:t>
            </w:r>
          </w:p>
          <w:p w14:paraId="002BA93D">
            <w:pPr>
              <w:tabs>
                <w:tab w:val="left" w:pos="708"/>
              </w:tabs>
              <w:spacing w:after="0" w:line="240" w:lineRule="auto"/>
              <w:rPr>
                <w:rFonts w:ascii="Times New Roman" w:hAnsi="Times New Roman" w:cs="Times New Roman"/>
                <w:color w:val="auto"/>
              </w:rPr>
            </w:pPr>
            <w:r>
              <w:rPr>
                <w:rFonts w:ascii="TimesNewRomanPS-BoldMT" w:hAnsi="TimesNewRomanPS-BoldMT" w:eastAsia="Calibri" w:cs="Times New Roman"/>
                <w:bCs/>
                <w:color w:val="auto"/>
              </w:rPr>
              <w:t>Юридические лица как субъекты гражданского права: понятие, признаки, видовое разнообразие</w:t>
            </w:r>
          </w:p>
        </w:tc>
        <w:tc>
          <w:tcPr>
            <w:tcW w:w="1417" w:type="dxa"/>
          </w:tcPr>
          <w:p w14:paraId="003AA769">
            <w:pPr>
              <w:spacing w:after="0" w:line="276" w:lineRule="auto"/>
              <w:jc w:val="center"/>
              <w:rPr>
                <w:rFonts w:ascii="Times New Roman" w:hAnsi="Times New Roman" w:cs="Times New Roman"/>
                <w:caps/>
                <w:color w:val="auto"/>
              </w:rPr>
            </w:pPr>
            <w:r>
              <w:rPr>
                <w:rFonts w:ascii="Times New Roman" w:hAnsi="Times New Roman" w:cs="Times New Roman"/>
                <w:caps/>
                <w:color w:val="auto"/>
              </w:rPr>
              <w:t>1/5</w:t>
            </w:r>
          </w:p>
        </w:tc>
        <w:tc>
          <w:tcPr>
            <w:tcW w:w="2126" w:type="dxa"/>
          </w:tcPr>
          <w:p w14:paraId="7D8B181A">
            <w:pPr>
              <w:tabs>
                <w:tab w:val="left" w:pos="426"/>
              </w:tabs>
              <w:suppressAutoHyphens/>
              <w:spacing w:after="0" w:line="240" w:lineRule="atLeast"/>
              <w:ind w:right="-108" w:hanging="28"/>
              <w:rPr>
                <w:rFonts w:ascii="Times New Roman" w:hAnsi="Times New Roman" w:cs="Times New Roman"/>
                <w:b/>
                <w:color w:val="auto"/>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Работа над рефератом</w:t>
            </w:r>
          </w:p>
        </w:tc>
        <w:tc>
          <w:tcPr>
            <w:tcW w:w="1540" w:type="dxa"/>
            <w:gridSpan w:val="6"/>
          </w:tcPr>
          <w:p w14:paraId="20F06A39">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156" w:type="dxa"/>
            <w:gridSpan w:val="4"/>
          </w:tcPr>
          <w:p w14:paraId="31947844">
            <w:pPr>
              <w:spacing w:after="0" w:line="276" w:lineRule="auto"/>
              <w:jc w:val="center"/>
              <w:rPr>
                <w:rFonts w:ascii="Times New Roman" w:hAnsi="Times New Roman" w:cs="Times New Roman"/>
                <w:caps/>
                <w:color w:val="auto"/>
              </w:rPr>
            </w:pPr>
            <w:r>
              <w:rPr>
                <w:rFonts w:ascii="Times New Roman" w:hAnsi="Times New Roman" w:cs="Times New Roman"/>
                <w:caps/>
                <w:color w:val="auto"/>
              </w:rPr>
              <w:t>5</w:t>
            </w:r>
          </w:p>
        </w:tc>
      </w:tr>
      <w:tr w14:paraId="5E1A4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561" w:type="dxa"/>
          </w:tcPr>
          <w:p w14:paraId="5DBB56EE">
            <w:pPr>
              <w:pStyle w:val="17"/>
              <w:numPr>
                <w:ilvl w:val="0"/>
                <w:numId w:val="20"/>
              </w:numPr>
              <w:spacing w:after="0" w:line="276" w:lineRule="auto"/>
              <w:rPr>
                <w:rFonts w:ascii="Times New Roman" w:hAnsi="Times New Roman" w:cs="Times New Roman"/>
                <w:caps/>
                <w:color w:val="auto"/>
                <w:sz w:val="24"/>
                <w:szCs w:val="24"/>
              </w:rPr>
            </w:pPr>
          </w:p>
        </w:tc>
        <w:tc>
          <w:tcPr>
            <w:tcW w:w="2126" w:type="dxa"/>
            <w:shd w:val="clear" w:color="auto" w:fill="auto"/>
          </w:tcPr>
          <w:p w14:paraId="76605AE3">
            <w:pPr>
              <w:tabs>
                <w:tab w:val="left" w:pos="708"/>
              </w:tabs>
              <w:spacing w:after="0" w:line="240" w:lineRule="auto"/>
              <w:rPr>
                <w:rFonts w:ascii="Times New Roman" w:hAnsi="Times New Roman" w:cs="Times New Roman"/>
                <w:b/>
                <w:color w:val="auto"/>
              </w:rPr>
            </w:pPr>
            <w:r>
              <w:rPr>
                <w:rFonts w:ascii="Times New Roman" w:hAnsi="Times New Roman" w:cs="Times New Roman"/>
                <w:b/>
                <w:color w:val="auto"/>
              </w:rPr>
              <w:t xml:space="preserve">Тема 7. </w:t>
            </w:r>
          </w:p>
          <w:p w14:paraId="1AF71C92">
            <w:pPr>
              <w:tabs>
                <w:tab w:val="left" w:pos="708"/>
              </w:tabs>
              <w:spacing w:after="0" w:line="240" w:lineRule="auto"/>
              <w:rPr>
                <w:rFonts w:ascii="Times New Roman" w:hAnsi="Times New Roman" w:cs="Times New Roman"/>
                <w:color w:val="auto"/>
              </w:rPr>
            </w:pPr>
            <w:r>
              <w:rPr>
                <w:rFonts w:ascii="TimesNewRomanPS-BoldMT" w:hAnsi="TimesNewRomanPS-BoldMT" w:eastAsia="Calibri" w:cs="Times New Roman"/>
                <w:bCs/>
                <w:color w:val="auto"/>
              </w:rPr>
              <w:t>Создание, реорганизация и прекращение юридических лиц</w:t>
            </w:r>
          </w:p>
        </w:tc>
        <w:tc>
          <w:tcPr>
            <w:tcW w:w="1417" w:type="dxa"/>
          </w:tcPr>
          <w:p w14:paraId="55033D71">
            <w:pPr>
              <w:spacing w:after="0" w:line="276" w:lineRule="auto"/>
              <w:jc w:val="center"/>
              <w:rPr>
                <w:rFonts w:ascii="Times New Roman" w:hAnsi="Times New Roman" w:cs="Times New Roman"/>
                <w:caps/>
                <w:color w:val="auto"/>
              </w:rPr>
            </w:pPr>
            <w:r>
              <w:rPr>
                <w:rFonts w:ascii="Times New Roman" w:hAnsi="Times New Roman" w:cs="Times New Roman"/>
                <w:caps/>
                <w:color w:val="auto"/>
              </w:rPr>
              <w:t>1/1</w:t>
            </w:r>
          </w:p>
        </w:tc>
        <w:tc>
          <w:tcPr>
            <w:tcW w:w="2126" w:type="dxa"/>
          </w:tcPr>
          <w:p w14:paraId="07447E84">
            <w:pPr>
              <w:tabs>
                <w:tab w:val="left" w:pos="426"/>
              </w:tabs>
              <w:suppressAutoHyphens/>
              <w:spacing w:after="0" w:line="240" w:lineRule="atLeast"/>
              <w:ind w:right="-108" w:hanging="28"/>
              <w:rPr>
                <w:rFonts w:ascii="Times New Roman" w:hAnsi="Times New Roman" w:cs="Times New Roman"/>
                <w:b/>
                <w:color w:val="auto"/>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ЭБС.</w:t>
            </w:r>
            <w:r>
              <w:rPr>
                <w:rFonts w:ascii="Times New Roman" w:hAnsi="Times New Roman" w:cs="Times New Roman"/>
                <w:color w:val="auto"/>
              </w:rPr>
              <w:t xml:space="preserve"> Работа над конспектом.</w:t>
            </w:r>
          </w:p>
        </w:tc>
        <w:tc>
          <w:tcPr>
            <w:tcW w:w="1430" w:type="dxa"/>
            <w:gridSpan w:val="3"/>
          </w:tcPr>
          <w:p w14:paraId="7CFE0BCE">
            <w:pPr>
              <w:tabs>
                <w:tab w:val="left" w:pos="426"/>
              </w:tabs>
              <w:suppressAutoHyphens/>
              <w:spacing w:after="0" w:line="240" w:lineRule="atLeast"/>
              <w:jc w:val="center"/>
              <w:rPr>
                <w:rFonts w:ascii="Times New Roman" w:hAnsi="Times New Roman" w:cs="Times New Roman"/>
                <w:color w:val="auto"/>
              </w:rPr>
            </w:pPr>
            <w:r>
              <w:rPr>
                <w:rFonts w:ascii="Times New Roman" w:hAnsi="Times New Roman" w:cs="Times New Roman"/>
                <w:color w:val="auto"/>
              </w:rPr>
              <w:t>1</w:t>
            </w:r>
          </w:p>
        </w:tc>
        <w:tc>
          <w:tcPr>
            <w:tcW w:w="1266" w:type="dxa"/>
            <w:gridSpan w:val="7"/>
          </w:tcPr>
          <w:p w14:paraId="55E99A72">
            <w:pPr>
              <w:tabs>
                <w:tab w:val="left" w:pos="426"/>
              </w:tabs>
              <w:suppressAutoHyphens/>
              <w:spacing w:after="0" w:line="240" w:lineRule="atLeast"/>
              <w:jc w:val="center"/>
              <w:rPr>
                <w:rFonts w:ascii="Times New Roman" w:hAnsi="Times New Roman" w:cs="Times New Roman"/>
                <w:color w:val="auto"/>
              </w:rPr>
            </w:pPr>
            <w:r>
              <w:rPr>
                <w:rFonts w:ascii="Times New Roman" w:hAnsi="Times New Roman" w:cs="Times New Roman"/>
                <w:color w:val="auto"/>
              </w:rPr>
              <w:t>1</w:t>
            </w:r>
          </w:p>
        </w:tc>
      </w:tr>
      <w:tr w14:paraId="6B921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561" w:type="dxa"/>
          </w:tcPr>
          <w:p w14:paraId="2480EAC7">
            <w:pPr>
              <w:pStyle w:val="17"/>
              <w:numPr>
                <w:ilvl w:val="0"/>
                <w:numId w:val="20"/>
              </w:numPr>
              <w:spacing w:after="0" w:line="276" w:lineRule="auto"/>
              <w:rPr>
                <w:rFonts w:ascii="Times New Roman" w:hAnsi="Times New Roman" w:cs="Times New Roman"/>
                <w:caps/>
                <w:color w:val="auto"/>
                <w:sz w:val="24"/>
                <w:szCs w:val="24"/>
              </w:rPr>
            </w:pPr>
          </w:p>
        </w:tc>
        <w:tc>
          <w:tcPr>
            <w:tcW w:w="2126" w:type="dxa"/>
            <w:shd w:val="clear" w:color="auto" w:fill="auto"/>
          </w:tcPr>
          <w:p w14:paraId="74A7A2BD">
            <w:pPr>
              <w:tabs>
                <w:tab w:val="left" w:pos="708"/>
              </w:tabs>
              <w:spacing w:after="0" w:line="240" w:lineRule="auto"/>
              <w:rPr>
                <w:rFonts w:ascii="Times New Roman" w:hAnsi="Times New Roman" w:cs="Times New Roman"/>
                <w:b/>
                <w:color w:val="auto"/>
              </w:rPr>
            </w:pPr>
            <w:r>
              <w:rPr>
                <w:rFonts w:ascii="Times New Roman" w:hAnsi="Times New Roman" w:cs="Times New Roman"/>
                <w:b/>
                <w:color w:val="auto"/>
              </w:rPr>
              <w:t>Тема 8.</w:t>
            </w:r>
          </w:p>
          <w:p w14:paraId="7A3CDDF5">
            <w:pPr>
              <w:tabs>
                <w:tab w:val="left" w:pos="708"/>
              </w:tabs>
              <w:spacing w:after="0" w:line="240" w:lineRule="auto"/>
              <w:rPr>
                <w:rFonts w:ascii="Times New Roman" w:hAnsi="Times New Roman" w:cs="Times New Roman"/>
                <w:color w:val="auto"/>
              </w:rPr>
            </w:pPr>
            <w:r>
              <w:rPr>
                <w:rFonts w:ascii="TimesNewRomanPS-BoldMT" w:hAnsi="TimesNewRomanPS-BoldMT" w:eastAsia="Calibri" w:cs="Times New Roman"/>
                <w:bCs/>
                <w:color w:val="auto"/>
              </w:rPr>
              <w:t>Публично-правовые образования как субъекты гражданского права</w:t>
            </w:r>
          </w:p>
        </w:tc>
        <w:tc>
          <w:tcPr>
            <w:tcW w:w="1417" w:type="dxa"/>
          </w:tcPr>
          <w:p w14:paraId="7E7FCF9A">
            <w:pPr>
              <w:spacing w:after="0" w:line="276" w:lineRule="auto"/>
              <w:jc w:val="center"/>
              <w:rPr>
                <w:rFonts w:ascii="Times New Roman" w:hAnsi="Times New Roman" w:cs="Times New Roman"/>
                <w:caps/>
                <w:color w:val="auto"/>
              </w:rPr>
            </w:pPr>
            <w:r>
              <w:rPr>
                <w:rFonts w:ascii="Times New Roman" w:hAnsi="Times New Roman" w:cs="Times New Roman"/>
                <w:caps/>
                <w:color w:val="auto"/>
              </w:rPr>
              <w:t>1/5</w:t>
            </w:r>
          </w:p>
        </w:tc>
        <w:tc>
          <w:tcPr>
            <w:tcW w:w="2126" w:type="dxa"/>
          </w:tcPr>
          <w:p w14:paraId="29E99BA3">
            <w:pPr>
              <w:tabs>
                <w:tab w:val="left" w:pos="426"/>
              </w:tabs>
              <w:suppressAutoHyphens/>
              <w:spacing w:after="0" w:line="240" w:lineRule="atLeast"/>
              <w:ind w:right="-108" w:hanging="28"/>
              <w:rPr>
                <w:rFonts w:ascii="Times New Roman" w:hAnsi="Times New Roman" w:cs="Times New Roman"/>
                <w:b/>
                <w:color w:val="auto"/>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w:t>
            </w:r>
            <w:r>
              <w:rPr>
                <w:rFonts w:ascii="Times New Roman" w:hAnsi="Times New Roman" w:cs="Times New Roman"/>
                <w:color w:val="auto"/>
              </w:rPr>
              <w:t xml:space="preserve"> Работа над рефератом.</w:t>
            </w:r>
          </w:p>
        </w:tc>
        <w:tc>
          <w:tcPr>
            <w:tcW w:w="1430" w:type="dxa"/>
            <w:gridSpan w:val="3"/>
          </w:tcPr>
          <w:p w14:paraId="752CD123">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266" w:type="dxa"/>
            <w:gridSpan w:val="7"/>
          </w:tcPr>
          <w:p w14:paraId="12926484">
            <w:pPr>
              <w:spacing w:after="0" w:line="276" w:lineRule="auto"/>
              <w:jc w:val="center"/>
              <w:rPr>
                <w:rFonts w:ascii="Times New Roman" w:hAnsi="Times New Roman" w:cs="Times New Roman"/>
                <w:caps/>
                <w:color w:val="auto"/>
              </w:rPr>
            </w:pPr>
            <w:r>
              <w:rPr>
                <w:rFonts w:ascii="Times New Roman" w:hAnsi="Times New Roman" w:cs="Times New Roman"/>
                <w:caps/>
                <w:color w:val="auto"/>
              </w:rPr>
              <w:t>5</w:t>
            </w:r>
          </w:p>
        </w:tc>
      </w:tr>
      <w:tr w14:paraId="42D10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61" w:type="dxa"/>
          </w:tcPr>
          <w:p w14:paraId="033D1DC1">
            <w:pPr>
              <w:pStyle w:val="17"/>
              <w:numPr>
                <w:ilvl w:val="0"/>
                <w:numId w:val="20"/>
              </w:numPr>
              <w:spacing w:after="0" w:line="276" w:lineRule="auto"/>
              <w:rPr>
                <w:rFonts w:ascii="Times New Roman" w:hAnsi="Times New Roman" w:cs="Times New Roman"/>
                <w:caps/>
                <w:color w:val="auto"/>
                <w:sz w:val="24"/>
                <w:szCs w:val="24"/>
              </w:rPr>
            </w:pPr>
          </w:p>
        </w:tc>
        <w:tc>
          <w:tcPr>
            <w:tcW w:w="2126" w:type="dxa"/>
            <w:shd w:val="clear" w:color="auto" w:fill="auto"/>
          </w:tcPr>
          <w:p w14:paraId="5D2386ED">
            <w:pPr>
              <w:tabs>
                <w:tab w:val="left" w:pos="708"/>
              </w:tabs>
              <w:spacing w:after="0" w:line="240" w:lineRule="auto"/>
              <w:rPr>
                <w:rFonts w:ascii="Times New Roman" w:hAnsi="Times New Roman" w:cs="Times New Roman"/>
                <w:b/>
                <w:color w:val="auto"/>
              </w:rPr>
            </w:pPr>
            <w:r>
              <w:rPr>
                <w:rFonts w:ascii="Times New Roman" w:hAnsi="Times New Roman" w:cs="Times New Roman"/>
                <w:b/>
                <w:color w:val="auto"/>
              </w:rPr>
              <w:t xml:space="preserve">Тема 9. </w:t>
            </w:r>
          </w:p>
          <w:p w14:paraId="0A77220E">
            <w:pPr>
              <w:tabs>
                <w:tab w:val="left" w:pos="708"/>
              </w:tabs>
              <w:spacing w:after="0" w:line="240" w:lineRule="auto"/>
              <w:rPr>
                <w:rFonts w:ascii="Times New Roman" w:hAnsi="Times New Roman" w:cs="Times New Roman"/>
                <w:color w:val="auto"/>
              </w:rPr>
            </w:pPr>
            <w:r>
              <w:rPr>
                <w:rFonts w:ascii="TimesNewRomanPS-BoldMT" w:hAnsi="TimesNewRomanPS-BoldMT" w:eastAsia="Calibri" w:cs="Times New Roman"/>
                <w:bCs/>
                <w:color w:val="auto"/>
              </w:rPr>
              <w:t>Объекты гражданских прав: понятие, виды</w:t>
            </w:r>
          </w:p>
        </w:tc>
        <w:tc>
          <w:tcPr>
            <w:tcW w:w="1417" w:type="dxa"/>
          </w:tcPr>
          <w:p w14:paraId="22B04821">
            <w:pPr>
              <w:spacing w:after="0" w:line="276" w:lineRule="auto"/>
              <w:jc w:val="center"/>
              <w:rPr>
                <w:rFonts w:ascii="Times New Roman" w:hAnsi="Times New Roman" w:cs="Times New Roman"/>
                <w:caps/>
                <w:color w:val="auto"/>
              </w:rPr>
            </w:pPr>
            <w:r>
              <w:rPr>
                <w:rFonts w:ascii="Times New Roman" w:hAnsi="Times New Roman" w:cs="Times New Roman"/>
                <w:caps/>
                <w:color w:val="auto"/>
              </w:rPr>
              <w:t>1/1</w:t>
            </w:r>
          </w:p>
        </w:tc>
        <w:tc>
          <w:tcPr>
            <w:tcW w:w="2126" w:type="dxa"/>
          </w:tcPr>
          <w:p w14:paraId="2D4B3382">
            <w:pPr>
              <w:tabs>
                <w:tab w:val="left" w:pos="426"/>
              </w:tabs>
              <w:suppressAutoHyphens/>
              <w:spacing w:after="0" w:line="240" w:lineRule="atLeast"/>
              <w:ind w:right="-108" w:hanging="28"/>
              <w:rPr>
                <w:rFonts w:ascii="Times New Roman" w:hAnsi="Times New Roman" w:cs="Times New Roman"/>
                <w:b/>
                <w:color w:val="auto"/>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Консультант-Плюс. Работа над конспектом</w:t>
            </w:r>
          </w:p>
        </w:tc>
        <w:tc>
          <w:tcPr>
            <w:tcW w:w="1430" w:type="dxa"/>
            <w:gridSpan w:val="3"/>
          </w:tcPr>
          <w:p w14:paraId="665EFFB2">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266" w:type="dxa"/>
            <w:gridSpan w:val="7"/>
          </w:tcPr>
          <w:p w14:paraId="4C8160DD">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0CCE3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rPr>
        <w:tc>
          <w:tcPr>
            <w:tcW w:w="561" w:type="dxa"/>
          </w:tcPr>
          <w:p w14:paraId="576F1A24">
            <w:pPr>
              <w:pStyle w:val="17"/>
              <w:numPr>
                <w:ilvl w:val="0"/>
                <w:numId w:val="20"/>
              </w:numPr>
              <w:spacing w:after="0" w:line="276" w:lineRule="auto"/>
              <w:rPr>
                <w:rFonts w:ascii="Times New Roman" w:hAnsi="Times New Roman" w:cs="Times New Roman"/>
                <w:caps/>
                <w:color w:val="auto"/>
                <w:sz w:val="24"/>
                <w:szCs w:val="24"/>
              </w:rPr>
            </w:pPr>
          </w:p>
        </w:tc>
        <w:tc>
          <w:tcPr>
            <w:tcW w:w="2126" w:type="dxa"/>
            <w:shd w:val="clear" w:color="auto" w:fill="auto"/>
          </w:tcPr>
          <w:p w14:paraId="381ED1E3">
            <w:pPr>
              <w:tabs>
                <w:tab w:val="left" w:pos="708"/>
              </w:tabs>
              <w:spacing w:after="0" w:line="240" w:lineRule="auto"/>
              <w:rPr>
                <w:rFonts w:ascii="Times New Roman" w:hAnsi="Times New Roman" w:cs="Times New Roman"/>
                <w:b/>
                <w:color w:val="auto"/>
              </w:rPr>
            </w:pPr>
            <w:r>
              <w:rPr>
                <w:rFonts w:ascii="Times New Roman" w:hAnsi="Times New Roman" w:cs="Times New Roman"/>
                <w:b/>
                <w:color w:val="auto"/>
              </w:rPr>
              <w:t xml:space="preserve">Тема 10. </w:t>
            </w:r>
          </w:p>
          <w:p w14:paraId="7792F4F6">
            <w:pPr>
              <w:tabs>
                <w:tab w:val="left" w:pos="708"/>
              </w:tabs>
              <w:spacing w:after="0" w:line="240" w:lineRule="auto"/>
              <w:rPr>
                <w:rFonts w:ascii="Times New Roman" w:hAnsi="Times New Roman" w:cs="Times New Roman"/>
                <w:color w:val="auto"/>
              </w:rPr>
            </w:pPr>
            <w:r>
              <w:rPr>
                <w:rFonts w:ascii="TimesNewRomanPS-BoldMT" w:hAnsi="TimesNewRomanPS-BoldMT" w:eastAsia="Calibri" w:cs="Times New Roman"/>
                <w:bCs/>
                <w:color w:val="auto"/>
              </w:rPr>
              <w:t>Вещи как объекты гражданского права</w:t>
            </w:r>
          </w:p>
        </w:tc>
        <w:tc>
          <w:tcPr>
            <w:tcW w:w="1417" w:type="dxa"/>
          </w:tcPr>
          <w:p w14:paraId="64274D5D">
            <w:pPr>
              <w:spacing w:after="0" w:line="240" w:lineRule="auto"/>
              <w:jc w:val="center"/>
              <w:rPr>
                <w:rFonts w:ascii="Times New Roman" w:hAnsi="Times New Roman" w:cs="Times New Roman"/>
                <w:color w:val="auto"/>
              </w:rPr>
            </w:pPr>
            <w:r>
              <w:rPr>
                <w:rFonts w:ascii="Times New Roman" w:hAnsi="Times New Roman" w:cs="Times New Roman"/>
                <w:color w:val="auto"/>
              </w:rPr>
              <w:t>1/1</w:t>
            </w:r>
          </w:p>
        </w:tc>
        <w:tc>
          <w:tcPr>
            <w:tcW w:w="2126" w:type="dxa"/>
          </w:tcPr>
          <w:p w14:paraId="2E119270">
            <w:pPr>
              <w:tabs>
                <w:tab w:val="left" w:pos="426"/>
              </w:tabs>
              <w:suppressAutoHyphens/>
              <w:spacing w:after="0" w:line="276" w:lineRule="auto"/>
              <w:ind w:right="-108" w:hanging="27"/>
              <w:rPr>
                <w:rFonts w:ascii="Times New Roman" w:hAnsi="Times New Roman" w:cs="Times New Roman"/>
                <w:b/>
                <w:color w:val="auto"/>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ЭБС, Консультант-Плюс.</w:t>
            </w:r>
            <w:r>
              <w:rPr>
                <w:rFonts w:ascii="Times New Roman" w:hAnsi="Times New Roman" w:cs="Times New Roman"/>
                <w:color w:val="auto"/>
              </w:rPr>
              <w:t xml:space="preserve"> Работа над рефератом.</w:t>
            </w:r>
          </w:p>
        </w:tc>
        <w:tc>
          <w:tcPr>
            <w:tcW w:w="1430" w:type="dxa"/>
            <w:gridSpan w:val="3"/>
          </w:tcPr>
          <w:p w14:paraId="5838E962">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266" w:type="dxa"/>
            <w:gridSpan w:val="7"/>
          </w:tcPr>
          <w:p w14:paraId="2DDB5C61">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02E6A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561" w:type="dxa"/>
          </w:tcPr>
          <w:p w14:paraId="03980A10">
            <w:pPr>
              <w:pStyle w:val="17"/>
              <w:numPr>
                <w:ilvl w:val="0"/>
                <w:numId w:val="20"/>
              </w:numPr>
              <w:spacing w:after="0" w:line="276" w:lineRule="auto"/>
              <w:rPr>
                <w:rFonts w:ascii="Times New Roman" w:hAnsi="Times New Roman" w:cs="Times New Roman"/>
                <w:caps/>
                <w:color w:val="auto"/>
                <w:sz w:val="24"/>
                <w:szCs w:val="24"/>
              </w:rPr>
            </w:pPr>
          </w:p>
        </w:tc>
        <w:tc>
          <w:tcPr>
            <w:tcW w:w="2126" w:type="dxa"/>
            <w:shd w:val="clear" w:color="auto" w:fill="auto"/>
          </w:tcPr>
          <w:p w14:paraId="70D6BE28">
            <w:pPr>
              <w:tabs>
                <w:tab w:val="left" w:pos="708"/>
              </w:tabs>
              <w:spacing w:after="0" w:line="240" w:lineRule="auto"/>
              <w:rPr>
                <w:rFonts w:ascii="Times New Roman" w:hAnsi="Times New Roman" w:cs="Times New Roman"/>
                <w:b/>
                <w:color w:val="auto"/>
              </w:rPr>
            </w:pPr>
            <w:r>
              <w:rPr>
                <w:rFonts w:ascii="Times New Roman" w:hAnsi="Times New Roman" w:cs="Times New Roman"/>
                <w:b/>
                <w:color w:val="auto"/>
              </w:rPr>
              <w:t xml:space="preserve">Тема 11. </w:t>
            </w:r>
          </w:p>
          <w:p w14:paraId="0787E49D">
            <w:pPr>
              <w:tabs>
                <w:tab w:val="left" w:pos="708"/>
              </w:tabs>
              <w:spacing w:after="0" w:line="240" w:lineRule="auto"/>
              <w:rPr>
                <w:rFonts w:ascii="Times New Roman" w:hAnsi="Times New Roman" w:cs="Times New Roman"/>
                <w:color w:val="auto"/>
              </w:rPr>
            </w:pPr>
            <w:r>
              <w:rPr>
                <w:rFonts w:ascii="TimesNewRomanPS-BoldMT" w:hAnsi="TimesNewRomanPS-BoldMT" w:eastAsia="Calibri" w:cs="Times New Roman"/>
                <w:bCs/>
                <w:color w:val="auto"/>
              </w:rPr>
              <w:t>Ценные бумаги как объекты гражданских прав</w:t>
            </w:r>
          </w:p>
        </w:tc>
        <w:tc>
          <w:tcPr>
            <w:tcW w:w="1417" w:type="dxa"/>
          </w:tcPr>
          <w:p w14:paraId="33216D40">
            <w:pPr>
              <w:spacing w:after="0" w:line="276" w:lineRule="auto"/>
              <w:jc w:val="center"/>
              <w:rPr>
                <w:rFonts w:ascii="Times New Roman" w:hAnsi="Times New Roman" w:cs="Times New Roman"/>
                <w:caps/>
                <w:color w:val="auto"/>
              </w:rPr>
            </w:pPr>
            <w:r>
              <w:rPr>
                <w:rFonts w:ascii="Times New Roman" w:hAnsi="Times New Roman" w:cs="Times New Roman"/>
                <w:caps/>
                <w:color w:val="auto"/>
              </w:rPr>
              <w:t>1/1</w:t>
            </w:r>
          </w:p>
        </w:tc>
        <w:tc>
          <w:tcPr>
            <w:tcW w:w="2126" w:type="dxa"/>
          </w:tcPr>
          <w:p w14:paraId="2DC8CE43">
            <w:pPr>
              <w:spacing w:after="0" w:line="240" w:lineRule="atLeast"/>
              <w:rPr>
                <w:rFonts w:ascii="Times New Roman" w:hAnsi="Times New Roman" w:cs="Times New Roman"/>
                <w:caps/>
                <w:color w:val="auto"/>
              </w:rPr>
            </w:pPr>
            <w:r>
              <w:rPr>
                <w:rFonts w:ascii="Times New Roman" w:hAnsi="Times New Roman" w:cs="Times New Roman"/>
                <w:bCs/>
                <w:iCs/>
                <w:color w:val="auto"/>
                <w:spacing w:val="-4"/>
              </w:rPr>
              <w:t xml:space="preserve">1. </w:t>
            </w:r>
            <w:r>
              <w:rPr>
                <w:rFonts w:ascii="Times New Roman" w:hAnsi="Times New Roman" w:cs="Times New Roman"/>
                <w:color w:val="auto"/>
              </w:rPr>
              <w:t xml:space="preserve">Работа с основной и дополнительной литературой, нормативными правовыми актами, ЭБС </w:t>
            </w:r>
            <w:r>
              <w:rPr>
                <w:rFonts w:ascii="Times New Roman" w:hAnsi="Times New Roman" w:cs="Times New Roman"/>
                <w:bCs/>
                <w:iCs/>
                <w:color w:val="auto"/>
                <w:spacing w:val="-4"/>
              </w:rPr>
              <w:t>работа над рефератом</w:t>
            </w:r>
          </w:p>
        </w:tc>
        <w:tc>
          <w:tcPr>
            <w:tcW w:w="1430" w:type="dxa"/>
            <w:gridSpan w:val="3"/>
          </w:tcPr>
          <w:p w14:paraId="6B39074E">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266" w:type="dxa"/>
            <w:gridSpan w:val="7"/>
          </w:tcPr>
          <w:p w14:paraId="6079EC99">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0C16A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561" w:type="dxa"/>
            <w:vMerge w:val="restart"/>
          </w:tcPr>
          <w:p w14:paraId="51FD3CAA">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restart"/>
            <w:shd w:val="clear" w:color="auto" w:fill="auto"/>
          </w:tcPr>
          <w:p w14:paraId="13F0916A">
            <w:pPr>
              <w:tabs>
                <w:tab w:val="left" w:pos="708"/>
              </w:tabs>
              <w:spacing w:after="0" w:line="240" w:lineRule="auto"/>
              <w:rPr>
                <w:rFonts w:ascii="Times New Roman" w:hAnsi="Times New Roman" w:cs="Times New Roman"/>
                <w:b/>
                <w:color w:val="auto"/>
              </w:rPr>
            </w:pPr>
            <w:r>
              <w:rPr>
                <w:rFonts w:ascii="Times New Roman" w:hAnsi="Times New Roman" w:cs="Times New Roman"/>
                <w:b/>
                <w:color w:val="auto"/>
              </w:rPr>
              <w:t xml:space="preserve">Тема 12. </w:t>
            </w:r>
          </w:p>
          <w:p w14:paraId="20CF90A5">
            <w:pPr>
              <w:tabs>
                <w:tab w:val="left" w:pos="708"/>
              </w:tabs>
              <w:spacing w:after="0" w:line="240" w:lineRule="auto"/>
              <w:rPr>
                <w:rFonts w:ascii="Times New Roman" w:hAnsi="Times New Roman" w:cs="Times New Roman"/>
                <w:color w:val="auto"/>
              </w:rPr>
            </w:pPr>
            <w:r>
              <w:rPr>
                <w:rFonts w:ascii="TimesNewRomanPS-BoldMT" w:hAnsi="TimesNewRomanPS-BoldMT" w:eastAsia="Calibri" w:cs="Times New Roman"/>
                <w:bCs/>
                <w:color w:val="auto"/>
              </w:rPr>
              <w:t>Нематериальные блага и их защита. Моральный вред</w:t>
            </w:r>
          </w:p>
        </w:tc>
        <w:tc>
          <w:tcPr>
            <w:tcW w:w="1417" w:type="dxa"/>
            <w:vMerge w:val="restart"/>
          </w:tcPr>
          <w:p w14:paraId="7F3621EE">
            <w:pPr>
              <w:spacing w:after="0" w:line="276" w:lineRule="auto"/>
              <w:jc w:val="center"/>
              <w:rPr>
                <w:rFonts w:ascii="Times New Roman" w:hAnsi="Times New Roman" w:cs="Times New Roman"/>
                <w:caps/>
                <w:color w:val="auto"/>
              </w:rPr>
            </w:pPr>
            <w:r>
              <w:rPr>
                <w:rFonts w:ascii="Times New Roman" w:hAnsi="Times New Roman" w:cs="Times New Roman"/>
                <w:caps/>
                <w:color w:val="auto"/>
              </w:rPr>
              <w:t>2/6</w:t>
            </w:r>
          </w:p>
        </w:tc>
        <w:tc>
          <w:tcPr>
            <w:tcW w:w="2126" w:type="dxa"/>
          </w:tcPr>
          <w:p w14:paraId="7FD78B9C">
            <w:pPr>
              <w:tabs>
                <w:tab w:val="left" w:pos="426"/>
              </w:tabs>
              <w:suppressAutoHyphens/>
              <w:spacing w:after="0" w:line="240" w:lineRule="atLeast"/>
              <w:ind w:right="-108" w:hanging="27"/>
              <w:rPr>
                <w:rFonts w:ascii="Times New Roman" w:hAnsi="Times New Roman" w:cs="Times New Roman"/>
                <w:b/>
                <w:color w:val="auto"/>
              </w:rPr>
            </w:pPr>
            <w:r>
              <w:rPr>
                <w:rFonts w:ascii="Times New Roman" w:hAnsi="Times New Roman" w:cs="Times New Roman"/>
                <w:bCs/>
                <w:iCs/>
                <w:color w:val="auto"/>
                <w:spacing w:val="-4"/>
              </w:rPr>
              <w:t xml:space="preserve">1. Работа с основной и дополнительной литературой, нормативными правовыми актами, Консультант-Плюс. </w:t>
            </w:r>
            <w:r>
              <w:rPr>
                <w:rFonts w:ascii="Times New Roman" w:hAnsi="Times New Roman" w:cs="Times New Roman"/>
                <w:color w:val="auto"/>
              </w:rPr>
              <w:t>Работа над рефератом.</w:t>
            </w:r>
          </w:p>
        </w:tc>
        <w:tc>
          <w:tcPr>
            <w:tcW w:w="1430" w:type="dxa"/>
            <w:gridSpan w:val="3"/>
          </w:tcPr>
          <w:p w14:paraId="6BA58973">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266" w:type="dxa"/>
            <w:gridSpan w:val="7"/>
          </w:tcPr>
          <w:p w14:paraId="41D62558">
            <w:pPr>
              <w:spacing w:after="0" w:line="276" w:lineRule="auto"/>
              <w:jc w:val="center"/>
              <w:rPr>
                <w:rFonts w:ascii="Times New Roman" w:hAnsi="Times New Roman" w:cs="Times New Roman"/>
                <w:caps/>
                <w:color w:val="auto"/>
              </w:rPr>
            </w:pPr>
            <w:r>
              <w:rPr>
                <w:rFonts w:ascii="Times New Roman" w:hAnsi="Times New Roman" w:cs="Times New Roman"/>
                <w:caps/>
                <w:color w:val="auto"/>
              </w:rPr>
              <w:t>2</w:t>
            </w:r>
          </w:p>
        </w:tc>
      </w:tr>
      <w:tr w14:paraId="2D477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561" w:type="dxa"/>
            <w:vMerge w:val="continue"/>
          </w:tcPr>
          <w:p w14:paraId="480C0643">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continue"/>
            <w:shd w:val="clear" w:color="auto" w:fill="auto"/>
          </w:tcPr>
          <w:p w14:paraId="09A0161F">
            <w:pPr>
              <w:tabs>
                <w:tab w:val="left" w:pos="708"/>
              </w:tabs>
              <w:spacing w:after="0" w:line="240" w:lineRule="auto"/>
              <w:rPr>
                <w:rFonts w:ascii="Times New Roman" w:hAnsi="Times New Roman" w:cs="Times New Roman"/>
                <w:b/>
                <w:color w:val="auto"/>
              </w:rPr>
            </w:pPr>
          </w:p>
        </w:tc>
        <w:tc>
          <w:tcPr>
            <w:tcW w:w="1417" w:type="dxa"/>
            <w:vMerge w:val="continue"/>
          </w:tcPr>
          <w:p w14:paraId="24F0E676">
            <w:pPr>
              <w:spacing w:after="0" w:line="276" w:lineRule="auto"/>
              <w:jc w:val="center"/>
              <w:rPr>
                <w:rFonts w:ascii="Times New Roman" w:hAnsi="Times New Roman" w:cs="Times New Roman"/>
                <w:caps/>
                <w:color w:val="auto"/>
              </w:rPr>
            </w:pPr>
          </w:p>
        </w:tc>
        <w:tc>
          <w:tcPr>
            <w:tcW w:w="2126" w:type="dxa"/>
          </w:tcPr>
          <w:p w14:paraId="6775286E">
            <w:pPr>
              <w:tabs>
                <w:tab w:val="left" w:pos="426"/>
              </w:tabs>
              <w:suppressAutoHyphens/>
              <w:spacing w:after="0" w:line="240" w:lineRule="atLeast"/>
              <w:ind w:right="-108" w:hanging="27"/>
              <w:rPr>
                <w:rFonts w:ascii="Times New Roman" w:hAnsi="Times New Roman" w:cs="Times New Roman"/>
                <w:color w:val="auto"/>
              </w:rPr>
            </w:pPr>
            <w:r>
              <w:rPr>
                <w:rFonts w:ascii="Times New Roman" w:hAnsi="Times New Roman" w:cs="Times New Roman"/>
                <w:color w:val="auto"/>
              </w:rPr>
              <w:t>2. Подготовка к практическому занятию</w:t>
            </w:r>
          </w:p>
        </w:tc>
        <w:tc>
          <w:tcPr>
            <w:tcW w:w="1430" w:type="dxa"/>
            <w:gridSpan w:val="3"/>
          </w:tcPr>
          <w:p w14:paraId="42EDDA21">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266" w:type="dxa"/>
            <w:gridSpan w:val="7"/>
          </w:tcPr>
          <w:p w14:paraId="026A264D">
            <w:pPr>
              <w:spacing w:after="0" w:line="276" w:lineRule="auto"/>
              <w:jc w:val="center"/>
              <w:rPr>
                <w:rFonts w:ascii="Times New Roman" w:hAnsi="Times New Roman" w:cs="Times New Roman"/>
                <w:caps/>
                <w:color w:val="auto"/>
              </w:rPr>
            </w:pPr>
            <w:r>
              <w:rPr>
                <w:rFonts w:ascii="Times New Roman" w:hAnsi="Times New Roman" w:cs="Times New Roman"/>
                <w:caps/>
                <w:color w:val="auto"/>
              </w:rPr>
              <w:t>4</w:t>
            </w:r>
          </w:p>
        </w:tc>
      </w:tr>
      <w:tr w14:paraId="375FF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561" w:type="dxa"/>
          </w:tcPr>
          <w:p w14:paraId="1D7D1BC4">
            <w:pPr>
              <w:pStyle w:val="17"/>
              <w:numPr>
                <w:ilvl w:val="0"/>
                <w:numId w:val="20"/>
              </w:numPr>
              <w:spacing w:after="0" w:line="276" w:lineRule="auto"/>
              <w:rPr>
                <w:rFonts w:ascii="Times New Roman" w:hAnsi="Times New Roman" w:cs="Times New Roman"/>
                <w:caps/>
                <w:color w:val="auto"/>
                <w:sz w:val="24"/>
                <w:szCs w:val="24"/>
              </w:rPr>
            </w:pPr>
          </w:p>
        </w:tc>
        <w:tc>
          <w:tcPr>
            <w:tcW w:w="2126" w:type="dxa"/>
            <w:shd w:val="clear" w:color="auto" w:fill="auto"/>
          </w:tcPr>
          <w:p w14:paraId="6D2F126F">
            <w:pPr>
              <w:tabs>
                <w:tab w:val="left" w:pos="708"/>
              </w:tabs>
              <w:spacing w:after="0" w:line="240" w:lineRule="auto"/>
              <w:rPr>
                <w:rFonts w:ascii="Times New Roman" w:hAnsi="Times New Roman" w:cs="Times New Roman"/>
                <w:b/>
                <w:color w:val="auto"/>
              </w:rPr>
            </w:pPr>
            <w:r>
              <w:rPr>
                <w:rFonts w:ascii="Times New Roman" w:hAnsi="Times New Roman" w:cs="Times New Roman"/>
                <w:b/>
                <w:color w:val="auto"/>
              </w:rPr>
              <w:t xml:space="preserve">Тема 13. </w:t>
            </w:r>
          </w:p>
          <w:p w14:paraId="37B05BEB">
            <w:pPr>
              <w:tabs>
                <w:tab w:val="left" w:pos="708"/>
              </w:tabs>
              <w:spacing w:after="0" w:line="240" w:lineRule="auto"/>
              <w:rPr>
                <w:rFonts w:ascii="Times New Roman" w:hAnsi="Times New Roman" w:cs="Times New Roman"/>
                <w:color w:val="auto"/>
              </w:rPr>
            </w:pPr>
            <w:r>
              <w:rPr>
                <w:rFonts w:ascii="TimesNewRomanPS-BoldMT" w:hAnsi="TimesNewRomanPS-BoldMT" w:eastAsia="Calibri" w:cs="Times New Roman"/>
                <w:bCs/>
                <w:color w:val="auto"/>
              </w:rPr>
              <w:t>Сделки: понятие, виды, форма</w:t>
            </w:r>
          </w:p>
        </w:tc>
        <w:tc>
          <w:tcPr>
            <w:tcW w:w="1417" w:type="dxa"/>
          </w:tcPr>
          <w:p w14:paraId="0E118181">
            <w:pPr>
              <w:tabs>
                <w:tab w:val="left" w:pos="300"/>
                <w:tab w:val="center" w:pos="601"/>
              </w:tabs>
              <w:spacing w:after="0" w:line="276" w:lineRule="auto"/>
              <w:ind w:hanging="108"/>
              <w:jc w:val="center"/>
              <w:rPr>
                <w:rFonts w:ascii="Times New Roman" w:hAnsi="Times New Roman" w:cs="Times New Roman"/>
                <w:caps/>
                <w:color w:val="auto"/>
              </w:rPr>
            </w:pPr>
            <w:r>
              <w:rPr>
                <w:rFonts w:ascii="Times New Roman" w:hAnsi="Times New Roman" w:cs="Times New Roman"/>
                <w:caps/>
                <w:color w:val="auto"/>
              </w:rPr>
              <w:t>2/2</w:t>
            </w:r>
          </w:p>
        </w:tc>
        <w:tc>
          <w:tcPr>
            <w:tcW w:w="2126" w:type="dxa"/>
          </w:tcPr>
          <w:p w14:paraId="190D02A0">
            <w:pPr>
              <w:tabs>
                <w:tab w:val="left" w:pos="426"/>
              </w:tabs>
              <w:suppressAutoHyphens/>
              <w:spacing w:after="0" w:line="240" w:lineRule="atLeast"/>
              <w:ind w:right="-108" w:hanging="28"/>
              <w:rPr>
                <w:rFonts w:ascii="Times New Roman" w:hAnsi="Times New Roman" w:cs="Times New Roman"/>
                <w:b/>
                <w:color w:val="auto"/>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ЭБС.</w:t>
            </w:r>
            <w:r>
              <w:rPr>
                <w:rFonts w:ascii="Times New Roman" w:hAnsi="Times New Roman" w:cs="Times New Roman"/>
                <w:color w:val="auto"/>
              </w:rPr>
              <w:t xml:space="preserve"> Работа над рефератом.</w:t>
            </w:r>
          </w:p>
        </w:tc>
        <w:tc>
          <w:tcPr>
            <w:tcW w:w="1430" w:type="dxa"/>
            <w:gridSpan w:val="3"/>
          </w:tcPr>
          <w:p w14:paraId="5164802C">
            <w:pPr>
              <w:spacing w:after="0" w:line="276" w:lineRule="auto"/>
              <w:jc w:val="center"/>
              <w:rPr>
                <w:rFonts w:ascii="Times New Roman" w:hAnsi="Times New Roman" w:cs="Times New Roman"/>
                <w:caps/>
                <w:color w:val="auto"/>
              </w:rPr>
            </w:pPr>
            <w:r>
              <w:rPr>
                <w:rFonts w:ascii="Times New Roman" w:hAnsi="Times New Roman" w:cs="Times New Roman"/>
                <w:caps/>
                <w:color w:val="auto"/>
              </w:rPr>
              <w:t>2</w:t>
            </w:r>
          </w:p>
        </w:tc>
        <w:tc>
          <w:tcPr>
            <w:tcW w:w="1266" w:type="dxa"/>
            <w:gridSpan w:val="7"/>
          </w:tcPr>
          <w:p w14:paraId="0C71F140">
            <w:pPr>
              <w:spacing w:after="0" w:line="276" w:lineRule="auto"/>
              <w:jc w:val="center"/>
              <w:rPr>
                <w:rFonts w:ascii="Times New Roman" w:hAnsi="Times New Roman" w:cs="Times New Roman"/>
                <w:caps/>
                <w:color w:val="auto"/>
              </w:rPr>
            </w:pPr>
            <w:r>
              <w:rPr>
                <w:rFonts w:ascii="Times New Roman" w:hAnsi="Times New Roman" w:cs="Times New Roman"/>
                <w:caps/>
                <w:color w:val="auto"/>
              </w:rPr>
              <w:t>2</w:t>
            </w:r>
          </w:p>
        </w:tc>
      </w:tr>
      <w:tr w14:paraId="1BBAE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561" w:type="dxa"/>
          </w:tcPr>
          <w:p w14:paraId="03EF964A">
            <w:pPr>
              <w:pStyle w:val="17"/>
              <w:numPr>
                <w:ilvl w:val="0"/>
                <w:numId w:val="20"/>
              </w:numPr>
              <w:spacing w:after="0" w:line="276" w:lineRule="auto"/>
              <w:rPr>
                <w:rFonts w:ascii="Times New Roman" w:hAnsi="Times New Roman" w:cs="Times New Roman"/>
                <w:caps/>
                <w:color w:val="auto"/>
                <w:sz w:val="24"/>
                <w:szCs w:val="24"/>
              </w:rPr>
            </w:pPr>
          </w:p>
        </w:tc>
        <w:tc>
          <w:tcPr>
            <w:tcW w:w="2126" w:type="dxa"/>
            <w:shd w:val="clear" w:color="auto" w:fill="auto"/>
          </w:tcPr>
          <w:p w14:paraId="4E6C0847">
            <w:pPr>
              <w:tabs>
                <w:tab w:val="left" w:pos="708"/>
              </w:tabs>
              <w:spacing w:after="0" w:line="240" w:lineRule="auto"/>
              <w:rPr>
                <w:rFonts w:ascii="Times New Roman" w:hAnsi="Times New Roman" w:cs="Times New Roman"/>
                <w:b/>
                <w:color w:val="auto"/>
              </w:rPr>
            </w:pPr>
            <w:r>
              <w:rPr>
                <w:rFonts w:ascii="Times New Roman" w:hAnsi="Times New Roman" w:cs="Times New Roman"/>
                <w:b/>
                <w:color w:val="auto"/>
              </w:rPr>
              <w:t xml:space="preserve">Тема 14. </w:t>
            </w:r>
          </w:p>
          <w:p w14:paraId="0D624C56">
            <w:pPr>
              <w:tabs>
                <w:tab w:val="left" w:pos="708"/>
              </w:tabs>
              <w:spacing w:after="0" w:line="240" w:lineRule="auto"/>
              <w:rPr>
                <w:rFonts w:ascii="Times New Roman" w:hAnsi="Times New Roman" w:cs="Times New Roman"/>
                <w:color w:val="auto"/>
              </w:rPr>
            </w:pPr>
            <w:r>
              <w:rPr>
                <w:rFonts w:ascii="TimesNewRomanPS-BoldMT" w:hAnsi="TimesNewRomanPS-BoldMT" w:eastAsia="Calibri" w:cs="Times New Roman"/>
                <w:bCs/>
                <w:color w:val="auto"/>
              </w:rPr>
              <w:t>Недействительность сделок</w:t>
            </w:r>
          </w:p>
        </w:tc>
        <w:tc>
          <w:tcPr>
            <w:tcW w:w="1417" w:type="dxa"/>
          </w:tcPr>
          <w:p w14:paraId="161973A7">
            <w:pPr>
              <w:spacing w:after="0" w:line="276" w:lineRule="auto"/>
              <w:jc w:val="center"/>
              <w:rPr>
                <w:rFonts w:ascii="Times New Roman" w:hAnsi="Times New Roman" w:cs="Times New Roman"/>
                <w:caps/>
                <w:color w:val="auto"/>
              </w:rPr>
            </w:pPr>
            <w:r>
              <w:rPr>
                <w:rFonts w:ascii="Times New Roman" w:hAnsi="Times New Roman" w:cs="Times New Roman"/>
                <w:caps/>
                <w:color w:val="auto"/>
              </w:rPr>
              <w:t>1/1</w:t>
            </w:r>
          </w:p>
        </w:tc>
        <w:tc>
          <w:tcPr>
            <w:tcW w:w="2126" w:type="dxa"/>
          </w:tcPr>
          <w:p w14:paraId="7CC6D1DD">
            <w:pPr>
              <w:tabs>
                <w:tab w:val="left" w:pos="426"/>
              </w:tabs>
              <w:suppressAutoHyphens/>
              <w:spacing w:after="0" w:line="240" w:lineRule="atLeast"/>
              <w:ind w:right="-108" w:hanging="27"/>
              <w:rPr>
                <w:rFonts w:ascii="Times New Roman" w:hAnsi="Times New Roman" w:cs="Times New Roman"/>
                <w:color w:val="auto"/>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ЭБС.</w:t>
            </w:r>
            <w:r>
              <w:rPr>
                <w:rFonts w:ascii="Times New Roman" w:hAnsi="Times New Roman" w:cs="Times New Roman"/>
                <w:color w:val="auto"/>
              </w:rPr>
              <w:t xml:space="preserve"> Работа над рефератом.</w:t>
            </w:r>
          </w:p>
        </w:tc>
        <w:tc>
          <w:tcPr>
            <w:tcW w:w="1400" w:type="dxa"/>
            <w:gridSpan w:val="2"/>
          </w:tcPr>
          <w:p w14:paraId="3FB1636E">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296" w:type="dxa"/>
            <w:gridSpan w:val="8"/>
          </w:tcPr>
          <w:p w14:paraId="39DDE5B1">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35D20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561" w:type="dxa"/>
          </w:tcPr>
          <w:p w14:paraId="62850681">
            <w:pPr>
              <w:pStyle w:val="17"/>
              <w:numPr>
                <w:ilvl w:val="0"/>
                <w:numId w:val="20"/>
              </w:numPr>
              <w:spacing w:after="0" w:line="276" w:lineRule="auto"/>
              <w:rPr>
                <w:rFonts w:ascii="Times New Roman" w:hAnsi="Times New Roman" w:cs="Times New Roman"/>
                <w:caps/>
                <w:color w:val="auto"/>
                <w:sz w:val="24"/>
                <w:szCs w:val="24"/>
              </w:rPr>
            </w:pPr>
          </w:p>
        </w:tc>
        <w:tc>
          <w:tcPr>
            <w:tcW w:w="2126" w:type="dxa"/>
            <w:shd w:val="clear" w:color="auto" w:fill="auto"/>
          </w:tcPr>
          <w:p w14:paraId="63C76AB1">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15. </w:t>
            </w:r>
          </w:p>
          <w:p w14:paraId="2B2507C4">
            <w:pPr>
              <w:tabs>
                <w:tab w:val="left" w:pos="708"/>
              </w:tabs>
              <w:spacing w:after="0" w:line="240" w:lineRule="auto"/>
              <w:rPr>
                <w:rFonts w:ascii="Times New Roman" w:hAnsi="Times New Roman" w:cs="Times New Roman"/>
                <w:color w:val="auto"/>
              </w:rPr>
            </w:pPr>
            <w:r>
              <w:rPr>
                <w:rFonts w:ascii="TimesNewRomanPS-BoldMT" w:hAnsi="TimesNewRomanPS-BoldMT" w:eastAsia="Calibri" w:cs="Times New Roman"/>
                <w:bCs/>
                <w:color w:val="auto"/>
              </w:rPr>
              <w:t xml:space="preserve"> Представительство. Доверенность.</w:t>
            </w:r>
          </w:p>
        </w:tc>
        <w:tc>
          <w:tcPr>
            <w:tcW w:w="1417" w:type="dxa"/>
          </w:tcPr>
          <w:p w14:paraId="41BBC976">
            <w:pPr>
              <w:spacing w:after="0" w:line="276" w:lineRule="auto"/>
              <w:jc w:val="center"/>
              <w:rPr>
                <w:rFonts w:ascii="Times New Roman" w:hAnsi="Times New Roman" w:cs="Times New Roman"/>
                <w:caps/>
                <w:color w:val="auto"/>
              </w:rPr>
            </w:pPr>
            <w:r>
              <w:rPr>
                <w:rFonts w:ascii="Times New Roman" w:hAnsi="Times New Roman" w:cs="Times New Roman"/>
                <w:caps/>
                <w:color w:val="auto"/>
              </w:rPr>
              <w:t>1/5</w:t>
            </w:r>
          </w:p>
        </w:tc>
        <w:tc>
          <w:tcPr>
            <w:tcW w:w="2126" w:type="dxa"/>
          </w:tcPr>
          <w:p w14:paraId="37EF28BF">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Интернет ресурсами. Работа над конспектом</w:t>
            </w:r>
          </w:p>
        </w:tc>
        <w:tc>
          <w:tcPr>
            <w:tcW w:w="1400" w:type="dxa"/>
            <w:gridSpan w:val="2"/>
          </w:tcPr>
          <w:p w14:paraId="292FC5E1">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296" w:type="dxa"/>
            <w:gridSpan w:val="8"/>
          </w:tcPr>
          <w:p w14:paraId="4EA5F960">
            <w:pPr>
              <w:spacing w:after="0" w:line="276" w:lineRule="auto"/>
              <w:jc w:val="center"/>
              <w:rPr>
                <w:rFonts w:ascii="Times New Roman" w:hAnsi="Times New Roman" w:cs="Times New Roman"/>
                <w:caps/>
                <w:color w:val="auto"/>
              </w:rPr>
            </w:pPr>
            <w:r>
              <w:rPr>
                <w:rFonts w:ascii="Times New Roman" w:hAnsi="Times New Roman" w:cs="Times New Roman"/>
                <w:caps/>
                <w:color w:val="auto"/>
              </w:rPr>
              <w:t>5</w:t>
            </w:r>
          </w:p>
        </w:tc>
      </w:tr>
      <w:tr w14:paraId="5CF99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561" w:type="dxa"/>
            <w:vMerge w:val="restart"/>
          </w:tcPr>
          <w:p w14:paraId="2A068FD4">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restart"/>
            <w:shd w:val="clear" w:color="auto" w:fill="auto"/>
          </w:tcPr>
          <w:p w14:paraId="301535F7">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16. </w:t>
            </w:r>
          </w:p>
          <w:p w14:paraId="78A17E2D">
            <w:pPr>
              <w:tabs>
                <w:tab w:val="left" w:pos="708"/>
              </w:tabs>
              <w:spacing w:after="0" w:line="240" w:lineRule="auto"/>
              <w:rPr>
                <w:rFonts w:ascii="Times New Roman" w:hAnsi="Times New Roman" w:cs="Times New Roman"/>
                <w:color w:val="auto"/>
              </w:rPr>
            </w:pPr>
            <w:r>
              <w:rPr>
                <w:rFonts w:ascii="TimesNewRomanPS-BoldMT" w:hAnsi="TimesNewRomanPS-BoldMT" w:eastAsia="Calibri" w:cs="Times New Roman"/>
                <w:bCs/>
                <w:color w:val="auto"/>
              </w:rPr>
              <w:t>Сроки в гражданском праве: понятие, исчисление</w:t>
            </w:r>
          </w:p>
        </w:tc>
        <w:tc>
          <w:tcPr>
            <w:tcW w:w="1417" w:type="dxa"/>
            <w:vMerge w:val="restart"/>
          </w:tcPr>
          <w:p w14:paraId="0C643CFC">
            <w:pPr>
              <w:spacing w:after="0" w:line="276" w:lineRule="auto"/>
              <w:jc w:val="center"/>
              <w:rPr>
                <w:rFonts w:ascii="Times New Roman" w:hAnsi="Times New Roman" w:cs="Times New Roman"/>
                <w:caps/>
                <w:color w:val="auto"/>
              </w:rPr>
            </w:pPr>
            <w:r>
              <w:rPr>
                <w:rFonts w:ascii="Times New Roman" w:hAnsi="Times New Roman" w:cs="Times New Roman"/>
                <w:caps/>
                <w:color w:val="auto"/>
              </w:rPr>
              <w:t>2/2</w:t>
            </w:r>
          </w:p>
        </w:tc>
        <w:tc>
          <w:tcPr>
            <w:tcW w:w="2126" w:type="dxa"/>
          </w:tcPr>
          <w:p w14:paraId="37A44F0C">
            <w:pPr>
              <w:tabs>
                <w:tab w:val="left" w:pos="426"/>
              </w:tabs>
              <w:suppressAutoHyphens/>
              <w:spacing w:after="0" w:line="240" w:lineRule="atLeast"/>
              <w:ind w:right="-108" w:hanging="28"/>
              <w:rPr>
                <w:rFonts w:ascii="Times New Roman" w:hAnsi="Times New Roman" w:cs="Times New Roman"/>
                <w:b/>
                <w:color w:val="auto"/>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Консультант-Плюс. Выполнение практического задания</w:t>
            </w:r>
          </w:p>
        </w:tc>
        <w:tc>
          <w:tcPr>
            <w:tcW w:w="1400" w:type="dxa"/>
            <w:gridSpan w:val="2"/>
          </w:tcPr>
          <w:p w14:paraId="1359C7C3">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296" w:type="dxa"/>
            <w:gridSpan w:val="8"/>
          </w:tcPr>
          <w:p w14:paraId="663400CB">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16179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561" w:type="dxa"/>
            <w:vMerge w:val="continue"/>
          </w:tcPr>
          <w:p w14:paraId="6F97E90C">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continue"/>
            <w:shd w:val="clear" w:color="auto" w:fill="auto"/>
          </w:tcPr>
          <w:p w14:paraId="408DB504">
            <w:pPr>
              <w:tabs>
                <w:tab w:val="left" w:pos="708"/>
              </w:tabs>
              <w:spacing w:after="0" w:line="240" w:lineRule="auto"/>
              <w:rPr>
                <w:rFonts w:ascii="Times New Roman" w:hAnsi="Times New Roman" w:cs="Times New Roman"/>
                <w:b/>
                <w:color w:val="auto"/>
              </w:rPr>
            </w:pPr>
          </w:p>
        </w:tc>
        <w:tc>
          <w:tcPr>
            <w:tcW w:w="1417" w:type="dxa"/>
            <w:vMerge w:val="continue"/>
          </w:tcPr>
          <w:p w14:paraId="25E07350">
            <w:pPr>
              <w:spacing w:after="0" w:line="276" w:lineRule="auto"/>
              <w:jc w:val="center"/>
              <w:rPr>
                <w:rFonts w:ascii="Times New Roman" w:hAnsi="Times New Roman" w:cs="Times New Roman"/>
                <w:caps/>
                <w:color w:val="auto"/>
              </w:rPr>
            </w:pPr>
          </w:p>
        </w:tc>
        <w:tc>
          <w:tcPr>
            <w:tcW w:w="2126" w:type="dxa"/>
          </w:tcPr>
          <w:p w14:paraId="18835203">
            <w:pPr>
              <w:tabs>
                <w:tab w:val="left" w:pos="426"/>
              </w:tabs>
              <w:suppressAutoHyphens/>
              <w:spacing w:after="0" w:line="240" w:lineRule="atLeast"/>
              <w:ind w:right="-108" w:hanging="28"/>
              <w:rPr>
                <w:rFonts w:ascii="Times New Roman" w:hAnsi="Times New Roman" w:cs="Times New Roman"/>
                <w:color w:val="auto"/>
              </w:rPr>
            </w:pPr>
            <w:r>
              <w:rPr>
                <w:rFonts w:ascii="Times New Roman" w:hAnsi="Times New Roman" w:cs="Times New Roman"/>
                <w:color w:val="auto"/>
              </w:rPr>
              <w:t xml:space="preserve">2. Подготовка к практическому занятию. </w:t>
            </w:r>
          </w:p>
        </w:tc>
        <w:tc>
          <w:tcPr>
            <w:tcW w:w="1400" w:type="dxa"/>
            <w:gridSpan w:val="2"/>
          </w:tcPr>
          <w:p w14:paraId="34965F4E">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296" w:type="dxa"/>
            <w:gridSpan w:val="8"/>
          </w:tcPr>
          <w:p w14:paraId="7EBCC127">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0B3CE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0" w:hRule="atLeast"/>
        </w:trPr>
        <w:tc>
          <w:tcPr>
            <w:tcW w:w="561" w:type="dxa"/>
            <w:vMerge w:val="restart"/>
          </w:tcPr>
          <w:p w14:paraId="6F9AF162">
            <w:pPr>
              <w:pStyle w:val="17"/>
              <w:numPr>
                <w:ilvl w:val="0"/>
                <w:numId w:val="20"/>
              </w:numPr>
              <w:spacing w:after="0" w:line="276" w:lineRule="auto"/>
              <w:rPr>
                <w:rFonts w:ascii="Times New Roman" w:hAnsi="Times New Roman" w:cs="Times New Roman"/>
                <w:caps/>
                <w:color w:val="auto"/>
                <w:sz w:val="24"/>
                <w:szCs w:val="24"/>
              </w:rPr>
            </w:pPr>
            <w:r>
              <w:rPr>
                <w:rFonts w:ascii="Times New Roman" w:hAnsi="Times New Roman" w:cs="Times New Roman"/>
                <w:caps/>
                <w:color w:val="auto"/>
                <w:sz w:val="24"/>
                <w:szCs w:val="24"/>
              </w:rPr>
              <w:t xml:space="preserve">. </w:t>
            </w:r>
          </w:p>
        </w:tc>
        <w:tc>
          <w:tcPr>
            <w:tcW w:w="2126" w:type="dxa"/>
            <w:vMerge w:val="restart"/>
            <w:shd w:val="clear" w:color="auto" w:fill="auto"/>
          </w:tcPr>
          <w:p w14:paraId="0EC27D88">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17. </w:t>
            </w:r>
          </w:p>
          <w:p w14:paraId="78BF6F48">
            <w:pPr>
              <w:tabs>
                <w:tab w:val="left" w:pos="708"/>
              </w:tabs>
              <w:spacing w:after="0" w:line="240" w:lineRule="auto"/>
              <w:rPr>
                <w:rFonts w:ascii="Times New Roman" w:hAnsi="Times New Roman" w:cs="Times New Roman"/>
                <w:b/>
                <w:i/>
                <w:color w:val="auto"/>
              </w:rPr>
            </w:pPr>
            <w:r>
              <w:rPr>
                <w:rFonts w:ascii="TimesNewRomanPS-BoldMT" w:hAnsi="TimesNewRomanPS-BoldMT" w:eastAsia="Calibri" w:cs="Times New Roman"/>
                <w:bCs/>
                <w:color w:val="auto"/>
              </w:rPr>
              <w:t>Исковая давность.</w:t>
            </w:r>
          </w:p>
        </w:tc>
        <w:tc>
          <w:tcPr>
            <w:tcW w:w="1417" w:type="dxa"/>
            <w:vMerge w:val="restart"/>
          </w:tcPr>
          <w:p w14:paraId="2875CCDC">
            <w:pPr>
              <w:spacing w:after="0" w:line="276" w:lineRule="auto"/>
              <w:jc w:val="center"/>
              <w:rPr>
                <w:rFonts w:ascii="Times New Roman" w:hAnsi="Times New Roman" w:cs="Times New Roman"/>
                <w:caps/>
                <w:color w:val="auto"/>
              </w:rPr>
            </w:pPr>
            <w:r>
              <w:rPr>
                <w:rFonts w:ascii="Times New Roman" w:hAnsi="Times New Roman" w:cs="Times New Roman"/>
                <w:caps/>
                <w:color w:val="auto"/>
              </w:rPr>
              <w:t>1/1</w:t>
            </w:r>
          </w:p>
        </w:tc>
        <w:tc>
          <w:tcPr>
            <w:tcW w:w="2126" w:type="dxa"/>
          </w:tcPr>
          <w:p w14:paraId="160BADE3">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Интернет ресурсами.</w:t>
            </w:r>
          </w:p>
        </w:tc>
        <w:tc>
          <w:tcPr>
            <w:tcW w:w="1400" w:type="dxa"/>
            <w:gridSpan w:val="2"/>
          </w:tcPr>
          <w:p w14:paraId="66329E65">
            <w:pPr>
              <w:spacing w:after="0" w:line="276" w:lineRule="auto"/>
              <w:jc w:val="center"/>
              <w:rPr>
                <w:rFonts w:ascii="Times New Roman" w:hAnsi="Times New Roman" w:cs="Times New Roman"/>
                <w:caps/>
                <w:color w:val="auto"/>
              </w:rPr>
            </w:pPr>
            <w:r>
              <w:rPr>
                <w:rFonts w:ascii="Times New Roman" w:hAnsi="Times New Roman" w:cs="Times New Roman"/>
                <w:caps/>
                <w:color w:val="auto"/>
              </w:rPr>
              <w:t>0,5</w:t>
            </w:r>
          </w:p>
        </w:tc>
        <w:tc>
          <w:tcPr>
            <w:tcW w:w="1296" w:type="dxa"/>
            <w:gridSpan w:val="8"/>
          </w:tcPr>
          <w:p w14:paraId="1384065D">
            <w:pPr>
              <w:spacing w:after="0" w:line="276" w:lineRule="auto"/>
              <w:jc w:val="center"/>
              <w:rPr>
                <w:rFonts w:ascii="Times New Roman" w:hAnsi="Times New Roman" w:cs="Times New Roman"/>
                <w:caps/>
                <w:color w:val="auto"/>
              </w:rPr>
            </w:pPr>
            <w:r>
              <w:rPr>
                <w:rFonts w:ascii="Times New Roman" w:hAnsi="Times New Roman" w:cs="Times New Roman"/>
                <w:caps/>
                <w:color w:val="auto"/>
              </w:rPr>
              <w:t>0,5</w:t>
            </w:r>
          </w:p>
        </w:tc>
      </w:tr>
      <w:tr w14:paraId="38301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trPr>
        <w:tc>
          <w:tcPr>
            <w:tcW w:w="561" w:type="dxa"/>
            <w:vMerge w:val="continue"/>
          </w:tcPr>
          <w:p w14:paraId="03E314F6">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continue"/>
            <w:shd w:val="clear" w:color="auto" w:fill="auto"/>
          </w:tcPr>
          <w:p w14:paraId="06BAF691">
            <w:pPr>
              <w:spacing w:after="0" w:line="240" w:lineRule="auto"/>
              <w:rPr>
                <w:rFonts w:ascii="TimesNewRomanPS-BoldMT" w:hAnsi="TimesNewRomanPS-BoldMT" w:eastAsia="Calibri" w:cs="Times New Roman"/>
                <w:b/>
                <w:bCs/>
                <w:color w:val="auto"/>
              </w:rPr>
            </w:pPr>
          </w:p>
        </w:tc>
        <w:tc>
          <w:tcPr>
            <w:tcW w:w="1417" w:type="dxa"/>
            <w:vMerge w:val="continue"/>
          </w:tcPr>
          <w:p w14:paraId="430149F6">
            <w:pPr>
              <w:spacing w:after="0" w:line="276" w:lineRule="auto"/>
              <w:jc w:val="center"/>
              <w:rPr>
                <w:rFonts w:ascii="Times New Roman" w:hAnsi="Times New Roman" w:cs="Times New Roman"/>
                <w:caps/>
                <w:color w:val="auto"/>
              </w:rPr>
            </w:pPr>
          </w:p>
        </w:tc>
        <w:tc>
          <w:tcPr>
            <w:tcW w:w="2126" w:type="dxa"/>
          </w:tcPr>
          <w:p w14:paraId="7ED186DD">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2. Подготовка к практическому занятию</w:t>
            </w:r>
          </w:p>
        </w:tc>
        <w:tc>
          <w:tcPr>
            <w:tcW w:w="1400" w:type="dxa"/>
            <w:gridSpan w:val="2"/>
          </w:tcPr>
          <w:p w14:paraId="7CA3F113">
            <w:pPr>
              <w:spacing w:after="0" w:line="276" w:lineRule="auto"/>
              <w:jc w:val="center"/>
              <w:rPr>
                <w:rFonts w:ascii="Times New Roman" w:hAnsi="Times New Roman" w:cs="Times New Roman"/>
                <w:caps/>
                <w:color w:val="auto"/>
              </w:rPr>
            </w:pPr>
            <w:r>
              <w:rPr>
                <w:rFonts w:ascii="Times New Roman" w:hAnsi="Times New Roman" w:cs="Times New Roman"/>
                <w:caps/>
                <w:color w:val="auto"/>
              </w:rPr>
              <w:t>0,5</w:t>
            </w:r>
          </w:p>
        </w:tc>
        <w:tc>
          <w:tcPr>
            <w:tcW w:w="1296" w:type="dxa"/>
            <w:gridSpan w:val="8"/>
          </w:tcPr>
          <w:p w14:paraId="22FBF6F1">
            <w:pPr>
              <w:spacing w:after="0" w:line="276" w:lineRule="auto"/>
              <w:jc w:val="center"/>
              <w:rPr>
                <w:rFonts w:ascii="Times New Roman" w:hAnsi="Times New Roman" w:cs="Times New Roman"/>
                <w:caps/>
                <w:color w:val="auto"/>
              </w:rPr>
            </w:pPr>
            <w:r>
              <w:rPr>
                <w:rFonts w:ascii="Times New Roman" w:hAnsi="Times New Roman" w:cs="Times New Roman"/>
                <w:caps/>
                <w:color w:val="auto"/>
              </w:rPr>
              <w:t>0,5</w:t>
            </w:r>
          </w:p>
        </w:tc>
      </w:tr>
      <w:tr w14:paraId="0CEC7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561" w:type="dxa"/>
            <w:vMerge w:val="restart"/>
          </w:tcPr>
          <w:p w14:paraId="154A4ED5">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restart"/>
            <w:shd w:val="clear" w:color="auto" w:fill="auto"/>
          </w:tcPr>
          <w:p w14:paraId="36C96C61">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Тема 18</w:t>
            </w:r>
            <w:r>
              <w:rPr>
                <w:rFonts w:ascii="TimesNewRomanPS-BoldMT" w:hAnsi="TimesNewRomanPS-BoldMT" w:eastAsia="Calibri" w:cs="Times New Roman"/>
                <w:b/>
                <w:bCs/>
                <w:color w:val="auto"/>
              </w:rPr>
              <w:t xml:space="preserve">.  </w:t>
            </w:r>
          </w:p>
          <w:p w14:paraId="5BF2D4AD">
            <w:pPr>
              <w:spacing w:after="0" w:line="240" w:lineRule="auto"/>
              <w:rPr>
                <w:rFonts w:ascii="TimesNewRomanPS-BoldMT" w:hAnsi="TimesNewRomanPS-BoldMT" w:eastAsia="Calibri" w:cs="Times New Roman"/>
                <w:bCs/>
                <w:color w:val="auto"/>
              </w:rPr>
            </w:pPr>
            <w:r>
              <w:rPr>
                <w:rFonts w:ascii="TimesNewRomanPS-BoldMT" w:hAnsi="TimesNewRomanPS-BoldMT" w:eastAsia="Calibri" w:cs="Times New Roman"/>
                <w:bCs/>
                <w:color w:val="auto"/>
              </w:rPr>
              <w:t>Право собственности: понятие, приобретение, прекращение</w:t>
            </w:r>
          </w:p>
        </w:tc>
        <w:tc>
          <w:tcPr>
            <w:tcW w:w="1417" w:type="dxa"/>
            <w:vMerge w:val="restart"/>
          </w:tcPr>
          <w:p w14:paraId="1DD1B366">
            <w:pPr>
              <w:spacing w:after="0" w:line="276" w:lineRule="auto"/>
              <w:jc w:val="center"/>
              <w:rPr>
                <w:rFonts w:ascii="Times New Roman" w:hAnsi="Times New Roman" w:cs="Times New Roman"/>
                <w:caps/>
                <w:color w:val="auto"/>
              </w:rPr>
            </w:pPr>
            <w:r>
              <w:rPr>
                <w:rFonts w:ascii="Times New Roman" w:hAnsi="Times New Roman" w:cs="Times New Roman"/>
                <w:caps/>
                <w:color w:val="auto"/>
              </w:rPr>
              <w:t>2/2</w:t>
            </w:r>
          </w:p>
        </w:tc>
        <w:tc>
          <w:tcPr>
            <w:tcW w:w="2126" w:type="dxa"/>
          </w:tcPr>
          <w:p w14:paraId="61A4205D">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ЭБС, Консультант-Плюс, изучение тем вынесенных на самостоятельное изучение</w:t>
            </w:r>
          </w:p>
        </w:tc>
        <w:tc>
          <w:tcPr>
            <w:tcW w:w="1400" w:type="dxa"/>
            <w:gridSpan w:val="2"/>
          </w:tcPr>
          <w:p w14:paraId="27C6D8DF">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296" w:type="dxa"/>
            <w:gridSpan w:val="8"/>
          </w:tcPr>
          <w:p w14:paraId="10251E7E">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2C563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0" w:hRule="atLeast"/>
        </w:trPr>
        <w:tc>
          <w:tcPr>
            <w:tcW w:w="561" w:type="dxa"/>
            <w:vMerge w:val="continue"/>
          </w:tcPr>
          <w:p w14:paraId="6A00EF82">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continue"/>
            <w:shd w:val="clear" w:color="auto" w:fill="auto"/>
          </w:tcPr>
          <w:p w14:paraId="45D9BF89">
            <w:pPr>
              <w:tabs>
                <w:tab w:val="left" w:pos="708"/>
              </w:tabs>
              <w:spacing w:after="0" w:line="240" w:lineRule="auto"/>
              <w:rPr>
                <w:rFonts w:ascii="Times New Roman" w:hAnsi="Times New Roman" w:cs="Times New Roman"/>
                <w:b/>
                <w:color w:val="auto"/>
              </w:rPr>
            </w:pPr>
          </w:p>
        </w:tc>
        <w:tc>
          <w:tcPr>
            <w:tcW w:w="1417" w:type="dxa"/>
            <w:vMerge w:val="continue"/>
          </w:tcPr>
          <w:p w14:paraId="25DAD006">
            <w:pPr>
              <w:spacing w:after="0" w:line="276" w:lineRule="auto"/>
              <w:jc w:val="center"/>
              <w:rPr>
                <w:rFonts w:ascii="Times New Roman" w:hAnsi="Times New Roman" w:cs="Times New Roman"/>
                <w:b/>
                <w:caps/>
                <w:color w:val="auto"/>
              </w:rPr>
            </w:pPr>
          </w:p>
        </w:tc>
        <w:tc>
          <w:tcPr>
            <w:tcW w:w="2126" w:type="dxa"/>
          </w:tcPr>
          <w:p w14:paraId="3885ECA3">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 xml:space="preserve">2. </w:t>
            </w:r>
            <w:r>
              <w:rPr>
                <w:rFonts w:ascii="Times New Roman" w:hAnsi="Times New Roman" w:cs="Times New Roman"/>
                <w:color w:val="auto"/>
              </w:rPr>
              <w:t>Подготовка к практическому занятию</w:t>
            </w:r>
          </w:p>
        </w:tc>
        <w:tc>
          <w:tcPr>
            <w:tcW w:w="1500" w:type="dxa"/>
            <w:gridSpan w:val="5"/>
          </w:tcPr>
          <w:p w14:paraId="5BAE2125">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196" w:type="dxa"/>
            <w:gridSpan w:val="5"/>
          </w:tcPr>
          <w:p w14:paraId="35E7637C">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02E9A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61" w:type="dxa"/>
          </w:tcPr>
          <w:p w14:paraId="1A0DD43E">
            <w:pPr>
              <w:pStyle w:val="17"/>
              <w:numPr>
                <w:ilvl w:val="0"/>
                <w:numId w:val="20"/>
              </w:numPr>
              <w:spacing w:after="0" w:line="276" w:lineRule="auto"/>
              <w:rPr>
                <w:rFonts w:ascii="Times New Roman" w:hAnsi="Times New Roman" w:cs="Times New Roman"/>
                <w:caps/>
                <w:color w:val="auto"/>
                <w:sz w:val="24"/>
                <w:szCs w:val="24"/>
              </w:rPr>
            </w:pPr>
            <w:r>
              <w:rPr>
                <w:rFonts w:ascii="Times New Roman" w:hAnsi="Times New Roman" w:cs="Times New Roman"/>
                <w:caps/>
                <w:color w:val="auto"/>
                <w:sz w:val="24"/>
                <w:szCs w:val="24"/>
              </w:rPr>
              <w:t>.</w:t>
            </w:r>
          </w:p>
        </w:tc>
        <w:tc>
          <w:tcPr>
            <w:tcW w:w="2126" w:type="dxa"/>
            <w:shd w:val="clear" w:color="auto" w:fill="auto"/>
          </w:tcPr>
          <w:p w14:paraId="435BA61B">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19.  </w:t>
            </w:r>
          </w:p>
          <w:p w14:paraId="67E221BE">
            <w:pPr>
              <w:tabs>
                <w:tab w:val="left" w:pos="708"/>
              </w:tabs>
              <w:spacing w:after="0" w:line="240" w:lineRule="auto"/>
              <w:rPr>
                <w:rFonts w:ascii="Times New Roman" w:hAnsi="Times New Roman" w:cs="Times New Roman"/>
                <w:color w:val="auto"/>
              </w:rPr>
            </w:pPr>
            <w:r>
              <w:rPr>
                <w:rFonts w:ascii="TimesNewRomanPS-BoldMT" w:hAnsi="TimesNewRomanPS-BoldMT" w:eastAsia="Calibri" w:cs="Times New Roman"/>
                <w:bCs/>
                <w:color w:val="auto"/>
              </w:rPr>
              <w:t>Формы и виды права собственности</w:t>
            </w:r>
          </w:p>
        </w:tc>
        <w:tc>
          <w:tcPr>
            <w:tcW w:w="1417" w:type="dxa"/>
          </w:tcPr>
          <w:p w14:paraId="1A0BA28B">
            <w:pPr>
              <w:spacing w:after="0" w:line="276" w:lineRule="auto"/>
              <w:jc w:val="center"/>
              <w:rPr>
                <w:rFonts w:ascii="Times New Roman" w:hAnsi="Times New Roman" w:cs="Times New Roman"/>
                <w:caps/>
                <w:color w:val="auto"/>
              </w:rPr>
            </w:pPr>
            <w:r>
              <w:rPr>
                <w:rFonts w:ascii="Times New Roman" w:hAnsi="Times New Roman" w:cs="Times New Roman"/>
                <w:caps/>
                <w:color w:val="auto"/>
              </w:rPr>
              <w:t>1/1</w:t>
            </w:r>
          </w:p>
        </w:tc>
        <w:tc>
          <w:tcPr>
            <w:tcW w:w="2126" w:type="dxa"/>
          </w:tcPr>
          <w:p w14:paraId="187ED57A">
            <w:pPr>
              <w:spacing w:after="0" w:line="240" w:lineRule="atLeast"/>
              <w:rPr>
                <w:rFonts w:ascii="Times New Roman" w:hAnsi="Times New Roman" w:cs="Times New Roman"/>
                <w:caps/>
                <w:color w:val="auto"/>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изучение тем вынесенных на самостоятельное изучение</w:t>
            </w:r>
          </w:p>
        </w:tc>
        <w:tc>
          <w:tcPr>
            <w:tcW w:w="1500" w:type="dxa"/>
            <w:gridSpan w:val="5"/>
          </w:tcPr>
          <w:p w14:paraId="097BEBE2">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196" w:type="dxa"/>
            <w:gridSpan w:val="5"/>
          </w:tcPr>
          <w:p w14:paraId="0D0E28A5">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1401A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561" w:type="dxa"/>
          </w:tcPr>
          <w:p w14:paraId="5F9C1610">
            <w:pPr>
              <w:pStyle w:val="17"/>
              <w:numPr>
                <w:ilvl w:val="0"/>
                <w:numId w:val="20"/>
              </w:numPr>
              <w:spacing w:after="0" w:line="276" w:lineRule="auto"/>
              <w:rPr>
                <w:rFonts w:ascii="Times New Roman" w:hAnsi="Times New Roman" w:cs="Times New Roman"/>
                <w:caps/>
                <w:color w:val="auto"/>
                <w:sz w:val="24"/>
                <w:szCs w:val="24"/>
              </w:rPr>
            </w:pPr>
          </w:p>
        </w:tc>
        <w:tc>
          <w:tcPr>
            <w:tcW w:w="2126" w:type="dxa"/>
            <w:shd w:val="clear" w:color="auto" w:fill="auto"/>
          </w:tcPr>
          <w:p w14:paraId="3351D59F">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20. </w:t>
            </w:r>
          </w:p>
          <w:p w14:paraId="57946DF8">
            <w:pPr>
              <w:tabs>
                <w:tab w:val="left" w:pos="708"/>
              </w:tabs>
              <w:spacing w:after="0" w:line="240" w:lineRule="auto"/>
              <w:rPr>
                <w:rFonts w:ascii="Times New Roman" w:hAnsi="Times New Roman" w:cs="Times New Roman"/>
                <w:b/>
                <w:color w:val="auto"/>
              </w:rPr>
            </w:pPr>
            <w:r>
              <w:rPr>
                <w:rFonts w:ascii="TimesNewRomanPS-BoldMT" w:hAnsi="TimesNewRomanPS-BoldMT" w:eastAsia="Calibri" w:cs="Times New Roman"/>
                <w:bCs/>
                <w:color w:val="auto"/>
              </w:rPr>
              <w:t>Вещные права</w:t>
            </w:r>
          </w:p>
        </w:tc>
        <w:tc>
          <w:tcPr>
            <w:tcW w:w="1417" w:type="dxa"/>
          </w:tcPr>
          <w:p w14:paraId="669B5791">
            <w:pPr>
              <w:spacing w:after="0" w:line="276" w:lineRule="auto"/>
              <w:jc w:val="center"/>
              <w:rPr>
                <w:rFonts w:ascii="Times New Roman" w:hAnsi="Times New Roman" w:cs="Times New Roman"/>
                <w:caps/>
                <w:color w:val="auto"/>
              </w:rPr>
            </w:pPr>
            <w:r>
              <w:rPr>
                <w:rFonts w:ascii="Times New Roman" w:hAnsi="Times New Roman" w:cs="Times New Roman"/>
                <w:caps/>
                <w:color w:val="auto"/>
              </w:rPr>
              <w:t>1/1</w:t>
            </w:r>
          </w:p>
        </w:tc>
        <w:tc>
          <w:tcPr>
            <w:tcW w:w="2126" w:type="dxa"/>
          </w:tcPr>
          <w:p w14:paraId="4431BD88">
            <w:pPr>
              <w:spacing w:after="0" w:line="240" w:lineRule="atLeast"/>
              <w:rPr>
                <w:rFonts w:ascii="Times New Roman" w:hAnsi="Times New Roman" w:cs="Times New Roman"/>
                <w:caps/>
                <w:color w:val="auto"/>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Работа над конспектом</w:t>
            </w:r>
          </w:p>
        </w:tc>
        <w:tc>
          <w:tcPr>
            <w:tcW w:w="1500" w:type="dxa"/>
            <w:gridSpan w:val="5"/>
          </w:tcPr>
          <w:p w14:paraId="4D40895C">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196" w:type="dxa"/>
            <w:gridSpan w:val="5"/>
          </w:tcPr>
          <w:p w14:paraId="46236123">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2A092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561" w:type="dxa"/>
            <w:vMerge w:val="restart"/>
          </w:tcPr>
          <w:p w14:paraId="1E42FC79">
            <w:pPr>
              <w:pStyle w:val="17"/>
              <w:numPr>
                <w:ilvl w:val="0"/>
                <w:numId w:val="20"/>
              </w:numPr>
              <w:spacing w:after="0" w:line="276" w:lineRule="auto"/>
              <w:rPr>
                <w:rFonts w:ascii="Times New Roman" w:hAnsi="Times New Roman" w:cs="Times New Roman"/>
                <w:caps/>
                <w:color w:val="auto"/>
                <w:sz w:val="24"/>
                <w:szCs w:val="24"/>
              </w:rPr>
            </w:pPr>
            <w:r>
              <w:rPr>
                <w:rFonts w:ascii="Times New Roman" w:hAnsi="Times New Roman" w:cs="Times New Roman"/>
                <w:caps/>
                <w:color w:val="auto"/>
                <w:sz w:val="24"/>
                <w:szCs w:val="24"/>
              </w:rPr>
              <w:t>8.</w:t>
            </w:r>
          </w:p>
        </w:tc>
        <w:tc>
          <w:tcPr>
            <w:tcW w:w="2126" w:type="dxa"/>
            <w:vMerge w:val="restart"/>
            <w:shd w:val="clear" w:color="auto" w:fill="auto"/>
          </w:tcPr>
          <w:p w14:paraId="12928B77">
            <w:pPr>
              <w:spacing w:after="0" w:line="240" w:lineRule="auto"/>
              <w:rPr>
                <w:rFonts w:ascii="TimesNewRomanPS-BoldMT" w:hAnsi="TimesNewRomanPS-BoldMT" w:eastAsia="Calibri" w:cs="Times New Roman"/>
                <w:b/>
                <w:bCs/>
                <w:color w:val="auto"/>
              </w:rPr>
            </w:pPr>
            <w:r>
              <w:rPr>
                <w:rFonts w:ascii="TimesNewRomanPS-BoldMT" w:hAnsi="TimesNewRomanPS-BoldMT" w:eastAsia="Calibri" w:cs="Times New Roman"/>
                <w:b/>
                <w:bCs/>
                <w:color w:val="auto"/>
              </w:rPr>
              <w:t xml:space="preserve">Тема 21. </w:t>
            </w:r>
          </w:p>
          <w:p w14:paraId="29131BBA">
            <w:pPr>
              <w:tabs>
                <w:tab w:val="left" w:pos="708"/>
              </w:tabs>
              <w:spacing w:after="0" w:line="240" w:lineRule="auto"/>
              <w:rPr>
                <w:rFonts w:ascii="Times New Roman" w:hAnsi="Times New Roman" w:cs="Times New Roman"/>
                <w:b/>
                <w:iCs/>
                <w:color w:val="auto"/>
                <w:spacing w:val="-4"/>
              </w:rPr>
            </w:pPr>
            <w:r>
              <w:rPr>
                <w:rFonts w:ascii="TimesNewRomanPS-BoldMT" w:hAnsi="TimesNewRomanPS-BoldMT" w:eastAsia="Calibri" w:cs="Times New Roman"/>
                <w:bCs/>
                <w:color w:val="auto"/>
              </w:rPr>
              <w:t>Защита права собственности и других вещных прав. Вещно-правовые иски</w:t>
            </w:r>
          </w:p>
        </w:tc>
        <w:tc>
          <w:tcPr>
            <w:tcW w:w="1417" w:type="dxa"/>
            <w:vMerge w:val="restart"/>
          </w:tcPr>
          <w:p w14:paraId="2DE4A034">
            <w:pPr>
              <w:spacing w:after="0" w:line="276" w:lineRule="auto"/>
              <w:jc w:val="center"/>
              <w:rPr>
                <w:rFonts w:ascii="Times New Roman" w:hAnsi="Times New Roman" w:cs="Times New Roman"/>
                <w:caps/>
                <w:color w:val="auto"/>
              </w:rPr>
            </w:pPr>
            <w:r>
              <w:rPr>
                <w:rFonts w:ascii="Times New Roman" w:hAnsi="Times New Roman" w:cs="Times New Roman"/>
                <w:caps/>
                <w:color w:val="auto"/>
              </w:rPr>
              <w:t>2/2</w:t>
            </w:r>
          </w:p>
        </w:tc>
        <w:tc>
          <w:tcPr>
            <w:tcW w:w="2126" w:type="dxa"/>
          </w:tcPr>
          <w:p w14:paraId="16BDE272">
            <w:pPr>
              <w:spacing w:after="0" w:line="240" w:lineRule="atLeast"/>
              <w:rPr>
                <w:rFonts w:ascii="Times New Roman" w:hAnsi="Times New Roman" w:cs="Times New Roman"/>
                <w:caps/>
                <w:color w:val="auto"/>
              </w:rPr>
            </w:pPr>
            <w:r>
              <w:rPr>
                <w:rFonts w:ascii="Times New Roman" w:hAnsi="Times New Roman" w:cs="Times New Roman"/>
                <w:bCs/>
                <w:iCs/>
                <w:color w:val="auto"/>
                <w:spacing w:val="-4"/>
              </w:rPr>
              <w:t xml:space="preserve">1. Подготовка к практическому занятию. </w:t>
            </w:r>
          </w:p>
        </w:tc>
        <w:tc>
          <w:tcPr>
            <w:tcW w:w="1500" w:type="dxa"/>
            <w:gridSpan w:val="5"/>
          </w:tcPr>
          <w:p w14:paraId="2AF8EEB5">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196" w:type="dxa"/>
            <w:gridSpan w:val="5"/>
          </w:tcPr>
          <w:p w14:paraId="610F8DB4">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39CC0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561" w:type="dxa"/>
            <w:vMerge w:val="continue"/>
          </w:tcPr>
          <w:p w14:paraId="57D1352E">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continue"/>
            <w:shd w:val="clear" w:color="auto" w:fill="auto"/>
          </w:tcPr>
          <w:p w14:paraId="433DC764">
            <w:pPr>
              <w:tabs>
                <w:tab w:val="left" w:pos="708"/>
              </w:tabs>
              <w:spacing w:after="0" w:line="240" w:lineRule="auto"/>
              <w:rPr>
                <w:rFonts w:ascii="Times New Roman" w:hAnsi="Times New Roman" w:cs="Times New Roman"/>
                <w:b/>
                <w:iCs/>
                <w:color w:val="auto"/>
                <w:spacing w:val="-4"/>
              </w:rPr>
            </w:pPr>
          </w:p>
        </w:tc>
        <w:tc>
          <w:tcPr>
            <w:tcW w:w="1417" w:type="dxa"/>
            <w:vMerge w:val="continue"/>
          </w:tcPr>
          <w:p w14:paraId="2684856D">
            <w:pPr>
              <w:spacing w:after="0" w:line="276" w:lineRule="auto"/>
              <w:jc w:val="center"/>
              <w:rPr>
                <w:rFonts w:ascii="Times New Roman" w:hAnsi="Times New Roman" w:cs="Times New Roman"/>
                <w:caps/>
                <w:color w:val="auto"/>
              </w:rPr>
            </w:pPr>
          </w:p>
        </w:tc>
        <w:tc>
          <w:tcPr>
            <w:tcW w:w="2126" w:type="dxa"/>
          </w:tcPr>
          <w:p w14:paraId="6F575794">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2. Работа с основной и дополнительной литературой, нормативными правовыми актами, Консультант-Плюс.</w:t>
            </w:r>
          </w:p>
        </w:tc>
        <w:tc>
          <w:tcPr>
            <w:tcW w:w="1500" w:type="dxa"/>
            <w:gridSpan w:val="5"/>
          </w:tcPr>
          <w:p w14:paraId="4C7B31A8">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196" w:type="dxa"/>
            <w:gridSpan w:val="5"/>
          </w:tcPr>
          <w:p w14:paraId="44F5C94F">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54571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61" w:type="dxa"/>
          </w:tcPr>
          <w:p w14:paraId="631AE36B">
            <w:pPr>
              <w:pStyle w:val="17"/>
              <w:numPr>
                <w:ilvl w:val="0"/>
                <w:numId w:val="20"/>
              </w:numPr>
              <w:spacing w:after="0" w:line="276" w:lineRule="auto"/>
              <w:rPr>
                <w:rFonts w:ascii="Times New Roman" w:hAnsi="Times New Roman" w:cs="Times New Roman"/>
                <w:caps/>
                <w:color w:val="auto"/>
                <w:sz w:val="24"/>
                <w:szCs w:val="24"/>
              </w:rPr>
            </w:pPr>
          </w:p>
        </w:tc>
        <w:tc>
          <w:tcPr>
            <w:tcW w:w="2126" w:type="dxa"/>
            <w:shd w:val="clear" w:color="auto" w:fill="auto"/>
          </w:tcPr>
          <w:p w14:paraId="1B2EBA05">
            <w:pPr>
              <w:spacing w:after="0" w:line="240" w:lineRule="auto"/>
              <w:rPr>
                <w:rFonts w:ascii="Times New Roman" w:hAnsi="Times New Roman" w:eastAsia="Calibri" w:cs="Times New Roman"/>
                <w:b/>
                <w:bCs/>
                <w:color w:val="auto"/>
              </w:rPr>
            </w:pPr>
            <w:r>
              <w:rPr>
                <w:rFonts w:ascii="Times New Roman" w:hAnsi="Times New Roman" w:eastAsia="Calibri" w:cs="Times New Roman"/>
                <w:b/>
                <w:bCs/>
                <w:color w:val="auto"/>
              </w:rPr>
              <w:t xml:space="preserve">Тема 22. </w:t>
            </w:r>
          </w:p>
          <w:p w14:paraId="76E8CF08">
            <w:pPr>
              <w:tabs>
                <w:tab w:val="left" w:pos="708"/>
              </w:tabs>
              <w:spacing w:after="0" w:line="240" w:lineRule="auto"/>
              <w:rPr>
                <w:rFonts w:ascii="Times New Roman" w:hAnsi="Times New Roman" w:cs="Times New Roman"/>
                <w:iCs/>
                <w:color w:val="auto"/>
                <w:spacing w:val="-4"/>
              </w:rPr>
            </w:pPr>
            <w:r>
              <w:rPr>
                <w:rFonts w:ascii="Times New Roman" w:hAnsi="Times New Roman" w:eastAsia="Calibri" w:cs="Times New Roman"/>
                <w:bCs/>
                <w:color w:val="auto"/>
              </w:rPr>
              <w:t>Понятие и виды обязательства. Перемена лиц в обязательстве</w:t>
            </w:r>
          </w:p>
        </w:tc>
        <w:tc>
          <w:tcPr>
            <w:tcW w:w="1417" w:type="dxa"/>
          </w:tcPr>
          <w:p w14:paraId="5B23D474">
            <w:pPr>
              <w:spacing w:after="0" w:line="276" w:lineRule="auto"/>
              <w:jc w:val="center"/>
              <w:rPr>
                <w:rFonts w:ascii="Times New Roman" w:hAnsi="Times New Roman" w:cs="Times New Roman"/>
                <w:caps/>
                <w:color w:val="auto"/>
              </w:rPr>
            </w:pPr>
            <w:r>
              <w:rPr>
                <w:rFonts w:ascii="Times New Roman" w:hAnsi="Times New Roman" w:cs="Times New Roman"/>
                <w:caps/>
                <w:color w:val="auto"/>
              </w:rPr>
              <w:t>1/1</w:t>
            </w:r>
          </w:p>
        </w:tc>
        <w:tc>
          <w:tcPr>
            <w:tcW w:w="2126" w:type="dxa"/>
          </w:tcPr>
          <w:p w14:paraId="3AA2E7BD">
            <w:pPr>
              <w:spacing w:after="0" w:line="240" w:lineRule="atLeast"/>
              <w:rPr>
                <w:rFonts w:ascii="Times New Roman" w:hAnsi="Times New Roman" w:cs="Times New Roman"/>
                <w:caps/>
                <w:color w:val="auto"/>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изучение тем вынесенных на самостоятельное изучение</w:t>
            </w:r>
          </w:p>
        </w:tc>
        <w:tc>
          <w:tcPr>
            <w:tcW w:w="1500" w:type="dxa"/>
            <w:gridSpan w:val="5"/>
          </w:tcPr>
          <w:p w14:paraId="6FC116B5">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196" w:type="dxa"/>
            <w:gridSpan w:val="5"/>
          </w:tcPr>
          <w:p w14:paraId="7E7D0E51">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74064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vMerge w:val="restart"/>
          </w:tcPr>
          <w:p w14:paraId="26A88627">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restart"/>
            <w:shd w:val="clear" w:color="auto" w:fill="auto"/>
          </w:tcPr>
          <w:p w14:paraId="456E8681">
            <w:pPr>
              <w:spacing w:after="0" w:line="240" w:lineRule="auto"/>
              <w:rPr>
                <w:rFonts w:ascii="Times New Roman" w:hAnsi="Times New Roman" w:eastAsia="Calibri" w:cs="Times New Roman"/>
                <w:b/>
                <w:bCs/>
                <w:color w:val="auto"/>
              </w:rPr>
            </w:pPr>
            <w:r>
              <w:rPr>
                <w:rFonts w:ascii="Times New Roman" w:hAnsi="Times New Roman" w:eastAsia="Calibri" w:cs="Times New Roman"/>
                <w:b/>
                <w:bCs/>
                <w:color w:val="auto"/>
              </w:rPr>
              <w:t>Тема 23.</w:t>
            </w:r>
          </w:p>
          <w:p w14:paraId="051A960C">
            <w:pPr>
              <w:tabs>
                <w:tab w:val="left" w:pos="708"/>
              </w:tabs>
              <w:spacing w:after="0" w:line="240" w:lineRule="auto"/>
              <w:rPr>
                <w:rFonts w:ascii="Times New Roman" w:hAnsi="Times New Roman" w:cs="Times New Roman"/>
                <w:iCs/>
                <w:color w:val="auto"/>
                <w:spacing w:val="-4"/>
              </w:rPr>
            </w:pPr>
            <w:r>
              <w:rPr>
                <w:rFonts w:ascii="Times New Roman" w:hAnsi="Times New Roman" w:eastAsia="Calibri" w:cs="Times New Roman"/>
                <w:bCs/>
                <w:color w:val="auto"/>
              </w:rPr>
              <w:t>Исполнение обязательств</w:t>
            </w:r>
          </w:p>
        </w:tc>
        <w:tc>
          <w:tcPr>
            <w:tcW w:w="1417" w:type="dxa"/>
            <w:vMerge w:val="restart"/>
          </w:tcPr>
          <w:p w14:paraId="24070E06">
            <w:pPr>
              <w:spacing w:after="0" w:line="276" w:lineRule="auto"/>
              <w:jc w:val="center"/>
              <w:rPr>
                <w:rFonts w:ascii="Times New Roman" w:hAnsi="Times New Roman" w:cs="Times New Roman"/>
                <w:caps/>
                <w:color w:val="auto"/>
              </w:rPr>
            </w:pPr>
            <w:r>
              <w:rPr>
                <w:rFonts w:ascii="Times New Roman" w:hAnsi="Times New Roman" w:cs="Times New Roman"/>
                <w:caps/>
                <w:color w:val="auto"/>
              </w:rPr>
              <w:t>1/1</w:t>
            </w:r>
          </w:p>
        </w:tc>
        <w:tc>
          <w:tcPr>
            <w:tcW w:w="2126" w:type="dxa"/>
          </w:tcPr>
          <w:p w14:paraId="3D71EADA">
            <w:pPr>
              <w:spacing w:after="0" w:line="240" w:lineRule="atLeast"/>
              <w:rPr>
                <w:rFonts w:ascii="Times New Roman" w:hAnsi="Times New Roman" w:cs="Times New Roman"/>
                <w:caps/>
                <w:color w:val="auto"/>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Консультант-Плюс.</w:t>
            </w:r>
          </w:p>
        </w:tc>
        <w:tc>
          <w:tcPr>
            <w:tcW w:w="1500" w:type="dxa"/>
            <w:gridSpan w:val="5"/>
          </w:tcPr>
          <w:p w14:paraId="3983B90A">
            <w:pPr>
              <w:spacing w:after="0" w:line="276" w:lineRule="auto"/>
              <w:jc w:val="center"/>
              <w:rPr>
                <w:rFonts w:ascii="Times New Roman" w:hAnsi="Times New Roman" w:cs="Times New Roman"/>
                <w:caps/>
                <w:color w:val="auto"/>
              </w:rPr>
            </w:pPr>
            <w:r>
              <w:rPr>
                <w:rFonts w:ascii="Times New Roman" w:hAnsi="Times New Roman" w:cs="Times New Roman"/>
                <w:caps/>
                <w:color w:val="auto"/>
              </w:rPr>
              <w:t>3</w:t>
            </w:r>
          </w:p>
        </w:tc>
        <w:tc>
          <w:tcPr>
            <w:tcW w:w="1196" w:type="dxa"/>
            <w:gridSpan w:val="5"/>
          </w:tcPr>
          <w:p w14:paraId="04A1F7BE">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323E5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561" w:type="dxa"/>
            <w:vMerge w:val="continue"/>
          </w:tcPr>
          <w:p w14:paraId="601EF0E5">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continue"/>
            <w:shd w:val="clear" w:color="auto" w:fill="auto"/>
          </w:tcPr>
          <w:p w14:paraId="0BAD381C">
            <w:pPr>
              <w:tabs>
                <w:tab w:val="left" w:pos="708"/>
              </w:tabs>
              <w:spacing w:after="0" w:line="240" w:lineRule="auto"/>
              <w:rPr>
                <w:rFonts w:ascii="Times New Roman" w:hAnsi="Times New Roman" w:cs="Times New Roman"/>
                <w:b/>
                <w:iCs/>
                <w:color w:val="auto"/>
                <w:spacing w:val="-4"/>
              </w:rPr>
            </w:pPr>
          </w:p>
        </w:tc>
        <w:tc>
          <w:tcPr>
            <w:tcW w:w="1417" w:type="dxa"/>
            <w:vMerge w:val="continue"/>
          </w:tcPr>
          <w:p w14:paraId="3643BEB2">
            <w:pPr>
              <w:spacing w:after="0" w:line="276" w:lineRule="auto"/>
              <w:jc w:val="center"/>
              <w:rPr>
                <w:rFonts w:ascii="Times New Roman" w:hAnsi="Times New Roman" w:cs="Times New Roman"/>
                <w:caps/>
                <w:color w:val="auto"/>
              </w:rPr>
            </w:pPr>
          </w:p>
        </w:tc>
        <w:tc>
          <w:tcPr>
            <w:tcW w:w="2126" w:type="dxa"/>
          </w:tcPr>
          <w:p w14:paraId="46438D8F">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 xml:space="preserve">2. </w:t>
            </w:r>
            <w:r>
              <w:rPr>
                <w:rFonts w:ascii="Times New Roman" w:hAnsi="Times New Roman" w:cs="Times New Roman"/>
                <w:color w:val="auto"/>
              </w:rPr>
              <w:t>Изучение темы, вынесенной на самостоятельное изучение, конспектирование</w:t>
            </w:r>
          </w:p>
        </w:tc>
        <w:tc>
          <w:tcPr>
            <w:tcW w:w="1500" w:type="dxa"/>
            <w:gridSpan w:val="5"/>
          </w:tcPr>
          <w:p w14:paraId="36CFFDBE">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196" w:type="dxa"/>
            <w:gridSpan w:val="5"/>
          </w:tcPr>
          <w:p w14:paraId="51A2486A">
            <w:pPr>
              <w:spacing w:after="0" w:line="276" w:lineRule="auto"/>
              <w:jc w:val="center"/>
              <w:rPr>
                <w:rFonts w:ascii="Times New Roman" w:hAnsi="Times New Roman" w:cs="Times New Roman"/>
                <w:caps/>
                <w:color w:val="auto"/>
              </w:rPr>
            </w:pPr>
          </w:p>
        </w:tc>
      </w:tr>
      <w:tr w14:paraId="02FEA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trPr>
        <w:tc>
          <w:tcPr>
            <w:tcW w:w="561" w:type="dxa"/>
            <w:vMerge w:val="continue"/>
          </w:tcPr>
          <w:p w14:paraId="3E7AFABE">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continue"/>
            <w:tcBorders>
              <w:bottom w:val="single" w:color="auto" w:sz="4" w:space="0"/>
            </w:tcBorders>
            <w:shd w:val="clear" w:color="auto" w:fill="auto"/>
          </w:tcPr>
          <w:p w14:paraId="64B7891F">
            <w:pPr>
              <w:tabs>
                <w:tab w:val="left" w:pos="708"/>
              </w:tabs>
              <w:spacing w:after="0" w:line="240" w:lineRule="auto"/>
              <w:rPr>
                <w:rFonts w:ascii="Times New Roman" w:hAnsi="Times New Roman" w:cs="Times New Roman"/>
                <w:b/>
                <w:iCs/>
                <w:color w:val="auto"/>
                <w:spacing w:val="-4"/>
              </w:rPr>
            </w:pPr>
          </w:p>
        </w:tc>
        <w:tc>
          <w:tcPr>
            <w:tcW w:w="1417" w:type="dxa"/>
            <w:vMerge w:val="continue"/>
          </w:tcPr>
          <w:p w14:paraId="3FF1716A">
            <w:pPr>
              <w:spacing w:after="0" w:line="276" w:lineRule="auto"/>
              <w:jc w:val="center"/>
              <w:rPr>
                <w:rFonts w:ascii="Times New Roman" w:hAnsi="Times New Roman" w:cs="Times New Roman"/>
                <w:caps/>
                <w:color w:val="auto"/>
              </w:rPr>
            </w:pPr>
          </w:p>
        </w:tc>
        <w:tc>
          <w:tcPr>
            <w:tcW w:w="2126" w:type="dxa"/>
          </w:tcPr>
          <w:p w14:paraId="1CC2C807">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3. Подготовка к практическим занятиям</w:t>
            </w:r>
          </w:p>
        </w:tc>
        <w:tc>
          <w:tcPr>
            <w:tcW w:w="1500" w:type="dxa"/>
            <w:gridSpan w:val="5"/>
          </w:tcPr>
          <w:p w14:paraId="10BE6DD0">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196" w:type="dxa"/>
            <w:gridSpan w:val="5"/>
          </w:tcPr>
          <w:p w14:paraId="5EDE8CC3">
            <w:pPr>
              <w:spacing w:after="0" w:line="276" w:lineRule="auto"/>
              <w:jc w:val="center"/>
              <w:rPr>
                <w:rFonts w:ascii="Times New Roman" w:hAnsi="Times New Roman" w:cs="Times New Roman"/>
                <w:caps/>
                <w:color w:val="auto"/>
              </w:rPr>
            </w:pPr>
          </w:p>
        </w:tc>
      </w:tr>
      <w:tr w14:paraId="2331E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561" w:type="dxa"/>
            <w:vMerge w:val="restart"/>
          </w:tcPr>
          <w:p w14:paraId="5DA7A2D0">
            <w:pPr>
              <w:pStyle w:val="17"/>
              <w:numPr>
                <w:ilvl w:val="0"/>
                <w:numId w:val="20"/>
              </w:numPr>
              <w:spacing w:after="0" w:line="276" w:lineRule="auto"/>
              <w:rPr>
                <w:rFonts w:ascii="Times New Roman" w:hAnsi="Times New Roman" w:cs="Times New Roman"/>
                <w:caps/>
                <w:color w:val="auto"/>
                <w:sz w:val="24"/>
                <w:szCs w:val="24"/>
              </w:rPr>
            </w:pPr>
            <w:r>
              <w:rPr>
                <w:rFonts w:ascii="Times New Roman" w:hAnsi="Times New Roman" w:cs="Times New Roman"/>
                <w:caps/>
                <w:color w:val="auto"/>
                <w:sz w:val="24"/>
                <w:szCs w:val="24"/>
              </w:rPr>
              <w:t>.</w:t>
            </w:r>
          </w:p>
        </w:tc>
        <w:tc>
          <w:tcPr>
            <w:tcW w:w="2126" w:type="dxa"/>
            <w:vMerge w:val="restart"/>
            <w:tcBorders>
              <w:top w:val="single" w:color="auto" w:sz="4" w:space="0"/>
            </w:tcBorders>
            <w:shd w:val="clear" w:color="auto" w:fill="auto"/>
          </w:tcPr>
          <w:p w14:paraId="44B25F90">
            <w:pPr>
              <w:spacing w:after="0" w:line="240" w:lineRule="auto"/>
              <w:rPr>
                <w:rFonts w:ascii="Times New Roman" w:hAnsi="Times New Roman" w:eastAsia="Calibri" w:cs="Times New Roman"/>
                <w:b/>
                <w:bCs/>
                <w:color w:val="auto"/>
              </w:rPr>
            </w:pPr>
            <w:r>
              <w:rPr>
                <w:rFonts w:ascii="Times New Roman" w:hAnsi="Times New Roman" w:eastAsia="Calibri" w:cs="Times New Roman"/>
                <w:b/>
                <w:bCs/>
                <w:color w:val="auto"/>
              </w:rPr>
              <w:t>Тема 24.</w:t>
            </w:r>
          </w:p>
          <w:p w14:paraId="3FFF53B3">
            <w:pPr>
              <w:tabs>
                <w:tab w:val="left" w:pos="708"/>
              </w:tabs>
              <w:spacing w:after="0" w:line="240" w:lineRule="auto"/>
              <w:rPr>
                <w:rFonts w:ascii="Times New Roman" w:hAnsi="Times New Roman" w:cs="Times New Roman"/>
                <w:iCs/>
                <w:color w:val="auto"/>
                <w:spacing w:val="-4"/>
              </w:rPr>
            </w:pPr>
            <w:r>
              <w:rPr>
                <w:rFonts w:ascii="Times New Roman" w:hAnsi="Times New Roman" w:eastAsia="Calibri" w:cs="Times New Roman"/>
                <w:bCs/>
                <w:color w:val="auto"/>
              </w:rPr>
              <w:t>Обеспечение исполнения обязательств</w:t>
            </w:r>
          </w:p>
        </w:tc>
        <w:tc>
          <w:tcPr>
            <w:tcW w:w="1417" w:type="dxa"/>
            <w:vMerge w:val="restart"/>
          </w:tcPr>
          <w:p w14:paraId="5641D3C0">
            <w:pPr>
              <w:spacing w:after="0" w:line="276" w:lineRule="auto"/>
              <w:jc w:val="center"/>
              <w:rPr>
                <w:rFonts w:ascii="Times New Roman" w:hAnsi="Times New Roman" w:cs="Times New Roman"/>
                <w:caps/>
                <w:color w:val="auto"/>
              </w:rPr>
            </w:pPr>
            <w:r>
              <w:rPr>
                <w:rFonts w:ascii="Times New Roman" w:hAnsi="Times New Roman" w:cs="Times New Roman"/>
                <w:caps/>
                <w:color w:val="auto"/>
              </w:rPr>
              <w:t>2/2</w:t>
            </w:r>
          </w:p>
        </w:tc>
        <w:tc>
          <w:tcPr>
            <w:tcW w:w="2126" w:type="dxa"/>
          </w:tcPr>
          <w:p w14:paraId="46BDC827">
            <w:pPr>
              <w:spacing w:after="0" w:line="240" w:lineRule="atLeast"/>
              <w:rPr>
                <w:rFonts w:ascii="Times New Roman" w:hAnsi="Times New Roman" w:cs="Times New Roman"/>
                <w:caps/>
                <w:color w:val="auto"/>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w:t>
            </w:r>
          </w:p>
        </w:tc>
        <w:tc>
          <w:tcPr>
            <w:tcW w:w="1600" w:type="dxa"/>
            <w:gridSpan w:val="7"/>
          </w:tcPr>
          <w:p w14:paraId="13A8602B">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096" w:type="dxa"/>
            <w:gridSpan w:val="3"/>
          </w:tcPr>
          <w:p w14:paraId="3FE566D5">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3C3B4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561" w:type="dxa"/>
            <w:vMerge w:val="continue"/>
          </w:tcPr>
          <w:p w14:paraId="457F6E28">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continue"/>
            <w:shd w:val="clear" w:color="auto" w:fill="auto"/>
          </w:tcPr>
          <w:p w14:paraId="08536FF7">
            <w:pPr>
              <w:tabs>
                <w:tab w:val="left" w:pos="708"/>
              </w:tabs>
              <w:spacing w:after="0" w:line="240" w:lineRule="auto"/>
              <w:rPr>
                <w:rFonts w:ascii="Times New Roman" w:hAnsi="Times New Roman" w:cs="Times New Roman"/>
                <w:b/>
                <w:iCs/>
                <w:color w:val="auto"/>
                <w:spacing w:val="-4"/>
              </w:rPr>
            </w:pPr>
          </w:p>
        </w:tc>
        <w:tc>
          <w:tcPr>
            <w:tcW w:w="1417" w:type="dxa"/>
            <w:vMerge w:val="continue"/>
          </w:tcPr>
          <w:p w14:paraId="6B6E9197">
            <w:pPr>
              <w:spacing w:after="0" w:line="276" w:lineRule="auto"/>
              <w:jc w:val="center"/>
              <w:rPr>
                <w:rFonts w:ascii="Times New Roman" w:hAnsi="Times New Roman" w:cs="Times New Roman"/>
                <w:caps/>
                <w:color w:val="auto"/>
              </w:rPr>
            </w:pPr>
          </w:p>
        </w:tc>
        <w:tc>
          <w:tcPr>
            <w:tcW w:w="2126" w:type="dxa"/>
          </w:tcPr>
          <w:p w14:paraId="3FFA4F72">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2. изучение тем вынесенных на самостоятельное изучение</w:t>
            </w:r>
          </w:p>
        </w:tc>
        <w:tc>
          <w:tcPr>
            <w:tcW w:w="1600" w:type="dxa"/>
            <w:gridSpan w:val="7"/>
          </w:tcPr>
          <w:p w14:paraId="0B27ABD2">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096" w:type="dxa"/>
            <w:gridSpan w:val="3"/>
          </w:tcPr>
          <w:p w14:paraId="2EE65FC5">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31E4A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561" w:type="dxa"/>
            <w:vMerge w:val="restart"/>
          </w:tcPr>
          <w:p w14:paraId="1CB0875A">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restart"/>
            <w:shd w:val="clear" w:color="auto" w:fill="auto"/>
          </w:tcPr>
          <w:p w14:paraId="43689D68">
            <w:pPr>
              <w:spacing w:after="0" w:line="240" w:lineRule="auto"/>
              <w:rPr>
                <w:rFonts w:ascii="Times New Roman" w:hAnsi="Times New Roman" w:eastAsia="Calibri" w:cs="Times New Roman"/>
                <w:b/>
                <w:bCs/>
                <w:color w:val="auto"/>
              </w:rPr>
            </w:pPr>
            <w:r>
              <w:rPr>
                <w:rFonts w:ascii="Times New Roman" w:hAnsi="Times New Roman" w:eastAsia="Calibri" w:cs="Times New Roman"/>
                <w:b/>
                <w:bCs/>
                <w:color w:val="auto"/>
              </w:rPr>
              <w:t>Тема 25.</w:t>
            </w:r>
          </w:p>
          <w:p w14:paraId="5F5E03BC">
            <w:pPr>
              <w:tabs>
                <w:tab w:val="left" w:pos="708"/>
              </w:tabs>
              <w:spacing w:after="0" w:line="240" w:lineRule="auto"/>
              <w:rPr>
                <w:rFonts w:ascii="Times New Roman" w:hAnsi="Times New Roman" w:cs="Times New Roman"/>
                <w:iCs/>
                <w:color w:val="auto"/>
                <w:spacing w:val="-4"/>
              </w:rPr>
            </w:pPr>
            <w:r>
              <w:rPr>
                <w:rFonts w:ascii="Times New Roman" w:hAnsi="Times New Roman" w:eastAsia="Calibri" w:cs="Times New Roman"/>
                <w:bCs/>
                <w:color w:val="auto"/>
              </w:rPr>
              <w:t>Ответственность за нарушение обязательств</w:t>
            </w:r>
          </w:p>
        </w:tc>
        <w:tc>
          <w:tcPr>
            <w:tcW w:w="1417" w:type="dxa"/>
            <w:vMerge w:val="restart"/>
          </w:tcPr>
          <w:p w14:paraId="20B59F62">
            <w:pPr>
              <w:spacing w:after="0" w:line="276" w:lineRule="auto"/>
              <w:jc w:val="center"/>
              <w:rPr>
                <w:rFonts w:ascii="Times New Roman" w:hAnsi="Times New Roman" w:cs="Times New Roman"/>
                <w:caps/>
                <w:color w:val="auto"/>
              </w:rPr>
            </w:pPr>
            <w:r>
              <w:rPr>
                <w:rFonts w:ascii="Times New Roman" w:hAnsi="Times New Roman" w:cs="Times New Roman"/>
                <w:caps/>
                <w:color w:val="auto"/>
              </w:rPr>
              <w:t>2/2</w:t>
            </w:r>
          </w:p>
        </w:tc>
        <w:tc>
          <w:tcPr>
            <w:tcW w:w="2126" w:type="dxa"/>
          </w:tcPr>
          <w:p w14:paraId="49CF4E05">
            <w:pPr>
              <w:spacing w:after="0" w:line="240" w:lineRule="atLeast"/>
              <w:rPr>
                <w:rFonts w:ascii="Times New Roman" w:hAnsi="Times New Roman" w:cs="Times New Roman"/>
                <w:caps/>
                <w:color w:val="auto"/>
              </w:rPr>
            </w:pPr>
            <w:r>
              <w:rPr>
                <w:rFonts w:ascii="Times New Roman" w:hAnsi="Times New Roman" w:cs="Times New Roman"/>
                <w:bCs/>
                <w:iCs/>
                <w:color w:val="auto"/>
                <w:spacing w:val="-4"/>
              </w:rPr>
              <w:t xml:space="preserve">1. Работа с основной и дополнительной литературой, нормативными правовыми актами, ЭБС. </w:t>
            </w:r>
          </w:p>
        </w:tc>
        <w:tc>
          <w:tcPr>
            <w:tcW w:w="1600" w:type="dxa"/>
            <w:gridSpan w:val="7"/>
          </w:tcPr>
          <w:p w14:paraId="7E68CE1B">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096" w:type="dxa"/>
            <w:gridSpan w:val="3"/>
          </w:tcPr>
          <w:p w14:paraId="70C26A81">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22044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561" w:type="dxa"/>
            <w:vMerge w:val="continue"/>
          </w:tcPr>
          <w:p w14:paraId="7FFAD544">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continue"/>
            <w:shd w:val="clear" w:color="auto" w:fill="auto"/>
          </w:tcPr>
          <w:p w14:paraId="11DC24EE">
            <w:pPr>
              <w:tabs>
                <w:tab w:val="left" w:pos="708"/>
              </w:tabs>
              <w:spacing w:after="0" w:line="240" w:lineRule="auto"/>
              <w:rPr>
                <w:rFonts w:ascii="Times New Roman" w:hAnsi="Times New Roman" w:cs="Times New Roman"/>
                <w:b/>
                <w:iCs/>
                <w:color w:val="auto"/>
                <w:spacing w:val="-4"/>
              </w:rPr>
            </w:pPr>
          </w:p>
        </w:tc>
        <w:tc>
          <w:tcPr>
            <w:tcW w:w="1417" w:type="dxa"/>
            <w:vMerge w:val="continue"/>
          </w:tcPr>
          <w:p w14:paraId="4834F621">
            <w:pPr>
              <w:spacing w:after="0" w:line="276" w:lineRule="auto"/>
              <w:jc w:val="center"/>
              <w:rPr>
                <w:rFonts w:ascii="Times New Roman" w:hAnsi="Times New Roman" w:cs="Times New Roman"/>
                <w:caps/>
                <w:color w:val="auto"/>
              </w:rPr>
            </w:pPr>
          </w:p>
        </w:tc>
        <w:tc>
          <w:tcPr>
            <w:tcW w:w="2126" w:type="dxa"/>
          </w:tcPr>
          <w:p w14:paraId="1CD4DBAB">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2. Подготовка к практическому занятию.</w:t>
            </w:r>
          </w:p>
        </w:tc>
        <w:tc>
          <w:tcPr>
            <w:tcW w:w="1600" w:type="dxa"/>
            <w:gridSpan w:val="7"/>
          </w:tcPr>
          <w:p w14:paraId="3F05DB9A">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096" w:type="dxa"/>
            <w:gridSpan w:val="3"/>
          </w:tcPr>
          <w:p w14:paraId="27A0EBB0">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29BAC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561" w:type="dxa"/>
          </w:tcPr>
          <w:p w14:paraId="6CF1913E">
            <w:pPr>
              <w:pStyle w:val="17"/>
              <w:numPr>
                <w:ilvl w:val="0"/>
                <w:numId w:val="20"/>
              </w:numPr>
              <w:spacing w:after="0" w:line="276" w:lineRule="auto"/>
              <w:rPr>
                <w:rFonts w:ascii="Times New Roman" w:hAnsi="Times New Roman" w:cs="Times New Roman"/>
                <w:caps/>
                <w:color w:val="auto"/>
                <w:sz w:val="24"/>
                <w:szCs w:val="24"/>
              </w:rPr>
            </w:pPr>
          </w:p>
        </w:tc>
        <w:tc>
          <w:tcPr>
            <w:tcW w:w="2126" w:type="dxa"/>
            <w:shd w:val="clear" w:color="auto" w:fill="auto"/>
          </w:tcPr>
          <w:p w14:paraId="51DC5D18">
            <w:pPr>
              <w:spacing w:after="0" w:line="240" w:lineRule="auto"/>
              <w:rPr>
                <w:rFonts w:ascii="Times New Roman" w:hAnsi="Times New Roman" w:eastAsia="Calibri" w:cs="Times New Roman"/>
                <w:b/>
                <w:bCs/>
                <w:color w:val="auto"/>
              </w:rPr>
            </w:pPr>
            <w:r>
              <w:rPr>
                <w:rFonts w:ascii="Times New Roman" w:hAnsi="Times New Roman" w:eastAsia="Calibri" w:cs="Times New Roman"/>
                <w:b/>
                <w:bCs/>
                <w:color w:val="auto"/>
              </w:rPr>
              <w:t>Тема 26</w:t>
            </w:r>
          </w:p>
          <w:p w14:paraId="7994D267">
            <w:pPr>
              <w:tabs>
                <w:tab w:val="left" w:pos="708"/>
              </w:tabs>
              <w:spacing w:after="0" w:line="240" w:lineRule="auto"/>
              <w:rPr>
                <w:rFonts w:ascii="Times New Roman" w:hAnsi="Times New Roman" w:cs="Times New Roman"/>
                <w:i/>
                <w:iCs/>
                <w:color w:val="auto"/>
                <w:spacing w:val="-4"/>
              </w:rPr>
            </w:pPr>
            <w:r>
              <w:rPr>
                <w:rFonts w:ascii="Times New Roman" w:hAnsi="Times New Roman" w:eastAsia="Calibri" w:cs="Times New Roman"/>
                <w:bCs/>
                <w:color w:val="auto"/>
              </w:rPr>
              <w:t>Прекращение обязательств</w:t>
            </w:r>
          </w:p>
        </w:tc>
        <w:tc>
          <w:tcPr>
            <w:tcW w:w="1417" w:type="dxa"/>
          </w:tcPr>
          <w:p w14:paraId="6DD7D900">
            <w:pPr>
              <w:spacing w:after="0" w:line="276" w:lineRule="auto"/>
              <w:jc w:val="center"/>
              <w:rPr>
                <w:rFonts w:ascii="Times New Roman" w:hAnsi="Times New Roman" w:cs="Times New Roman"/>
                <w:caps/>
                <w:color w:val="auto"/>
              </w:rPr>
            </w:pPr>
            <w:r>
              <w:rPr>
                <w:rFonts w:ascii="Times New Roman" w:hAnsi="Times New Roman" w:cs="Times New Roman"/>
                <w:caps/>
                <w:color w:val="auto"/>
              </w:rPr>
              <w:t>1/1</w:t>
            </w:r>
          </w:p>
        </w:tc>
        <w:tc>
          <w:tcPr>
            <w:tcW w:w="2126" w:type="dxa"/>
          </w:tcPr>
          <w:p w14:paraId="4FE517E8">
            <w:pPr>
              <w:spacing w:after="0" w:line="240" w:lineRule="atLeast"/>
              <w:rPr>
                <w:rFonts w:ascii="Times New Roman" w:hAnsi="Times New Roman" w:cs="Times New Roman"/>
                <w:caps/>
                <w:color w:val="auto"/>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ЭБС. Работа над конспектом</w:t>
            </w:r>
          </w:p>
        </w:tc>
        <w:tc>
          <w:tcPr>
            <w:tcW w:w="1600" w:type="dxa"/>
            <w:gridSpan w:val="7"/>
          </w:tcPr>
          <w:p w14:paraId="2F6C491F">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096" w:type="dxa"/>
            <w:gridSpan w:val="3"/>
          </w:tcPr>
          <w:p w14:paraId="47692069">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295A6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0" w:hRule="atLeast"/>
        </w:trPr>
        <w:tc>
          <w:tcPr>
            <w:tcW w:w="561" w:type="dxa"/>
          </w:tcPr>
          <w:p w14:paraId="29EC8535">
            <w:pPr>
              <w:pStyle w:val="17"/>
              <w:numPr>
                <w:ilvl w:val="0"/>
                <w:numId w:val="20"/>
              </w:numPr>
              <w:spacing w:after="0" w:line="276" w:lineRule="auto"/>
              <w:rPr>
                <w:rFonts w:ascii="Times New Roman" w:hAnsi="Times New Roman" w:cs="Times New Roman"/>
                <w:caps/>
                <w:color w:val="auto"/>
                <w:sz w:val="24"/>
                <w:szCs w:val="24"/>
              </w:rPr>
            </w:pPr>
          </w:p>
        </w:tc>
        <w:tc>
          <w:tcPr>
            <w:tcW w:w="2126" w:type="dxa"/>
            <w:shd w:val="clear" w:color="auto" w:fill="auto"/>
          </w:tcPr>
          <w:p w14:paraId="67BCEA83">
            <w:pPr>
              <w:spacing w:after="0" w:line="240" w:lineRule="auto"/>
              <w:rPr>
                <w:rFonts w:ascii="Times New Roman" w:hAnsi="Times New Roman" w:eastAsia="Calibri" w:cs="Times New Roman"/>
                <w:b/>
                <w:bCs/>
                <w:color w:val="auto"/>
              </w:rPr>
            </w:pPr>
            <w:r>
              <w:rPr>
                <w:rFonts w:ascii="Times New Roman" w:hAnsi="Times New Roman" w:eastAsia="Calibri" w:cs="Times New Roman"/>
                <w:b/>
                <w:bCs/>
                <w:color w:val="auto"/>
              </w:rPr>
              <w:t>Тема 27.</w:t>
            </w:r>
          </w:p>
          <w:p w14:paraId="64BA4F1C">
            <w:pPr>
              <w:tabs>
                <w:tab w:val="left" w:pos="708"/>
              </w:tabs>
              <w:spacing w:after="0" w:line="240" w:lineRule="auto"/>
              <w:rPr>
                <w:rFonts w:ascii="Times New Roman" w:hAnsi="Times New Roman" w:cs="Times New Roman"/>
                <w:b/>
                <w:i/>
                <w:iCs/>
                <w:color w:val="auto"/>
                <w:spacing w:val="-4"/>
              </w:rPr>
            </w:pPr>
            <w:r>
              <w:rPr>
                <w:rFonts w:ascii="Times New Roman" w:hAnsi="Times New Roman" w:eastAsia="Calibri" w:cs="Times New Roman"/>
                <w:bCs/>
                <w:color w:val="auto"/>
              </w:rPr>
              <w:t>Понятие и условия договора. Классификации договоров в гражданском праве</w:t>
            </w:r>
          </w:p>
        </w:tc>
        <w:tc>
          <w:tcPr>
            <w:tcW w:w="1417" w:type="dxa"/>
          </w:tcPr>
          <w:p w14:paraId="7D763184">
            <w:pPr>
              <w:spacing w:after="0" w:line="276" w:lineRule="auto"/>
              <w:jc w:val="center"/>
              <w:rPr>
                <w:rFonts w:ascii="Times New Roman" w:hAnsi="Times New Roman" w:cs="Times New Roman"/>
                <w:caps/>
                <w:color w:val="auto"/>
              </w:rPr>
            </w:pPr>
            <w:r>
              <w:rPr>
                <w:rFonts w:ascii="Times New Roman" w:hAnsi="Times New Roman" w:cs="Times New Roman"/>
                <w:caps/>
                <w:color w:val="auto"/>
              </w:rPr>
              <w:t>1/1</w:t>
            </w:r>
          </w:p>
        </w:tc>
        <w:tc>
          <w:tcPr>
            <w:tcW w:w="2126" w:type="dxa"/>
          </w:tcPr>
          <w:p w14:paraId="49D65F94">
            <w:pPr>
              <w:spacing w:after="0" w:line="240" w:lineRule="atLeast"/>
              <w:rPr>
                <w:rFonts w:ascii="Times New Roman" w:hAnsi="Times New Roman" w:cs="Times New Roman"/>
                <w:caps/>
                <w:color w:val="auto"/>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Интернет ресурсами. Работа над конспектом</w:t>
            </w:r>
          </w:p>
        </w:tc>
        <w:tc>
          <w:tcPr>
            <w:tcW w:w="1600" w:type="dxa"/>
            <w:gridSpan w:val="7"/>
          </w:tcPr>
          <w:p w14:paraId="145106D6">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096" w:type="dxa"/>
            <w:gridSpan w:val="3"/>
          </w:tcPr>
          <w:p w14:paraId="572E1D6E">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0ACCD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5" w:hRule="atLeast"/>
        </w:trPr>
        <w:tc>
          <w:tcPr>
            <w:tcW w:w="561" w:type="dxa"/>
          </w:tcPr>
          <w:p w14:paraId="68D0363D">
            <w:pPr>
              <w:pStyle w:val="17"/>
              <w:numPr>
                <w:ilvl w:val="0"/>
                <w:numId w:val="20"/>
              </w:numPr>
              <w:spacing w:after="0" w:line="276" w:lineRule="auto"/>
              <w:rPr>
                <w:rFonts w:ascii="Times New Roman" w:hAnsi="Times New Roman" w:cs="Times New Roman"/>
                <w:caps/>
                <w:color w:val="auto"/>
                <w:sz w:val="24"/>
                <w:szCs w:val="24"/>
              </w:rPr>
            </w:pPr>
          </w:p>
        </w:tc>
        <w:tc>
          <w:tcPr>
            <w:tcW w:w="2126" w:type="dxa"/>
            <w:shd w:val="clear" w:color="auto" w:fill="auto"/>
          </w:tcPr>
          <w:p w14:paraId="5FBA967B">
            <w:pPr>
              <w:spacing w:after="0" w:line="240" w:lineRule="auto"/>
              <w:rPr>
                <w:rFonts w:ascii="Times New Roman" w:hAnsi="Times New Roman" w:eastAsia="Calibri" w:cs="Times New Roman"/>
                <w:b/>
                <w:bCs/>
                <w:color w:val="auto"/>
              </w:rPr>
            </w:pPr>
            <w:r>
              <w:rPr>
                <w:rFonts w:ascii="Times New Roman" w:hAnsi="Times New Roman" w:eastAsia="Calibri" w:cs="Times New Roman"/>
                <w:b/>
                <w:bCs/>
                <w:color w:val="auto"/>
              </w:rPr>
              <w:t>Тема 28.</w:t>
            </w:r>
          </w:p>
          <w:p w14:paraId="796295EE">
            <w:pPr>
              <w:spacing w:after="0" w:line="240" w:lineRule="auto"/>
              <w:rPr>
                <w:rFonts w:ascii="Times New Roman" w:hAnsi="Times New Roman" w:eastAsia="Calibri" w:cs="Times New Roman"/>
                <w:b/>
                <w:bCs/>
                <w:color w:val="auto"/>
              </w:rPr>
            </w:pPr>
            <w:r>
              <w:rPr>
                <w:rFonts w:ascii="Times New Roman" w:hAnsi="Times New Roman" w:eastAsia="Calibri" w:cs="Times New Roman"/>
                <w:bCs/>
                <w:color w:val="auto"/>
              </w:rPr>
              <w:t xml:space="preserve"> Заключение договора</w:t>
            </w:r>
          </w:p>
        </w:tc>
        <w:tc>
          <w:tcPr>
            <w:tcW w:w="1417" w:type="dxa"/>
          </w:tcPr>
          <w:p w14:paraId="1E4EEDE1">
            <w:pPr>
              <w:spacing w:after="0" w:line="276" w:lineRule="auto"/>
              <w:jc w:val="center"/>
              <w:rPr>
                <w:rFonts w:ascii="Times New Roman" w:hAnsi="Times New Roman" w:cs="Times New Roman"/>
                <w:caps/>
                <w:color w:val="auto"/>
              </w:rPr>
            </w:pPr>
            <w:r>
              <w:rPr>
                <w:rFonts w:ascii="Times New Roman" w:hAnsi="Times New Roman" w:cs="Times New Roman"/>
                <w:caps/>
                <w:color w:val="auto"/>
              </w:rPr>
              <w:t>1/1</w:t>
            </w:r>
          </w:p>
        </w:tc>
        <w:tc>
          <w:tcPr>
            <w:tcW w:w="2126" w:type="dxa"/>
          </w:tcPr>
          <w:p w14:paraId="50146767">
            <w:pPr>
              <w:spacing w:after="0" w:line="240" w:lineRule="atLeast"/>
              <w:rPr>
                <w:rFonts w:ascii="Times New Roman" w:hAnsi="Times New Roman" w:cs="Times New Roman"/>
                <w:caps/>
                <w:color w:val="auto"/>
              </w:rPr>
            </w:pPr>
            <w:r>
              <w:rPr>
                <w:rFonts w:ascii="Times New Roman" w:hAnsi="Times New Roman" w:cs="Times New Roman"/>
                <w:bCs/>
                <w:iCs/>
                <w:color w:val="auto"/>
                <w:spacing w:val="-4"/>
              </w:rPr>
              <w:t xml:space="preserve">1. Работа с основной и дополнительной литературой, нормативными правовыми актами, Интернет ресурсами. Изучение тем вынесенных на самостоятельное изучение </w:t>
            </w:r>
          </w:p>
        </w:tc>
        <w:tc>
          <w:tcPr>
            <w:tcW w:w="1600" w:type="dxa"/>
            <w:gridSpan w:val="7"/>
          </w:tcPr>
          <w:p w14:paraId="1614C270">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096" w:type="dxa"/>
            <w:gridSpan w:val="3"/>
          </w:tcPr>
          <w:p w14:paraId="29381F9E">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7282F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14:paraId="688C24EE">
            <w:pPr>
              <w:pStyle w:val="17"/>
              <w:numPr>
                <w:ilvl w:val="0"/>
                <w:numId w:val="20"/>
              </w:numPr>
              <w:spacing w:after="0" w:line="276" w:lineRule="auto"/>
              <w:rPr>
                <w:rFonts w:ascii="Times New Roman" w:hAnsi="Times New Roman" w:cs="Times New Roman"/>
                <w:caps/>
                <w:color w:val="auto"/>
                <w:sz w:val="24"/>
                <w:szCs w:val="24"/>
              </w:rPr>
            </w:pPr>
          </w:p>
        </w:tc>
        <w:tc>
          <w:tcPr>
            <w:tcW w:w="2126" w:type="dxa"/>
            <w:shd w:val="clear" w:color="auto" w:fill="auto"/>
          </w:tcPr>
          <w:p w14:paraId="3141B4C3">
            <w:pPr>
              <w:spacing w:after="0" w:line="240" w:lineRule="auto"/>
              <w:rPr>
                <w:rFonts w:ascii="Times New Roman" w:hAnsi="Times New Roman" w:eastAsia="Calibri" w:cs="Times New Roman"/>
                <w:b/>
                <w:bCs/>
                <w:color w:val="auto"/>
              </w:rPr>
            </w:pPr>
            <w:r>
              <w:rPr>
                <w:rFonts w:ascii="Times New Roman" w:hAnsi="Times New Roman" w:eastAsia="Calibri" w:cs="Times New Roman"/>
                <w:b/>
                <w:bCs/>
                <w:color w:val="auto"/>
              </w:rPr>
              <w:t>Тема 29.</w:t>
            </w:r>
          </w:p>
          <w:p w14:paraId="6B2F3C51">
            <w:pPr>
              <w:tabs>
                <w:tab w:val="left" w:pos="708"/>
              </w:tabs>
              <w:spacing w:after="0" w:line="240" w:lineRule="auto"/>
              <w:rPr>
                <w:rFonts w:ascii="Times New Roman" w:hAnsi="Times New Roman" w:cs="Times New Roman"/>
                <w:b/>
                <w:color w:val="auto"/>
              </w:rPr>
            </w:pPr>
            <w:r>
              <w:rPr>
                <w:rFonts w:ascii="Times New Roman" w:hAnsi="Times New Roman" w:eastAsia="Calibri" w:cs="Times New Roman"/>
                <w:bCs/>
                <w:color w:val="auto"/>
              </w:rPr>
              <w:t xml:space="preserve"> Изменение и расторжение договора</w:t>
            </w:r>
          </w:p>
        </w:tc>
        <w:tc>
          <w:tcPr>
            <w:tcW w:w="1417" w:type="dxa"/>
          </w:tcPr>
          <w:p w14:paraId="2ADDEE47">
            <w:pPr>
              <w:spacing w:after="0" w:line="276" w:lineRule="auto"/>
              <w:jc w:val="center"/>
              <w:rPr>
                <w:rFonts w:ascii="Times New Roman" w:hAnsi="Times New Roman" w:cs="Times New Roman"/>
                <w:caps/>
                <w:color w:val="auto"/>
              </w:rPr>
            </w:pPr>
            <w:r>
              <w:rPr>
                <w:rFonts w:ascii="Times New Roman" w:hAnsi="Times New Roman" w:cs="Times New Roman"/>
                <w:caps/>
                <w:color w:val="auto"/>
              </w:rPr>
              <w:t>1/1</w:t>
            </w:r>
          </w:p>
        </w:tc>
        <w:tc>
          <w:tcPr>
            <w:tcW w:w="2126" w:type="dxa"/>
          </w:tcPr>
          <w:p w14:paraId="66FA81F0">
            <w:pPr>
              <w:spacing w:after="0" w:line="240" w:lineRule="atLeast"/>
              <w:rPr>
                <w:rFonts w:ascii="Times New Roman" w:hAnsi="Times New Roman" w:cs="Times New Roman"/>
                <w:caps/>
                <w:color w:val="auto"/>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Интернет ресурсами. Работа над конспектом</w:t>
            </w:r>
          </w:p>
        </w:tc>
        <w:tc>
          <w:tcPr>
            <w:tcW w:w="1600" w:type="dxa"/>
            <w:gridSpan w:val="7"/>
          </w:tcPr>
          <w:p w14:paraId="15399AD6">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096" w:type="dxa"/>
            <w:gridSpan w:val="3"/>
          </w:tcPr>
          <w:p w14:paraId="546988C4">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141A7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vMerge w:val="restart"/>
          </w:tcPr>
          <w:p w14:paraId="48FADA40">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restart"/>
            <w:shd w:val="clear" w:color="auto" w:fill="auto"/>
          </w:tcPr>
          <w:p w14:paraId="083EF22D">
            <w:pPr>
              <w:spacing w:after="0" w:line="240" w:lineRule="auto"/>
              <w:rPr>
                <w:rFonts w:ascii="Times New Roman" w:hAnsi="Times New Roman" w:eastAsia="Calibri" w:cs="Times New Roman"/>
                <w:b/>
                <w:bCs/>
                <w:color w:val="auto"/>
              </w:rPr>
            </w:pPr>
            <w:r>
              <w:rPr>
                <w:rFonts w:ascii="Times New Roman" w:hAnsi="Times New Roman" w:eastAsia="Calibri" w:cs="Times New Roman"/>
                <w:b/>
                <w:bCs/>
                <w:color w:val="auto"/>
              </w:rPr>
              <w:t>Тема 30.</w:t>
            </w:r>
          </w:p>
          <w:p w14:paraId="0A1D5294">
            <w:pPr>
              <w:tabs>
                <w:tab w:val="left" w:pos="708"/>
              </w:tabs>
              <w:spacing w:after="0" w:line="240" w:lineRule="auto"/>
              <w:rPr>
                <w:rFonts w:ascii="Times New Roman" w:hAnsi="Times New Roman" w:cs="Times New Roman"/>
                <w:b/>
                <w:color w:val="auto"/>
              </w:rPr>
            </w:pPr>
            <w:r>
              <w:rPr>
                <w:rFonts w:ascii="Times New Roman" w:hAnsi="Times New Roman" w:eastAsia="Calibri" w:cs="Times New Roman"/>
                <w:bCs/>
                <w:color w:val="auto"/>
              </w:rPr>
              <w:t xml:space="preserve"> Гражданско-правовая ответственность: понятие, формы, виды</w:t>
            </w:r>
          </w:p>
        </w:tc>
        <w:tc>
          <w:tcPr>
            <w:tcW w:w="1417" w:type="dxa"/>
            <w:vMerge w:val="restart"/>
          </w:tcPr>
          <w:p w14:paraId="15C41918">
            <w:pPr>
              <w:spacing w:after="0" w:line="276" w:lineRule="auto"/>
              <w:jc w:val="center"/>
              <w:rPr>
                <w:rFonts w:ascii="Times New Roman" w:hAnsi="Times New Roman" w:cs="Times New Roman"/>
                <w:caps/>
                <w:color w:val="auto"/>
              </w:rPr>
            </w:pPr>
            <w:r>
              <w:rPr>
                <w:rFonts w:ascii="Times New Roman" w:hAnsi="Times New Roman" w:cs="Times New Roman"/>
                <w:caps/>
                <w:color w:val="auto"/>
              </w:rPr>
              <w:t>2/6</w:t>
            </w:r>
          </w:p>
        </w:tc>
        <w:tc>
          <w:tcPr>
            <w:tcW w:w="2126" w:type="dxa"/>
          </w:tcPr>
          <w:p w14:paraId="2E822531">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Интернет ресурсами.</w:t>
            </w:r>
          </w:p>
        </w:tc>
        <w:tc>
          <w:tcPr>
            <w:tcW w:w="1600" w:type="dxa"/>
            <w:gridSpan w:val="7"/>
          </w:tcPr>
          <w:p w14:paraId="46C61B54">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096" w:type="dxa"/>
            <w:gridSpan w:val="3"/>
          </w:tcPr>
          <w:p w14:paraId="39447099">
            <w:pPr>
              <w:spacing w:after="0" w:line="276" w:lineRule="auto"/>
              <w:jc w:val="center"/>
              <w:rPr>
                <w:rFonts w:ascii="Times New Roman" w:hAnsi="Times New Roman" w:cs="Times New Roman"/>
                <w:caps/>
                <w:color w:val="auto"/>
              </w:rPr>
            </w:pPr>
            <w:r>
              <w:rPr>
                <w:rFonts w:ascii="Times New Roman" w:hAnsi="Times New Roman" w:cs="Times New Roman"/>
                <w:caps/>
                <w:color w:val="auto"/>
              </w:rPr>
              <w:t>2</w:t>
            </w:r>
          </w:p>
        </w:tc>
      </w:tr>
      <w:tr w14:paraId="173B5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vMerge w:val="continue"/>
          </w:tcPr>
          <w:p w14:paraId="2392EE85">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continue"/>
            <w:shd w:val="clear" w:color="auto" w:fill="auto"/>
          </w:tcPr>
          <w:p w14:paraId="30439DF2">
            <w:pPr>
              <w:tabs>
                <w:tab w:val="left" w:pos="708"/>
              </w:tabs>
              <w:spacing w:after="0" w:line="240" w:lineRule="auto"/>
              <w:rPr>
                <w:rFonts w:ascii="Times New Roman" w:hAnsi="Times New Roman" w:cs="Times New Roman"/>
                <w:b/>
                <w:color w:val="auto"/>
              </w:rPr>
            </w:pPr>
          </w:p>
        </w:tc>
        <w:tc>
          <w:tcPr>
            <w:tcW w:w="1417" w:type="dxa"/>
            <w:vMerge w:val="continue"/>
          </w:tcPr>
          <w:p w14:paraId="1A97C609">
            <w:pPr>
              <w:spacing w:after="0" w:line="276" w:lineRule="auto"/>
              <w:jc w:val="center"/>
              <w:rPr>
                <w:rFonts w:ascii="Times New Roman" w:hAnsi="Times New Roman" w:cs="Times New Roman"/>
                <w:caps/>
                <w:color w:val="auto"/>
              </w:rPr>
            </w:pPr>
          </w:p>
        </w:tc>
        <w:tc>
          <w:tcPr>
            <w:tcW w:w="2126" w:type="dxa"/>
          </w:tcPr>
          <w:p w14:paraId="5088E5D6">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2. Работа над рефератом</w:t>
            </w:r>
          </w:p>
        </w:tc>
        <w:tc>
          <w:tcPr>
            <w:tcW w:w="1620" w:type="dxa"/>
            <w:gridSpan w:val="8"/>
          </w:tcPr>
          <w:p w14:paraId="152951A1">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076" w:type="dxa"/>
            <w:gridSpan w:val="2"/>
          </w:tcPr>
          <w:p w14:paraId="601300F1">
            <w:pPr>
              <w:spacing w:after="0" w:line="276" w:lineRule="auto"/>
              <w:jc w:val="center"/>
              <w:rPr>
                <w:rFonts w:ascii="Times New Roman" w:hAnsi="Times New Roman" w:cs="Times New Roman"/>
                <w:caps/>
                <w:color w:val="auto"/>
              </w:rPr>
            </w:pPr>
            <w:r>
              <w:rPr>
                <w:rFonts w:ascii="Times New Roman" w:hAnsi="Times New Roman" w:cs="Times New Roman"/>
                <w:caps/>
                <w:color w:val="auto"/>
              </w:rPr>
              <w:t>4</w:t>
            </w:r>
          </w:p>
        </w:tc>
      </w:tr>
      <w:tr w14:paraId="6D72A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0" w:hRule="atLeast"/>
        </w:trPr>
        <w:tc>
          <w:tcPr>
            <w:tcW w:w="561" w:type="dxa"/>
            <w:vMerge w:val="restart"/>
          </w:tcPr>
          <w:p w14:paraId="3DF1BB48">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restart"/>
            <w:shd w:val="clear" w:color="auto" w:fill="auto"/>
          </w:tcPr>
          <w:p w14:paraId="52A6FBFA">
            <w:pPr>
              <w:spacing w:after="0" w:line="240" w:lineRule="auto"/>
              <w:rPr>
                <w:rFonts w:ascii="Times New Roman" w:hAnsi="Times New Roman" w:eastAsia="Calibri" w:cs="Times New Roman"/>
                <w:b/>
                <w:bCs/>
                <w:color w:val="auto"/>
              </w:rPr>
            </w:pPr>
            <w:r>
              <w:rPr>
                <w:rFonts w:ascii="Times New Roman" w:hAnsi="Times New Roman" w:eastAsia="Calibri" w:cs="Times New Roman"/>
                <w:b/>
                <w:bCs/>
                <w:color w:val="auto"/>
              </w:rPr>
              <w:t xml:space="preserve">Тема 31. </w:t>
            </w:r>
          </w:p>
          <w:p w14:paraId="5A0E75C4">
            <w:pPr>
              <w:tabs>
                <w:tab w:val="left" w:pos="708"/>
              </w:tabs>
              <w:spacing w:after="0" w:line="240" w:lineRule="auto"/>
              <w:rPr>
                <w:rFonts w:ascii="Times New Roman" w:hAnsi="Times New Roman" w:cs="Times New Roman"/>
                <w:b/>
                <w:color w:val="auto"/>
              </w:rPr>
            </w:pPr>
            <w:r>
              <w:rPr>
                <w:rFonts w:ascii="Times New Roman" w:hAnsi="Times New Roman" w:eastAsia="Calibri" w:cs="Times New Roman"/>
                <w:bCs/>
                <w:color w:val="auto"/>
              </w:rPr>
              <w:t xml:space="preserve"> Купля-продажа: понятие, общая характеристика, виды договора купли-продажи</w:t>
            </w:r>
          </w:p>
        </w:tc>
        <w:tc>
          <w:tcPr>
            <w:tcW w:w="1417" w:type="dxa"/>
            <w:vMerge w:val="restart"/>
          </w:tcPr>
          <w:p w14:paraId="273F733B">
            <w:pPr>
              <w:spacing w:after="0" w:line="276" w:lineRule="auto"/>
              <w:jc w:val="center"/>
              <w:rPr>
                <w:rFonts w:ascii="Times New Roman" w:hAnsi="Times New Roman" w:cs="Times New Roman"/>
                <w:caps/>
                <w:color w:val="auto"/>
              </w:rPr>
            </w:pPr>
            <w:r>
              <w:rPr>
                <w:rFonts w:ascii="Times New Roman" w:hAnsi="Times New Roman" w:cs="Times New Roman"/>
                <w:caps/>
                <w:color w:val="auto"/>
              </w:rPr>
              <w:t>2/2</w:t>
            </w:r>
          </w:p>
        </w:tc>
        <w:tc>
          <w:tcPr>
            <w:tcW w:w="2126" w:type="dxa"/>
          </w:tcPr>
          <w:p w14:paraId="013B262E">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Интернет ресурсами.</w:t>
            </w:r>
          </w:p>
        </w:tc>
        <w:tc>
          <w:tcPr>
            <w:tcW w:w="1620" w:type="dxa"/>
            <w:gridSpan w:val="8"/>
          </w:tcPr>
          <w:p w14:paraId="3C1C9544">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076" w:type="dxa"/>
            <w:gridSpan w:val="2"/>
          </w:tcPr>
          <w:p w14:paraId="5927B712">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7EDAD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561" w:type="dxa"/>
            <w:vMerge w:val="continue"/>
          </w:tcPr>
          <w:p w14:paraId="6946ABC1">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continue"/>
            <w:shd w:val="clear" w:color="auto" w:fill="auto"/>
          </w:tcPr>
          <w:p w14:paraId="3AE76C3F">
            <w:pPr>
              <w:spacing w:after="0" w:line="240" w:lineRule="auto"/>
              <w:rPr>
                <w:rFonts w:ascii="Times New Roman" w:hAnsi="Times New Roman" w:eastAsia="Calibri" w:cs="Times New Roman"/>
                <w:b/>
                <w:bCs/>
                <w:color w:val="auto"/>
              </w:rPr>
            </w:pPr>
          </w:p>
        </w:tc>
        <w:tc>
          <w:tcPr>
            <w:tcW w:w="1417" w:type="dxa"/>
            <w:vMerge w:val="continue"/>
          </w:tcPr>
          <w:p w14:paraId="3D0CC69F">
            <w:pPr>
              <w:spacing w:after="0" w:line="276" w:lineRule="auto"/>
              <w:jc w:val="center"/>
              <w:rPr>
                <w:rFonts w:ascii="Times New Roman" w:hAnsi="Times New Roman" w:cs="Times New Roman"/>
                <w:caps/>
                <w:color w:val="auto"/>
              </w:rPr>
            </w:pPr>
          </w:p>
        </w:tc>
        <w:tc>
          <w:tcPr>
            <w:tcW w:w="2126" w:type="dxa"/>
          </w:tcPr>
          <w:p w14:paraId="0CC8333D">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3. Работа над рефератом</w:t>
            </w:r>
          </w:p>
        </w:tc>
        <w:tc>
          <w:tcPr>
            <w:tcW w:w="1620" w:type="dxa"/>
            <w:gridSpan w:val="8"/>
          </w:tcPr>
          <w:p w14:paraId="2B0BACB2">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076" w:type="dxa"/>
            <w:gridSpan w:val="2"/>
          </w:tcPr>
          <w:p w14:paraId="1EB7E5CD">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0026B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0" w:hRule="atLeast"/>
        </w:trPr>
        <w:tc>
          <w:tcPr>
            <w:tcW w:w="561" w:type="dxa"/>
          </w:tcPr>
          <w:p w14:paraId="067BDC3F">
            <w:pPr>
              <w:pStyle w:val="17"/>
              <w:numPr>
                <w:ilvl w:val="0"/>
                <w:numId w:val="20"/>
              </w:numPr>
              <w:spacing w:after="0" w:line="276" w:lineRule="auto"/>
              <w:rPr>
                <w:rFonts w:ascii="Times New Roman" w:hAnsi="Times New Roman" w:cs="Times New Roman"/>
                <w:caps/>
                <w:color w:val="auto"/>
                <w:sz w:val="24"/>
                <w:szCs w:val="24"/>
              </w:rPr>
            </w:pPr>
          </w:p>
        </w:tc>
        <w:tc>
          <w:tcPr>
            <w:tcW w:w="2126" w:type="dxa"/>
            <w:shd w:val="clear" w:color="auto" w:fill="auto"/>
          </w:tcPr>
          <w:p w14:paraId="2A66B642">
            <w:pPr>
              <w:spacing w:after="0" w:line="240" w:lineRule="auto"/>
              <w:rPr>
                <w:rFonts w:ascii="Times New Roman" w:hAnsi="Times New Roman" w:eastAsia="Calibri" w:cs="Times New Roman"/>
                <w:b/>
                <w:bCs/>
                <w:color w:val="auto"/>
              </w:rPr>
            </w:pPr>
            <w:r>
              <w:rPr>
                <w:rFonts w:ascii="Times New Roman" w:hAnsi="Times New Roman" w:eastAsia="Calibri" w:cs="Times New Roman"/>
                <w:b/>
                <w:bCs/>
                <w:color w:val="auto"/>
              </w:rPr>
              <w:t>Тема 32.</w:t>
            </w:r>
          </w:p>
          <w:p w14:paraId="1D5A6992">
            <w:pPr>
              <w:spacing w:after="0" w:line="240" w:lineRule="auto"/>
              <w:rPr>
                <w:rFonts w:ascii="Times New Roman" w:hAnsi="Times New Roman" w:eastAsia="Calibri" w:cs="Times New Roman"/>
                <w:bCs/>
                <w:color w:val="auto"/>
              </w:rPr>
            </w:pPr>
            <w:r>
              <w:rPr>
                <w:rFonts w:ascii="Times New Roman" w:hAnsi="Times New Roman" w:eastAsia="Calibri" w:cs="Times New Roman"/>
                <w:bCs/>
                <w:color w:val="auto"/>
              </w:rPr>
              <w:t>Мена и дарение</w:t>
            </w:r>
          </w:p>
        </w:tc>
        <w:tc>
          <w:tcPr>
            <w:tcW w:w="1417" w:type="dxa"/>
          </w:tcPr>
          <w:p w14:paraId="5AE138D1">
            <w:pPr>
              <w:spacing w:after="0" w:line="276" w:lineRule="auto"/>
              <w:jc w:val="center"/>
              <w:rPr>
                <w:rFonts w:ascii="Times New Roman" w:hAnsi="Times New Roman" w:cs="Times New Roman"/>
                <w:caps/>
                <w:color w:val="auto"/>
              </w:rPr>
            </w:pPr>
            <w:r>
              <w:rPr>
                <w:rFonts w:ascii="Times New Roman" w:hAnsi="Times New Roman" w:cs="Times New Roman"/>
                <w:caps/>
                <w:color w:val="auto"/>
              </w:rPr>
              <w:t>1/1</w:t>
            </w:r>
          </w:p>
        </w:tc>
        <w:tc>
          <w:tcPr>
            <w:tcW w:w="2126" w:type="dxa"/>
          </w:tcPr>
          <w:p w14:paraId="189FD449">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Интернет ресурсами. Работа над рефератом</w:t>
            </w:r>
          </w:p>
        </w:tc>
        <w:tc>
          <w:tcPr>
            <w:tcW w:w="1620" w:type="dxa"/>
            <w:gridSpan w:val="8"/>
          </w:tcPr>
          <w:p w14:paraId="0F4943A1">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076" w:type="dxa"/>
            <w:gridSpan w:val="2"/>
          </w:tcPr>
          <w:p w14:paraId="29833DE2">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4FCD4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0" w:hRule="atLeast"/>
        </w:trPr>
        <w:tc>
          <w:tcPr>
            <w:tcW w:w="561" w:type="dxa"/>
            <w:vMerge w:val="restart"/>
          </w:tcPr>
          <w:p w14:paraId="50C28CFD">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restart"/>
            <w:shd w:val="clear" w:color="auto" w:fill="auto"/>
          </w:tcPr>
          <w:p w14:paraId="640C13EC">
            <w:pPr>
              <w:spacing w:after="0" w:line="240" w:lineRule="auto"/>
              <w:rPr>
                <w:rFonts w:ascii="Times New Roman" w:hAnsi="Times New Roman" w:eastAsia="Calibri" w:cs="Times New Roman"/>
                <w:b/>
                <w:bCs/>
                <w:color w:val="auto"/>
              </w:rPr>
            </w:pPr>
            <w:r>
              <w:rPr>
                <w:rFonts w:ascii="Times New Roman" w:hAnsi="Times New Roman" w:eastAsia="Calibri" w:cs="Times New Roman"/>
                <w:b/>
                <w:bCs/>
                <w:color w:val="auto"/>
              </w:rPr>
              <w:t>Тема 33.</w:t>
            </w:r>
          </w:p>
          <w:p w14:paraId="2FB6F075">
            <w:pPr>
              <w:tabs>
                <w:tab w:val="left" w:pos="708"/>
              </w:tabs>
              <w:spacing w:after="0" w:line="240" w:lineRule="auto"/>
              <w:rPr>
                <w:rFonts w:ascii="Times New Roman" w:hAnsi="Times New Roman" w:cs="Times New Roman"/>
                <w:b/>
                <w:color w:val="auto"/>
              </w:rPr>
            </w:pPr>
            <w:r>
              <w:rPr>
                <w:rFonts w:ascii="Times New Roman" w:hAnsi="Times New Roman" w:eastAsia="Calibri" w:cs="Times New Roman"/>
                <w:bCs/>
                <w:color w:val="auto"/>
              </w:rPr>
              <w:t xml:space="preserve"> Рента и пожизненное содержание с иждивением</w:t>
            </w:r>
          </w:p>
        </w:tc>
        <w:tc>
          <w:tcPr>
            <w:tcW w:w="1417" w:type="dxa"/>
            <w:vMerge w:val="restart"/>
          </w:tcPr>
          <w:p w14:paraId="661C425B">
            <w:pPr>
              <w:spacing w:after="0" w:line="276" w:lineRule="auto"/>
              <w:jc w:val="center"/>
              <w:rPr>
                <w:rFonts w:ascii="Times New Roman" w:hAnsi="Times New Roman" w:cs="Times New Roman"/>
                <w:caps/>
                <w:color w:val="auto"/>
              </w:rPr>
            </w:pPr>
            <w:r>
              <w:rPr>
                <w:rFonts w:ascii="Times New Roman" w:hAnsi="Times New Roman" w:cs="Times New Roman"/>
                <w:caps/>
                <w:color w:val="auto"/>
              </w:rPr>
              <w:t>2/5</w:t>
            </w:r>
          </w:p>
        </w:tc>
        <w:tc>
          <w:tcPr>
            <w:tcW w:w="2126" w:type="dxa"/>
          </w:tcPr>
          <w:p w14:paraId="6B0A9F4E">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Интернет ресурсами. Работа над рефератом</w:t>
            </w:r>
          </w:p>
        </w:tc>
        <w:tc>
          <w:tcPr>
            <w:tcW w:w="1620" w:type="dxa"/>
            <w:gridSpan w:val="8"/>
          </w:tcPr>
          <w:p w14:paraId="38AD8669">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076" w:type="dxa"/>
            <w:gridSpan w:val="2"/>
          </w:tcPr>
          <w:p w14:paraId="63A61731">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6DA0E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561" w:type="dxa"/>
            <w:vMerge w:val="continue"/>
          </w:tcPr>
          <w:p w14:paraId="4F6F2493">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continue"/>
            <w:shd w:val="clear" w:color="auto" w:fill="auto"/>
          </w:tcPr>
          <w:p w14:paraId="692EDB9B">
            <w:pPr>
              <w:spacing w:after="0" w:line="240" w:lineRule="auto"/>
              <w:rPr>
                <w:rFonts w:ascii="Times New Roman" w:hAnsi="Times New Roman" w:eastAsia="Calibri" w:cs="Times New Roman"/>
                <w:b/>
                <w:bCs/>
                <w:color w:val="auto"/>
              </w:rPr>
            </w:pPr>
          </w:p>
        </w:tc>
        <w:tc>
          <w:tcPr>
            <w:tcW w:w="1417" w:type="dxa"/>
            <w:vMerge w:val="continue"/>
          </w:tcPr>
          <w:p w14:paraId="7C5EE9E0">
            <w:pPr>
              <w:spacing w:after="0" w:line="276" w:lineRule="auto"/>
              <w:jc w:val="center"/>
              <w:rPr>
                <w:rFonts w:ascii="Times New Roman" w:hAnsi="Times New Roman" w:cs="Times New Roman"/>
                <w:caps/>
                <w:color w:val="auto"/>
              </w:rPr>
            </w:pPr>
          </w:p>
        </w:tc>
        <w:tc>
          <w:tcPr>
            <w:tcW w:w="2126" w:type="dxa"/>
          </w:tcPr>
          <w:p w14:paraId="74840077">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2. Подготовка к практическому занятию</w:t>
            </w:r>
          </w:p>
        </w:tc>
        <w:tc>
          <w:tcPr>
            <w:tcW w:w="1620" w:type="dxa"/>
            <w:gridSpan w:val="8"/>
          </w:tcPr>
          <w:p w14:paraId="055CF7D1">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076" w:type="dxa"/>
            <w:gridSpan w:val="2"/>
          </w:tcPr>
          <w:p w14:paraId="25898B94">
            <w:pPr>
              <w:spacing w:after="0" w:line="276" w:lineRule="auto"/>
              <w:jc w:val="center"/>
              <w:rPr>
                <w:rFonts w:ascii="Times New Roman" w:hAnsi="Times New Roman" w:cs="Times New Roman"/>
                <w:caps/>
                <w:color w:val="auto"/>
              </w:rPr>
            </w:pPr>
            <w:r>
              <w:rPr>
                <w:rFonts w:ascii="Times New Roman" w:hAnsi="Times New Roman" w:cs="Times New Roman"/>
                <w:caps/>
                <w:color w:val="auto"/>
              </w:rPr>
              <w:t>4</w:t>
            </w:r>
          </w:p>
        </w:tc>
      </w:tr>
      <w:tr w14:paraId="41974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0" w:hRule="atLeast"/>
        </w:trPr>
        <w:tc>
          <w:tcPr>
            <w:tcW w:w="561" w:type="dxa"/>
          </w:tcPr>
          <w:p w14:paraId="387A100C">
            <w:pPr>
              <w:pStyle w:val="17"/>
              <w:numPr>
                <w:ilvl w:val="0"/>
                <w:numId w:val="20"/>
              </w:numPr>
              <w:spacing w:after="0" w:line="276" w:lineRule="auto"/>
              <w:rPr>
                <w:rFonts w:ascii="Times New Roman" w:hAnsi="Times New Roman" w:cs="Times New Roman"/>
                <w:caps/>
                <w:color w:val="auto"/>
                <w:sz w:val="24"/>
                <w:szCs w:val="24"/>
              </w:rPr>
            </w:pPr>
          </w:p>
        </w:tc>
        <w:tc>
          <w:tcPr>
            <w:tcW w:w="2126" w:type="dxa"/>
            <w:shd w:val="clear" w:color="auto" w:fill="auto"/>
          </w:tcPr>
          <w:p w14:paraId="3FDB7EF0">
            <w:pPr>
              <w:spacing w:after="0" w:line="240" w:lineRule="auto"/>
              <w:rPr>
                <w:rFonts w:ascii="Times New Roman" w:hAnsi="Times New Roman" w:eastAsia="Calibri" w:cs="Times New Roman"/>
                <w:bCs/>
                <w:color w:val="auto"/>
              </w:rPr>
            </w:pPr>
            <w:r>
              <w:rPr>
                <w:rFonts w:ascii="Times New Roman" w:hAnsi="Times New Roman" w:eastAsia="Calibri" w:cs="Times New Roman"/>
                <w:b/>
                <w:bCs/>
                <w:color w:val="auto"/>
              </w:rPr>
              <w:t>Тема</w:t>
            </w:r>
            <w:r>
              <w:rPr>
                <w:rFonts w:ascii="Times New Roman" w:hAnsi="Times New Roman" w:eastAsia="Calibri" w:cs="Times New Roman"/>
                <w:bCs/>
                <w:color w:val="auto"/>
              </w:rPr>
              <w:t xml:space="preserve"> 34.</w:t>
            </w:r>
          </w:p>
          <w:p w14:paraId="7DFE238F">
            <w:pPr>
              <w:tabs>
                <w:tab w:val="left" w:pos="708"/>
              </w:tabs>
              <w:spacing w:after="0" w:line="240" w:lineRule="auto"/>
              <w:rPr>
                <w:rFonts w:ascii="Times New Roman" w:hAnsi="Times New Roman" w:cs="Times New Roman"/>
                <w:b/>
                <w:color w:val="auto"/>
              </w:rPr>
            </w:pPr>
            <w:r>
              <w:rPr>
                <w:rFonts w:ascii="Times New Roman" w:hAnsi="Times New Roman" w:eastAsia="Calibri" w:cs="Times New Roman"/>
                <w:bCs/>
                <w:color w:val="auto"/>
              </w:rPr>
              <w:t>Аренда</w:t>
            </w:r>
          </w:p>
        </w:tc>
        <w:tc>
          <w:tcPr>
            <w:tcW w:w="1417" w:type="dxa"/>
          </w:tcPr>
          <w:p w14:paraId="1C09EF28">
            <w:pPr>
              <w:spacing w:after="0" w:line="276" w:lineRule="auto"/>
              <w:jc w:val="center"/>
              <w:rPr>
                <w:rFonts w:ascii="Times New Roman" w:hAnsi="Times New Roman" w:cs="Times New Roman"/>
                <w:caps/>
                <w:color w:val="auto"/>
              </w:rPr>
            </w:pPr>
            <w:r>
              <w:rPr>
                <w:rFonts w:ascii="Times New Roman" w:hAnsi="Times New Roman" w:cs="Times New Roman"/>
                <w:caps/>
                <w:color w:val="auto"/>
              </w:rPr>
              <w:t>1/5</w:t>
            </w:r>
          </w:p>
        </w:tc>
        <w:tc>
          <w:tcPr>
            <w:tcW w:w="2126" w:type="dxa"/>
          </w:tcPr>
          <w:p w14:paraId="1E851703">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Интернет ресурсами. Работа над рефератом</w:t>
            </w:r>
          </w:p>
        </w:tc>
        <w:tc>
          <w:tcPr>
            <w:tcW w:w="1620" w:type="dxa"/>
            <w:gridSpan w:val="8"/>
          </w:tcPr>
          <w:p w14:paraId="518C728E">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076" w:type="dxa"/>
            <w:gridSpan w:val="2"/>
          </w:tcPr>
          <w:p w14:paraId="4B5B5728">
            <w:pPr>
              <w:spacing w:after="0" w:line="276" w:lineRule="auto"/>
              <w:jc w:val="center"/>
              <w:rPr>
                <w:rFonts w:ascii="Times New Roman" w:hAnsi="Times New Roman" w:cs="Times New Roman"/>
                <w:caps/>
                <w:color w:val="auto"/>
              </w:rPr>
            </w:pPr>
            <w:r>
              <w:rPr>
                <w:rFonts w:ascii="Times New Roman" w:hAnsi="Times New Roman" w:cs="Times New Roman"/>
                <w:caps/>
                <w:color w:val="auto"/>
              </w:rPr>
              <w:t>5</w:t>
            </w:r>
          </w:p>
        </w:tc>
      </w:tr>
      <w:tr w14:paraId="1DC56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0" w:hRule="atLeast"/>
        </w:trPr>
        <w:tc>
          <w:tcPr>
            <w:tcW w:w="561" w:type="dxa"/>
            <w:vMerge w:val="restart"/>
          </w:tcPr>
          <w:p w14:paraId="4F36FAE9">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restart"/>
            <w:shd w:val="clear" w:color="auto" w:fill="auto"/>
          </w:tcPr>
          <w:p w14:paraId="0A97C57B">
            <w:pPr>
              <w:spacing w:after="0" w:line="240" w:lineRule="auto"/>
              <w:rPr>
                <w:rFonts w:ascii="Times New Roman" w:hAnsi="Times New Roman" w:eastAsia="Calibri" w:cs="Times New Roman"/>
                <w:bCs/>
                <w:color w:val="auto"/>
              </w:rPr>
            </w:pPr>
            <w:r>
              <w:rPr>
                <w:rFonts w:ascii="Times New Roman" w:hAnsi="Times New Roman" w:eastAsia="Calibri" w:cs="Times New Roman"/>
                <w:b/>
                <w:bCs/>
                <w:color w:val="auto"/>
              </w:rPr>
              <w:t>Тема</w:t>
            </w:r>
            <w:r>
              <w:rPr>
                <w:rFonts w:ascii="Times New Roman" w:hAnsi="Times New Roman" w:eastAsia="Calibri" w:cs="Times New Roman"/>
                <w:bCs/>
                <w:color w:val="auto"/>
              </w:rPr>
              <w:t xml:space="preserve"> 35.</w:t>
            </w:r>
          </w:p>
          <w:p w14:paraId="55795EE0">
            <w:pPr>
              <w:tabs>
                <w:tab w:val="left" w:pos="708"/>
              </w:tabs>
              <w:spacing w:after="0" w:line="240" w:lineRule="auto"/>
              <w:rPr>
                <w:rFonts w:ascii="Times New Roman" w:hAnsi="Times New Roman" w:cs="Times New Roman"/>
                <w:b/>
                <w:color w:val="auto"/>
              </w:rPr>
            </w:pPr>
            <w:r>
              <w:rPr>
                <w:rFonts w:ascii="Times New Roman" w:hAnsi="Times New Roman" w:eastAsia="Calibri" w:cs="Times New Roman"/>
                <w:bCs/>
                <w:color w:val="auto"/>
              </w:rPr>
              <w:t>Наем жилого помещения</w:t>
            </w:r>
          </w:p>
        </w:tc>
        <w:tc>
          <w:tcPr>
            <w:tcW w:w="1417" w:type="dxa"/>
            <w:vMerge w:val="restart"/>
          </w:tcPr>
          <w:p w14:paraId="1E24C832">
            <w:pPr>
              <w:spacing w:after="0" w:line="276" w:lineRule="auto"/>
              <w:jc w:val="center"/>
              <w:rPr>
                <w:rFonts w:ascii="Times New Roman" w:hAnsi="Times New Roman" w:cs="Times New Roman"/>
                <w:caps/>
                <w:color w:val="auto"/>
              </w:rPr>
            </w:pPr>
            <w:r>
              <w:rPr>
                <w:rFonts w:ascii="Times New Roman" w:hAnsi="Times New Roman" w:cs="Times New Roman"/>
                <w:caps/>
                <w:color w:val="auto"/>
              </w:rPr>
              <w:t>2/2</w:t>
            </w:r>
          </w:p>
        </w:tc>
        <w:tc>
          <w:tcPr>
            <w:tcW w:w="2126" w:type="dxa"/>
          </w:tcPr>
          <w:p w14:paraId="14C82054">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Интернет ресурсами.</w:t>
            </w:r>
          </w:p>
        </w:tc>
        <w:tc>
          <w:tcPr>
            <w:tcW w:w="1620" w:type="dxa"/>
            <w:gridSpan w:val="8"/>
          </w:tcPr>
          <w:p w14:paraId="4AD98794">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076" w:type="dxa"/>
            <w:gridSpan w:val="2"/>
          </w:tcPr>
          <w:p w14:paraId="6DFAAB27">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6B5CB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trPr>
        <w:tc>
          <w:tcPr>
            <w:tcW w:w="561" w:type="dxa"/>
            <w:vMerge w:val="continue"/>
          </w:tcPr>
          <w:p w14:paraId="2B73F7BA">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continue"/>
            <w:shd w:val="clear" w:color="auto" w:fill="auto"/>
          </w:tcPr>
          <w:p w14:paraId="3837E932">
            <w:pPr>
              <w:spacing w:after="0" w:line="240" w:lineRule="auto"/>
              <w:rPr>
                <w:rFonts w:ascii="Times New Roman" w:hAnsi="Times New Roman" w:eastAsia="Calibri" w:cs="Times New Roman"/>
                <w:b/>
                <w:bCs/>
                <w:color w:val="auto"/>
              </w:rPr>
            </w:pPr>
          </w:p>
        </w:tc>
        <w:tc>
          <w:tcPr>
            <w:tcW w:w="1417" w:type="dxa"/>
            <w:vMerge w:val="continue"/>
          </w:tcPr>
          <w:p w14:paraId="6090F7A8">
            <w:pPr>
              <w:spacing w:after="0" w:line="276" w:lineRule="auto"/>
              <w:jc w:val="center"/>
              <w:rPr>
                <w:rFonts w:ascii="Times New Roman" w:hAnsi="Times New Roman" w:cs="Times New Roman"/>
                <w:caps/>
                <w:color w:val="auto"/>
              </w:rPr>
            </w:pPr>
          </w:p>
        </w:tc>
        <w:tc>
          <w:tcPr>
            <w:tcW w:w="2126" w:type="dxa"/>
          </w:tcPr>
          <w:p w14:paraId="1C0532D1">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2. Подготовка к практическому занятию</w:t>
            </w:r>
          </w:p>
        </w:tc>
        <w:tc>
          <w:tcPr>
            <w:tcW w:w="1620" w:type="dxa"/>
            <w:gridSpan w:val="8"/>
          </w:tcPr>
          <w:p w14:paraId="0B479D66">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076" w:type="dxa"/>
            <w:gridSpan w:val="2"/>
          </w:tcPr>
          <w:p w14:paraId="774C80A9">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09F30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5" w:hRule="atLeast"/>
        </w:trPr>
        <w:tc>
          <w:tcPr>
            <w:tcW w:w="561" w:type="dxa"/>
            <w:vMerge w:val="restart"/>
          </w:tcPr>
          <w:p w14:paraId="58BA570B">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restart"/>
            <w:shd w:val="clear" w:color="auto" w:fill="auto"/>
          </w:tcPr>
          <w:p w14:paraId="38A329C0">
            <w:pPr>
              <w:spacing w:after="0" w:line="240" w:lineRule="auto"/>
              <w:rPr>
                <w:rFonts w:ascii="Times New Roman" w:hAnsi="Times New Roman" w:eastAsia="Calibri" w:cs="Times New Roman"/>
                <w:b/>
                <w:bCs/>
                <w:color w:val="auto"/>
              </w:rPr>
            </w:pPr>
            <w:r>
              <w:rPr>
                <w:rFonts w:ascii="Times New Roman" w:hAnsi="Times New Roman" w:eastAsia="Calibri" w:cs="Times New Roman"/>
                <w:b/>
                <w:bCs/>
                <w:color w:val="auto"/>
              </w:rPr>
              <w:t>Тема 36.</w:t>
            </w:r>
          </w:p>
          <w:p w14:paraId="1597852C">
            <w:pPr>
              <w:tabs>
                <w:tab w:val="left" w:pos="708"/>
              </w:tabs>
              <w:spacing w:after="0" w:line="240" w:lineRule="auto"/>
              <w:rPr>
                <w:rFonts w:ascii="Times New Roman" w:hAnsi="Times New Roman" w:cs="Times New Roman"/>
                <w:b/>
                <w:color w:val="auto"/>
              </w:rPr>
            </w:pPr>
            <w:r>
              <w:rPr>
                <w:rFonts w:ascii="Times New Roman" w:hAnsi="Times New Roman" w:eastAsia="Calibri" w:cs="Times New Roman"/>
                <w:bCs/>
                <w:color w:val="auto"/>
              </w:rPr>
              <w:t xml:space="preserve"> Безвозмездное пользование</w:t>
            </w:r>
          </w:p>
        </w:tc>
        <w:tc>
          <w:tcPr>
            <w:tcW w:w="1417" w:type="dxa"/>
            <w:vMerge w:val="restart"/>
          </w:tcPr>
          <w:p w14:paraId="266D9F9E">
            <w:pPr>
              <w:spacing w:after="0" w:line="276" w:lineRule="auto"/>
              <w:jc w:val="center"/>
              <w:rPr>
                <w:rFonts w:ascii="Times New Roman" w:hAnsi="Times New Roman" w:cs="Times New Roman"/>
                <w:caps/>
                <w:color w:val="auto"/>
              </w:rPr>
            </w:pPr>
            <w:r>
              <w:rPr>
                <w:rFonts w:ascii="Times New Roman" w:hAnsi="Times New Roman" w:cs="Times New Roman"/>
                <w:caps/>
                <w:color w:val="auto"/>
              </w:rPr>
              <w:t>1/5</w:t>
            </w:r>
          </w:p>
        </w:tc>
        <w:tc>
          <w:tcPr>
            <w:tcW w:w="2126" w:type="dxa"/>
          </w:tcPr>
          <w:p w14:paraId="46B6248D">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Интернет ресурсами.</w:t>
            </w:r>
          </w:p>
        </w:tc>
        <w:tc>
          <w:tcPr>
            <w:tcW w:w="1660" w:type="dxa"/>
            <w:gridSpan w:val="9"/>
          </w:tcPr>
          <w:p w14:paraId="18D6364B">
            <w:pPr>
              <w:spacing w:after="0" w:line="276" w:lineRule="auto"/>
              <w:jc w:val="center"/>
              <w:rPr>
                <w:rFonts w:ascii="Times New Roman" w:hAnsi="Times New Roman" w:cs="Times New Roman"/>
                <w:caps/>
                <w:color w:val="auto"/>
              </w:rPr>
            </w:pPr>
            <w:r>
              <w:rPr>
                <w:rFonts w:ascii="Times New Roman" w:hAnsi="Times New Roman" w:cs="Times New Roman"/>
                <w:caps/>
                <w:color w:val="auto"/>
              </w:rPr>
              <w:t>0,5</w:t>
            </w:r>
          </w:p>
        </w:tc>
        <w:tc>
          <w:tcPr>
            <w:tcW w:w="1036" w:type="dxa"/>
          </w:tcPr>
          <w:p w14:paraId="3B2AF9DA">
            <w:pPr>
              <w:spacing w:after="0" w:line="276" w:lineRule="auto"/>
              <w:jc w:val="center"/>
              <w:rPr>
                <w:rFonts w:ascii="Times New Roman" w:hAnsi="Times New Roman" w:cs="Times New Roman"/>
                <w:caps/>
                <w:color w:val="auto"/>
              </w:rPr>
            </w:pPr>
            <w:r>
              <w:rPr>
                <w:rFonts w:ascii="Times New Roman" w:hAnsi="Times New Roman" w:cs="Times New Roman"/>
                <w:caps/>
                <w:color w:val="auto"/>
              </w:rPr>
              <w:t>2,5</w:t>
            </w:r>
          </w:p>
        </w:tc>
      </w:tr>
      <w:tr w14:paraId="0C5D1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trPr>
        <w:tc>
          <w:tcPr>
            <w:tcW w:w="561" w:type="dxa"/>
            <w:vMerge w:val="continue"/>
          </w:tcPr>
          <w:p w14:paraId="66AA68DC">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continue"/>
            <w:shd w:val="clear" w:color="auto" w:fill="auto"/>
          </w:tcPr>
          <w:p w14:paraId="025C5808">
            <w:pPr>
              <w:spacing w:after="0" w:line="240" w:lineRule="auto"/>
              <w:rPr>
                <w:rFonts w:ascii="Times New Roman" w:hAnsi="Times New Roman" w:eastAsia="Calibri" w:cs="Times New Roman"/>
                <w:b/>
                <w:bCs/>
                <w:color w:val="auto"/>
              </w:rPr>
            </w:pPr>
          </w:p>
        </w:tc>
        <w:tc>
          <w:tcPr>
            <w:tcW w:w="1417" w:type="dxa"/>
            <w:vMerge w:val="continue"/>
          </w:tcPr>
          <w:p w14:paraId="2B5C524B">
            <w:pPr>
              <w:spacing w:after="0" w:line="276" w:lineRule="auto"/>
              <w:jc w:val="center"/>
              <w:rPr>
                <w:rFonts w:ascii="Times New Roman" w:hAnsi="Times New Roman" w:cs="Times New Roman"/>
                <w:caps/>
                <w:color w:val="auto"/>
              </w:rPr>
            </w:pPr>
          </w:p>
        </w:tc>
        <w:tc>
          <w:tcPr>
            <w:tcW w:w="2126" w:type="dxa"/>
          </w:tcPr>
          <w:p w14:paraId="55CBC63E">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3. Работа над рефератом</w:t>
            </w:r>
          </w:p>
        </w:tc>
        <w:tc>
          <w:tcPr>
            <w:tcW w:w="1660" w:type="dxa"/>
            <w:gridSpan w:val="9"/>
          </w:tcPr>
          <w:p w14:paraId="6F7D7E39">
            <w:pPr>
              <w:spacing w:after="0" w:line="276" w:lineRule="auto"/>
              <w:jc w:val="center"/>
              <w:rPr>
                <w:rFonts w:ascii="Times New Roman" w:hAnsi="Times New Roman" w:cs="Times New Roman"/>
                <w:caps/>
                <w:color w:val="auto"/>
              </w:rPr>
            </w:pPr>
            <w:r>
              <w:rPr>
                <w:rFonts w:ascii="Times New Roman" w:hAnsi="Times New Roman" w:cs="Times New Roman"/>
                <w:caps/>
                <w:color w:val="auto"/>
              </w:rPr>
              <w:t>0,5</w:t>
            </w:r>
          </w:p>
        </w:tc>
        <w:tc>
          <w:tcPr>
            <w:tcW w:w="1036" w:type="dxa"/>
          </w:tcPr>
          <w:p w14:paraId="03C62C4F">
            <w:pPr>
              <w:spacing w:after="0" w:line="276" w:lineRule="auto"/>
              <w:jc w:val="center"/>
              <w:rPr>
                <w:rFonts w:ascii="Times New Roman" w:hAnsi="Times New Roman" w:cs="Times New Roman"/>
                <w:caps/>
                <w:color w:val="auto"/>
              </w:rPr>
            </w:pPr>
            <w:r>
              <w:rPr>
                <w:rFonts w:ascii="Times New Roman" w:hAnsi="Times New Roman" w:cs="Times New Roman"/>
                <w:caps/>
                <w:color w:val="auto"/>
              </w:rPr>
              <w:t>2,5</w:t>
            </w:r>
          </w:p>
        </w:tc>
      </w:tr>
      <w:tr w14:paraId="799F3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0" w:hRule="atLeast"/>
        </w:trPr>
        <w:tc>
          <w:tcPr>
            <w:tcW w:w="561" w:type="dxa"/>
            <w:vMerge w:val="restart"/>
          </w:tcPr>
          <w:p w14:paraId="3D1BB301">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restart"/>
            <w:shd w:val="clear" w:color="auto" w:fill="auto"/>
          </w:tcPr>
          <w:p w14:paraId="474B1601">
            <w:pPr>
              <w:spacing w:after="0" w:line="240" w:lineRule="auto"/>
              <w:rPr>
                <w:rFonts w:ascii="Times New Roman" w:hAnsi="Times New Roman" w:eastAsia="Calibri" w:cs="Times New Roman"/>
                <w:bCs/>
                <w:color w:val="auto"/>
              </w:rPr>
            </w:pPr>
            <w:r>
              <w:rPr>
                <w:rFonts w:ascii="Times New Roman" w:hAnsi="Times New Roman" w:eastAsia="Calibri" w:cs="Times New Roman"/>
                <w:b/>
                <w:bCs/>
                <w:color w:val="auto"/>
              </w:rPr>
              <w:t>Тема</w:t>
            </w:r>
            <w:r>
              <w:rPr>
                <w:rFonts w:ascii="Times New Roman" w:hAnsi="Times New Roman" w:eastAsia="Calibri" w:cs="Times New Roman"/>
                <w:bCs/>
                <w:color w:val="auto"/>
              </w:rPr>
              <w:t xml:space="preserve"> 37.</w:t>
            </w:r>
          </w:p>
          <w:p w14:paraId="763C2CC7">
            <w:pPr>
              <w:tabs>
                <w:tab w:val="left" w:pos="708"/>
              </w:tabs>
              <w:spacing w:after="0" w:line="240" w:lineRule="auto"/>
              <w:rPr>
                <w:rFonts w:ascii="Times New Roman" w:hAnsi="Times New Roman" w:cs="Times New Roman"/>
                <w:b/>
                <w:color w:val="auto"/>
              </w:rPr>
            </w:pPr>
            <w:r>
              <w:rPr>
                <w:rFonts w:ascii="Times New Roman" w:hAnsi="Times New Roman" w:eastAsia="Calibri" w:cs="Times New Roman"/>
                <w:bCs/>
                <w:color w:val="auto"/>
              </w:rPr>
              <w:t>Подряд</w:t>
            </w:r>
          </w:p>
        </w:tc>
        <w:tc>
          <w:tcPr>
            <w:tcW w:w="1417" w:type="dxa"/>
            <w:vMerge w:val="restart"/>
          </w:tcPr>
          <w:p w14:paraId="79474636">
            <w:pPr>
              <w:spacing w:after="0" w:line="276" w:lineRule="auto"/>
              <w:jc w:val="center"/>
              <w:rPr>
                <w:rFonts w:ascii="Times New Roman" w:hAnsi="Times New Roman" w:cs="Times New Roman"/>
                <w:caps/>
                <w:color w:val="auto"/>
              </w:rPr>
            </w:pPr>
            <w:r>
              <w:rPr>
                <w:rFonts w:ascii="Times New Roman" w:hAnsi="Times New Roman" w:cs="Times New Roman"/>
                <w:caps/>
                <w:color w:val="auto"/>
              </w:rPr>
              <w:t>1/5</w:t>
            </w:r>
          </w:p>
        </w:tc>
        <w:tc>
          <w:tcPr>
            <w:tcW w:w="2126" w:type="dxa"/>
          </w:tcPr>
          <w:p w14:paraId="5FE23C4C">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Интернет ресурсами. Работа над рефератом</w:t>
            </w:r>
          </w:p>
        </w:tc>
        <w:tc>
          <w:tcPr>
            <w:tcW w:w="1660" w:type="dxa"/>
            <w:gridSpan w:val="9"/>
          </w:tcPr>
          <w:p w14:paraId="449C9285">
            <w:pPr>
              <w:spacing w:after="0" w:line="276" w:lineRule="auto"/>
              <w:jc w:val="center"/>
              <w:rPr>
                <w:rFonts w:ascii="Times New Roman" w:hAnsi="Times New Roman" w:cs="Times New Roman"/>
                <w:caps/>
                <w:color w:val="auto"/>
              </w:rPr>
            </w:pPr>
            <w:r>
              <w:rPr>
                <w:rFonts w:ascii="Times New Roman" w:hAnsi="Times New Roman" w:cs="Times New Roman"/>
                <w:caps/>
                <w:color w:val="auto"/>
              </w:rPr>
              <w:t>0,5</w:t>
            </w:r>
          </w:p>
        </w:tc>
        <w:tc>
          <w:tcPr>
            <w:tcW w:w="1036" w:type="dxa"/>
          </w:tcPr>
          <w:p w14:paraId="2B063B1E">
            <w:pPr>
              <w:spacing w:after="0" w:line="276" w:lineRule="auto"/>
              <w:jc w:val="center"/>
              <w:rPr>
                <w:rFonts w:ascii="Times New Roman" w:hAnsi="Times New Roman" w:cs="Times New Roman"/>
                <w:caps/>
                <w:color w:val="auto"/>
              </w:rPr>
            </w:pPr>
            <w:r>
              <w:rPr>
                <w:rFonts w:ascii="Times New Roman" w:hAnsi="Times New Roman" w:cs="Times New Roman"/>
                <w:caps/>
                <w:color w:val="auto"/>
              </w:rPr>
              <w:t>2,5</w:t>
            </w:r>
          </w:p>
        </w:tc>
      </w:tr>
      <w:tr w14:paraId="18AF8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561" w:type="dxa"/>
            <w:vMerge w:val="continue"/>
          </w:tcPr>
          <w:p w14:paraId="7D6D8D26">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continue"/>
            <w:shd w:val="clear" w:color="auto" w:fill="auto"/>
          </w:tcPr>
          <w:p w14:paraId="0F274C1D">
            <w:pPr>
              <w:spacing w:after="0" w:line="240" w:lineRule="auto"/>
              <w:rPr>
                <w:rFonts w:ascii="Times New Roman" w:hAnsi="Times New Roman" w:eastAsia="Calibri" w:cs="Times New Roman"/>
                <w:b/>
                <w:bCs/>
                <w:color w:val="auto"/>
              </w:rPr>
            </w:pPr>
          </w:p>
        </w:tc>
        <w:tc>
          <w:tcPr>
            <w:tcW w:w="1417" w:type="dxa"/>
            <w:vMerge w:val="continue"/>
          </w:tcPr>
          <w:p w14:paraId="79FD82DD">
            <w:pPr>
              <w:spacing w:after="0" w:line="276" w:lineRule="auto"/>
              <w:jc w:val="center"/>
              <w:rPr>
                <w:rFonts w:ascii="Times New Roman" w:hAnsi="Times New Roman" w:cs="Times New Roman"/>
                <w:caps/>
                <w:color w:val="auto"/>
              </w:rPr>
            </w:pPr>
          </w:p>
        </w:tc>
        <w:tc>
          <w:tcPr>
            <w:tcW w:w="2126" w:type="dxa"/>
          </w:tcPr>
          <w:p w14:paraId="00853FC2">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2. Подготовка к практическому занятию</w:t>
            </w:r>
          </w:p>
        </w:tc>
        <w:tc>
          <w:tcPr>
            <w:tcW w:w="1660" w:type="dxa"/>
            <w:gridSpan w:val="9"/>
          </w:tcPr>
          <w:p w14:paraId="03F01336">
            <w:pPr>
              <w:spacing w:after="0" w:line="276" w:lineRule="auto"/>
              <w:jc w:val="center"/>
              <w:rPr>
                <w:rFonts w:ascii="Times New Roman" w:hAnsi="Times New Roman" w:cs="Times New Roman"/>
                <w:caps/>
                <w:color w:val="auto"/>
              </w:rPr>
            </w:pPr>
            <w:r>
              <w:rPr>
                <w:rFonts w:ascii="Times New Roman" w:hAnsi="Times New Roman" w:cs="Times New Roman"/>
                <w:caps/>
                <w:color w:val="auto"/>
              </w:rPr>
              <w:t>0,5</w:t>
            </w:r>
          </w:p>
        </w:tc>
        <w:tc>
          <w:tcPr>
            <w:tcW w:w="1036" w:type="dxa"/>
          </w:tcPr>
          <w:p w14:paraId="630D67FA">
            <w:pPr>
              <w:spacing w:after="0" w:line="276" w:lineRule="auto"/>
              <w:jc w:val="center"/>
              <w:rPr>
                <w:rFonts w:ascii="Times New Roman" w:hAnsi="Times New Roman" w:cs="Times New Roman"/>
                <w:caps/>
                <w:color w:val="auto"/>
              </w:rPr>
            </w:pPr>
            <w:r>
              <w:rPr>
                <w:rFonts w:ascii="Times New Roman" w:hAnsi="Times New Roman" w:cs="Times New Roman"/>
                <w:caps/>
                <w:color w:val="auto"/>
              </w:rPr>
              <w:t>2,5</w:t>
            </w:r>
          </w:p>
        </w:tc>
      </w:tr>
      <w:tr w14:paraId="204C9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0" w:hRule="atLeast"/>
        </w:trPr>
        <w:tc>
          <w:tcPr>
            <w:tcW w:w="561" w:type="dxa"/>
          </w:tcPr>
          <w:p w14:paraId="44AA24DB">
            <w:pPr>
              <w:pStyle w:val="17"/>
              <w:numPr>
                <w:ilvl w:val="0"/>
                <w:numId w:val="20"/>
              </w:numPr>
              <w:spacing w:after="0" w:line="276" w:lineRule="auto"/>
              <w:rPr>
                <w:rFonts w:ascii="Times New Roman" w:hAnsi="Times New Roman" w:cs="Times New Roman"/>
                <w:caps/>
                <w:color w:val="auto"/>
                <w:sz w:val="24"/>
                <w:szCs w:val="24"/>
              </w:rPr>
            </w:pPr>
          </w:p>
        </w:tc>
        <w:tc>
          <w:tcPr>
            <w:tcW w:w="2126" w:type="dxa"/>
            <w:shd w:val="clear" w:color="auto" w:fill="auto"/>
          </w:tcPr>
          <w:p w14:paraId="5BBA67A5">
            <w:pPr>
              <w:spacing w:after="0" w:line="240" w:lineRule="auto"/>
              <w:jc w:val="both"/>
              <w:rPr>
                <w:rFonts w:ascii="Times New Roman" w:hAnsi="Times New Roman" w:eastAsia="Calibri" w:cs="Times New Roman"/>
                <w:b/>
                <w:bCs/>
                <w:color w:val="auto"/>
              </w:rPr>
            </w:pPr>
            <w:r>
              <w:rPr>
                <w:rFonts w:ascii="Times New Roman" w:hAnsi="Times New Roman" w:eastAsia="Calibri" w:cs="Times New Roman"/>
                <w:b/>
                <w:bCs/>
                <w:color w:val="auto"/>
              </w:rPr>
              <w:t>Тема 38.</w:t>
            </w:r>
          </w:p>
          <w:p w14:paraId="237774A8">
            <w:pPr>
              <w:tabs>
                <w:tab w:val="left" w:pos="708"/>
              </w:tabs>
              <w:spacing w:after="0" w:line="240" w:lineRule="auto"/>
              <w:rPr>
                <w:rFonts w:ascii="Times New Roman" w:hAnsi="Times New Roman" w:cs="Times New Roman"/>
                <w:b/>
                <w:color w:val="auto"/>
              </w:rPr>
            </w:pPr>
            <w:r>
              <w:rPr>
                <w:rFonts w:ascii="Times New Roman" w:hAnsi="Times New Roman" w:eastAsia="Calibri" w:cs="Times New Roman"/>
                <w:color w:val="auto"/>
              </w:rPr>
              <w:t xml:space="preserve"> Выполнение научно-исследовательских, опытно-конструкторских и технологических работ</w:t>
            </w:r>
          </w:p>
        </w:tc>
        <w:tc>
          <w:tcPr>
            <w:tcW w:w="1417" w:type="dxa"/>
          </w:tcPr>
          <w:p w14:paraId="39FBB510">
            <w:pPr>
              <w:spacing w:after="0" w:line="276" w:lineRule="auto"/>
              <w:jc w:val="center"/>
              <w:rPr>
                <w:rFonts w:ascii="Times New Roman" w:hAnsi="Times New Roman" w:cs="Times New Roman"/>
                <w:caps/>
                <w:color w:val="auto"/>
              </w:rPr>
            </w:pPr>
            <w:r>
              <w:rPr>
                <w:rFonts w:ascii="Times New Roman" w:hAnsi="Times New Roman" w:cs="Times New Roman"/>
                <w:caps/>
                <w:color w:val="auto"/>
              </w:rPr>
              <w:t>2/2</w:t>
            </w:r>
          </w:p>
        </w:tc>
        <w:tc>
          <w:tcPr>
            <w:tcW w:w="2126" w:type="dxa"/>
          </w:tcPr>
          <w:p w14:paraId="1626758A">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Интернет ресурсами. Работа над конспектом</w:t>
            </w:r>
          </w:p>
        </w:tc>
        <w:tc>
          <w:tcPr>
            <w:tcW w:w="1660" w:type="dxa"/>
            <w:gridSpan w:val="9"/>
          </w:tcPr>
          <w:p w14:paraId="3732E095">
            <w:pPr>
              <w:spacing w:after="0" w:line="276" w:lineRule="auto"/>
              <w:jc w:val="center"/>
              <w:rPr>
                <w:rFonts w:ascii="Times New Roman" w:hAnsi="Times New Roman" w:cs="Times New Roman"/>
                <w:caps/>
                <w:color w:val="auto"/>
              </w:rPr>
            </w:pPr>
            <w:r>
              <w:rPr>
                <w:rFonts w:ascii="Times New Roman" w:hAnsi="Times New Roman" w:cs="Times New Roman"/>
                <w:caps/>
                <w:color w:val="auto"/>
              </w:rPr>
              <w:t>2</w:t>
            </w:r>
          </w:p>
        </w:tc>
        <w:tc>
          <w:tcPr>
            <w:tcW w:w="1036" w:type="dxa"/>
          </w:tcPr>
          <w:p w14:paraId="6ABE0DA3">
            <w:pPr>
              <w:spacing w:after="0" w:line="276" w:lineRule="auto"/>
              <w:jc w:val="center"/>
              <w:rPr>
                <w:rFonts w:ascii="Times New Roman" w:hAnsi="Times New Roman" w:cs="Times New Roman"/>
                <w:caps/>
                <w:color w:val="auto"/>
              </w:rPr>
            </w:pPr>
            <w:r>
              <w:rPr>
                <w:rFonts w:ascii="Times New Roman" w:hAnsi="Times New Roman" w:cs="Times New Roman"/>
                <w:caps/>
                <w:color w:val="auto"/>
              </w:rPr>
              <w:t>2</w:t>
            </w:r>
          </w:p>
        </w:tc>
      </w:tr>
      <w:tr w14:paraId="098AA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trPr>
        <w:tc>
          <w:tcPr>
            <w:tcW w:w="561" w:type="dxa"/>
            <w:vMerge w:val="restart"/>
          </w:tcPr>
          <w:p w14:paraId="6372E506">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restart"/>
            <w:shd w:val="clear" w:color="auto" w:fill="auto"/>
          </w:tcPr>
          <w:p w14:paraId="53CF8A48">
            <w:pPr>
              <w:spacing w:after="0" w:line="240" w:lineRule="auto"/>
              <w:jc w:val="both"/>
              <w:rPr>
                <w:rFonts w:ascii="Times New Roman" w:hAnsi="Times New Roman" w:eastAsia="Calibri" w:cs="Times New Roman"/>
                <w:b/>
                <w:bCs/>
                <w:color w:val="auto"/>
              </w:rPr>
            </w:pPr>
            <w:r>
              <w:rPr>
                <w:rFonts w:ascii="Times New Roman" w:hAnsi="Times New Roman" w:eastAsia="Calibri" w:cs="Times New Roman"/>
                <w:b/>
                <w:bCs/>
                <w:color w:val="auto"/>
              </w:rPr>
              <w:t>Тема 39.</w:t>
            </w:r>
          </w:p>
          <w:p w14:paraId="053C0EEE">
            <w:pPr>
              <w:tabs>
                <w:tab w:val="left" w:pos="708"/>
              </w:tabs>
              <w:spacing w:after="0" w:line="240" w:lineRule="auto"/>
              <w:rPr>
                <w:rFonts w:ascii="Times New Roman" w:hAnsi="Times New Roman" w:cs="Times New Roman"/>
                <w:b/>
                <w:color w:val="auto"/>
              </w:rPr>
            </w:pPr>
            <w:r>
              <w:rPr>
                <w:rFonts w:ascii="Times New Roman" w:hAnsi="Times New Roman" w:eastAsia="Calibri" w:cs="Times New Roman"/>
                <w:color w:val="auto"/>
              </w:rPr>
              <w:t xml:space="preserve"> Возмездное оказание услуг</w:t>
            </w:r>
          </w:p>
        </w:tc>
        <w:tc>
          <w:tcPr>
            <w:tcW w:w="1417" w:type="dxa"/>
            <w:vMerge w:val="restart"/>
          </w:tcPr>
          <w:p w14:paraId="03AB07BA">
            <w:pPr>
              <w:spacing w:after="0" w:line="276" w:lineRule="auto"/>
              <w:jc w:val="center"/>
              <w:rPr>
                <w:rFonts w:ascii="Times New Roman" w:hAnsi="Times New Roman" w:cs="Times New Roman"/>
                <w:caps/>
                <w:color w:val="auto"/>
              </w:rPr>
            </w:pPr>
            <w:r>
              <w:rPr>
                <w:rFonts w:ascii="Times New Roman" w:hAnsi="Times New Roman" w:cs="Times New Roman"/>
                <w:caps/>
                <w:color w:val="auto"/>
              </w:rPr>
              <w:t>2/2</w:t>
            </w:r>
          </w:p>
        </w:tc>
        <w:tc>
          <w:tcPr>
            <w:tcW w:w="2126" w:type="dxa"/>
          </w:tcPr>
          <w:p w14:paraId="26336A62">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Интернет ресурсами. Изучение тем вынесенных на самостоятельное изучение</w:t>
            </w:r>
          </w:p>
        </w:tc>
        <w:tc>
          <w:tcPr>
            <w:tcW w:w="1660" w:type="dxa"/>
            <w:gridSpan w:val="9"/>
          </w:tcPr>
          <w:p w14:paraId="24D006A1">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036" w:type="dxa"/>
          </w:tcPr>
          <w:p w14:paraId="678A9713">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62A5F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561" w:type="dxa"/>
            <w:vMerge w:val="continue"/>
          </w:tcPr>
          <w:p w14:paraId="138D9533">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continue"/>
            <w:shd w:val="clear" w:color="auto" w:fill="auto"/>
          </w:tcPr>
          <w:p w14:paraId="6F07ACF7">
            <w:pPr>
              <w:spacing w:after="0" w:line="240" w:lineRule="auto"/>
              <w:jc w:val="both"/>
              <w:rPr>
                <w:rFonts w:ascii="Times New Roman" w:hAnsi="Times New Roman" w:eastAsia="Calibri" w:cs="Times New Roman"/>
                <w:b/>
                <w:bCs/>
                <w:color w:val="auto"/>
              </w:rPr>
            </w:pPr>
          </w:p>
        </w:tc>
        <w:tc>
          <w:tcPr>
            <w:tcW w:w="1417" w:type="dxa"/>
            <w:vMerge w:val="continue"/>
          </w:tcPr>
          <w:p w14:paraId="7178FD74">
            <w:pPr>
              <w:spacing w:after="0" w:line="276" w:lineRule="auto"/>
              <w:jc w:val="center"/>
              <w:rPr>
                <w:rFonts w:ascii="Times New Roman" w:hAnsi="Times New Roman" w:cs="Times New Roman"/>
                <w:caps/>
                <w:color w:val="auto"/>
              </w:rPr>
            </w:pPr>
          </w:p>
        </w:tc>
        <w:tc>
          <w:tcPr>
            <w:tcW w:w="2126" w:type="dxa"/>
          </w:tcPr>
          <w:p w14:paraId="0705E94A">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2. Подготовка к практическому занятию</w:t>
            </w:r>
          </w:p>
        </w:tc>
        <w:tc>
          <w:tcPr>
            <w:tcW w:w="1660" w:type="dxa"/>
            <w:gridSpan w:val="9"/>
          </w:tcPr>
          <w:p w14:paraId="0F8ABABD">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036" w:type="dxa"/>
          </w:tcPr>
          <w:p w14:paraId="192E24B0">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26E1E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5" w:hRule="atLeast"/>
        </w:trPr>
        <w:tc>
          <w:tcPr>
            <w:tcW w:w="561" w:type="dxa"/>
            <w:vMerge w:val="restart"/>
          </w:tcPr>
          <w:p w14:paraId="66781E6A">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restart"/>
            <w:shd w:val="clear" w:color="auto" w:fill="auto"/>
          </w:tcPr>
          <w:p w14:paraId="2E6DA4C8">
            <w:pPr>
              <w:spacing w:after="0" w:line="240" w:lineRule="auto"/>
              <w:jc w:val="both"/>
              <w:rPr>
                <w:rFonts w:ascii="Times New Roman" w:hAnsi="Times New Roman" w:eastAsia="Calibri" w:cs="Times New Roman"/>
                <w:b/>
                <w:bCs/>
                <w:color w:val="auto"/>
              </w:rPr>
            </w:pPr>
            <w:r>
              <w:rPr>
                <w:rFonts w:ascii="Times New Roman" w:hAnsi="Times New Roman" w:eastAsia="Calibri" w:cs="Times New Roman"/>
                <w:b/>
                <w:bCs/>
                <w:color w:val="auto"/>
              </w:rPr>
              <w:t>Тема 40.</w:t>
            </w:r>
          </w:p>
          <w:p w14:paraId="17388AAB">
            <w:pPr>
              <w:tabs>
                <w:tab w:val="left" w:pos="708"/>
              </w:tabs>
              <w:spacing w:after="0" w:line="240" w:lineRule="auto"/>
              <w:rPr>
                <w:rFonts w:ascii="Times New Roman" w:hAnsi="Times New Roman" w:cs="Times New Roman"/>
                <w:b/>
                <w:color w:val="auto"/>
              </w:rPr>
            </w:pPr>
            <w:r>
              <w:rPr>
                <w:rFonts w:ascii="Times New Roman" w:hAnsi="Times New Roman" w:eastAsia="Calibri" w:cs="Times New Roman"/>
                <w:color w:val="auto"/>
              </w:rPr>
              <w:t xml:space="preserve"> Перевозка и транспортная экспедиция</w:t>
            </w:r>
          </w:p>
        </w:tc>
        <w:tc>
          <w:tcPr>
            <w:tcW w:w="1417" w:type="dxa"/>
            <w:vMerge w:val="restart"/>
          </w:tcPr>
          <w:p w14:paraId="274E3D35">
            <w:pPr>
              <w:spacing w:after="0" w:line="276" w:lineRule="auto"/>
              <w:jc w:val="center"/>
              <w:rPr>
                <w:rFonts w:ascii="Times New Roman" w:hAnsi="Times New Roman" w:cs="Times New Roman"/>
                <w:caps/>
                <w:color w:val="auto"/>
              </w:rPr>
            </w:pPr>
            <w:r>
              <w:rPr>
                <w:rFonts w:ascii="Times New Roman" w:hAnsi="Times New Roman" w:cs="Times New Roman"/>
                <w:caps/>
                <w:color w:val="auto"/>
              </w:rPr>
              <w:t>1/1</w:t>
            </w:r>
          </w:p>
        </w:tc>
        <w:tc>
          <w:tcPr>
            <w:tcW w:w="2126" w:type="dxa"/>
          </w:tcPr>
          <w:p w14:paraId="3AD1A802">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Интернет ресурсами.</w:t>
            </w:r>
          </w:p>
        </w:tc>
        <w:tc>
          <w:tcPr>
            <w:tcW w:w="1660" w:type="dxa"/>
            <w:gridSpan w:val="9"/>
          </w:tcPr>
          <w:p w14:paraId="7FACCF86">
            <w:pPr>
              <w:spacing w:after="0" w:line="276" w:lineRule="auto"/>
              <w:jc w:val="center"/>
              <w:rPr>
                <w:rFonts w:ascii="Times New Roman" w:hAnsi="Times New Roman" w:cs="Times New Roman"/>
                <w:caps/>
                <w:color w:val="auto"/>
              </w:rPr>
            </w:pPr>
            <w:r>
              <w:rPr>
                <w:rFonts w:ascii="Times New Roman" w:hAnsi="Times New Roman" w:cs="Times New Roman"/>
                <w:caps/>
                <w:color w:val="auto"/>
              </w:rPr>
              <w:t>0,5</w:t>
            </w:r>
          </w:p>
        </w:tc>
        <w:tc>
          <w:tcPr>
            <w:tcW w:w="1036" w:type="dxa"/>
          </w:tcPr>
          <w:p w14:paraId="152DB13D">
            <w:pPr>
              <w:spacing w:after="0" w:line="276" w:lineRule="auto"/>
              <w:jc w:val="center"/>
              <w:rPr>
                <w:rFonts w:ascii="Times New Roman" w:hAnsi="Times New Roman" w:cs="Times New Roman"/>
                <w:caps/>
                <w:color w:val="auto"/>
              </w:rPr>
            </w:pPr>
            <w:r>
              <w:rPr>
                <w:rFonts w:ascii="Times New Roman" w:hAnsi="Times New Roman" w:cs="Times New Roman"/>
                <w:caps/>
                <w:color w:val="auto"/>
              </w:rPr>
              <w:t>0,5</w:t>
            </w:r>
          </w:p>
        </w:tc>
      </w:tr>
      <w:tr w14:paraId="57F13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61" w:type="dxa"/>
            <w:vMerge w:val="continue"/>
          </w:tcPr>
          <w:p w14:paraId="45E0DD47">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continue"/>
            <w:shd w:val="clear" w:color="auto" w:fill="auto"/>
          </w:tcPr>
          <w:p w14:paraId="4ACD708A">
            <w:pPr>
              <w:spacing w:after="0" w:line="240" w:lineRule="auto"/>
              <w:jc w:val="both"/>
              <w:rPr>
                <w:rFonts w:ascii="Times New Roman" w:hAnsi="Times New Roman" w:eastAsia="Calibri" w:cs="Times New Roman"/>
                <w:b/>
                <w:bCs/>
                <w:color w:val="auto"/>
              </w:rPr>
            </w:pPr>
          </w:p>
        </w:tc>
        <w:tc>
          <w:tcPr>
            <w:tcW w:w="1417" w:type="dxa"/>
            <w:vMerge w:val="continue"/>
          </w:tcPr>
          <w:p w14:paraId="0D25ED71">
            <w:pPr>
              <w:spacing w:after="0" w:line="276" w:lineRule="auto"/>
              <w:jc w:val="center"/>
              <w:rPr>
                <w:rFonts w:ascii="Times New Roman" w:hAnsi="Times New Roman" w:cs="Times New Roman"/>
                <w:caps/>
                <w:color w:val="auto"/>
              </w:rPr>
            </w:pPr>
          </w:p>
        </w:tc>
        <w:tc>
          <w:tcPr>
            <w:tcW w:w="2126" w:type="dxa"/>
          </w:tcPr>
          <w:p w14:paraId="3F662723">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2. Работа над рефератом</w:t>
            </w:r>
          </w:p>
        </w:tc>
        <w:tc>
          <w:tcPr>
            <w:tcW w:w="1660" w:type="dxa"/>
            <w:gridSpan w:val="9"/>
          </w:tcPr>
          <w:p w14:paraId="39DBD8AD">
            <w:pPr>
              <w:spacing w:after="0" w:line="276" w:lineRule="auto"/>
              <w:jc w:val="center"/>
              <w:rPr>
                <w:rFonts w:ascii="Times New Roman" w:hAnsi="Times New Roman" w:cs="Times New Roman"/>
                <w:caps/>
                <w:color w:val="auto"/>
              </w:rPr>
            </w:pPr>
            <w:r>
              <w:rPr>
                <w:rFonts w:ascii="Times New Roman" w:hAnsi="Times New Roman" w:cs="Times New Roman"/>
                <w:caps/>
                <w:color w:val="auto"/>
              </w:rPr>
              <w:t>0,5</w:t>
            </w:r>
          </w:p>
        </w:tc>
        <w:tc>
          <w:tcPr>
            <w:tcW w:w="1036" w:type="dxa"/>
          </w:tcPr>
          <w:p w14:paraId="5FB08023">
            <w:pPr>
              <w:spacing w:after="0" w:line="276" w:lineRule="auto"/>
              <w:jc w:val="center"/>
              <w:rPr>
                <w:rFonts w:ascii="Times New Roman" w:hAnsi="Times New Roman" w:cs="Times New Roman"/>
                <w:caps/>
                <w:color w:val="auto"/>
              </w:rPr>
            </w:pPr>
            <w:r>
              <w:rPr>
                <w:rFonts w:ascii="Times New Roman" w:hAnsi="Times New Roman" w:cs="Times New Roman"/>
                <w:caps/>
                <w:color w:val="auto"/>
              </w:rPr>
              <w:t>0,5</w:t>
            </w:r>
          </w:p>
        </w:tc>
      </w:tr>
      <w:tr w14:paraId="70C97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0" w:hRule="atLeast"/>
        </w:trPr>
        <w:tc>
          <w:tcPr>
            <w:tcW w:w="561" w:type="dxa"/>
            <w:vMerge w:val="restart"/>
          </w:tcPr>
          <w:p w14:paraId="3B288AD9">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restart"/>
            <w:shd w:val="clear" w:color="auto" w:fill="auto"/>
          </w:tcPr>
          <w:p w14:paraId="4CA05875">
            <w:pPr>
              <w:spacing w:after="0" w:line="240" w:lineRule="auto"/>
              <w:jc w:val="both"/>
              <w:rPr>
                <w:rFonts w:ascii="Times New Roman" w:hAnsi="Times New Roman" w:eastAsia="Calibri" w:cs="Times New Roman"/>
                <w:b/>
                <w:bCs/>
                <w:color w:val="auto"/>
              </w:rPr>
            </w:pPr>
            <w:r>
              <w:rPr>
                <w:rFonts w:ascii="Times New Roman" w:hAnsi="Times New Roman" w:eastAsia="Calibri" w:cs="Times New Roman"/>
                <w:b/>
                <w:bCs/>
                <w:color w:val="auto"/>
              </w:rPr>
              <w:t>Тема 41.</w:t>
            </w:r>
          </w:p>
          <w:p w14:paraId="68E6007E">
            <w:pPr>
              <w:tabs>
                <w:tab w:val="left" w:pos="708"/>
              </w:tabs>
              <w:spacing w:after="0" w:line="240" w:lineRule="auto"/>
              <w:rPr>
                <w:rFonts w:ascii="Times New Roman" w:hAnsi="Times New Roman" w:cs="Times New Roman"/>
                <w:b/>
                <w:color w:val="auto"/>
              </w:rPr>
            </w:pPr>
            <w:r>
              <w:rPr>
                <w:rFonts w:ascii="Times New Roman" w:hAnsi="Times New Roman" w:eastAsia="Calibri" w:cs="Times New Roman"/>
                <w:color w:val="auto"/>
              </w:rPr>
              <w:t xml:space="preserve"> Финансовые услуги: заем, кредит, факторинг</w:t>
            </w:r>
          </w:p>
        </w:tc>
        <w:tc>
          <w:tcPr>
            <w:tcW w:w="1417" w:type="dxa"/>
            <w:vMerge w:val="restart"/>
          </w:tcPr>
          <w:p w14:paraId="507247FF">
            <w:pPr>
              <w:spacing w:after="0" w:line="276" w:lineRule="auto"/>
              <w:jc w:val="center"/>
              <w:rPr>
                <w:rFonts w:ascii="Times New Roman" w:hAnsi="Times New Roman" w:cs="Times New Roman"/>
                <w:caps/>
                <w:color w:val="auto"/>
              </w:rPr>
            </w:pPr>
            <w:r>
              <w:rPr>
                <w:rFonts w:ascii="Times New Roman" w:hAnsi="Times New Roman" w:cs="Times New Roman"/>
                <w:caps/>
                <w:color w:val="auto"/>
              </w:rPr>
              <w:t>1/1</w:t>
            </w:r>
          </w:p>
        </w:tc>
        <w:tc>
          <w:tcPr>
            <w:tcW w:w="2126" w:type="dxa"/>
          </w:tcPr>
          <w:p w14:paraId="2AF8D7EB">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Интернет ресурсами.</w:t>
            </w:r>
          </w:p>
        </w:tc>
        <w:tc>
          <w:tcPr>
            <w:tcW w:w="1660" w:type="dxa"/>
            <w:gridSpan w:val="9"/>
          </w:tcPr>
          <w:p w14:paraId="05BD85E1">
            <w:pPr>
              <w:spacing w:after="0" w:line="276" w:lineRule="auto"/>
              <w:jc w:val="center"/>
              <w:rPr>
                <w:rFonts w:ascii="Times New Roman" w:hAnsi="Times New Roman" w:cs="Times New Roman"/>
                <w:caps/>
                <w:color w:val="auto"/>
              </w:rPr>
            </w:pPr>
            <w:r>
              <w:rPr>
                <w:rFonts w:ascii="Times New Roman" w:hAnsi="Times New Roman" w:cs="Times New Roman"/>
                <w:caps/>
                <w:color w:val="auto"/>
              </w:rPr>
              <w:t>0,5</w:t>
            </w:r>
          </w:p>
        </w:tc>
        <w:tc>
          <w:tcPr>
            <w:tcW w:w="1036" w:type="dxa"/>
          </w:tcPr>
          <w:p w14:paraId="5770D1A2">
            <w:pPr>
              <w:spacing w:after="0" w:line="276" w:lineRule="auto"/>
              <w:jc w:val="center"/>
              <w:rPr>
                <w:rFonts w:ascii="Times New Roman" w:hAnsi="Times New Roman" w:cs="Times New Roman"/>
                <w:caps/>
                <w:color w:val="auto"/>
              </w:rPr>
            </w:pPr>
            <w:r>
              <w:rPr>
                <w:rFonts w:ascii="Times New Roman" w:hAnsi="Times New Roman" w:cs="Times New Roman"/>
                <w:caps/>
                <w:color w:val="auto"/>
              </w:rPr>
              <w:t>0,5</w:t>
            </w:r>
          </w:p>
        </w:tc>
      </w:tr>
      <w:tr w14:paraId="1C387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561" w:type="dxa"/>
            <w:vMerge w:val="continue"/>
          </w:tcPr>
          <w:p w14:paraId="5DAF0A64">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continue"/>
            <w:shd w:val="clear" w:color="auto" w:fill="auto"/>
          </w:tcPr>
          <w:p w14:paraId="149AE7C8">
            <w:pPr>
              <w:spacing w:after="0" w:line="240" w:lineRule="auto"/>
              <w:jc w:val="both"/>
              <w:rPr>
                <w:rFonts w:ascii="Times New Roman" w:hAnsi="Times New Roman" w:eastAsia="Calibri" w:cs="Times New Roman"/>
                <w:b/>
                <w:bCs/>
                <w:color w:val="auto"/>
              </w:rPr>
            </w:pPr>
          </w:p>
        </w:tc>
        <w:tc>
          <w:tcPr>
            <w:tcW w:w="1417" w:type="dxa"/>
            <w:vMerge w:val="continue"/>
          </w:tcPr>
          <w:p w14:paraId="2D269B77">
            <w:pPr>
              <w:spacing w:after="0" w:line="276" w:lineRule="auto"/>
              <w:jc w:val="center"/>
              <w:rPr>
                <w:rFonts w:ascii="Times New Roman" w:hAnsi="Times New Roman" w:cs="Times New Roman"/>
                <w:caps/>
                <w:color w:val="auto"/>
              </w:rPr>
            </w:pPr>
          </w:p>
        </w:tc>
        <w:tc>
          <w:tcPr>
            <w:tcW w:w="2126" w:type="dxa"/>
          </w:tcPr>
          <w:p w14:paraId="7016EF06">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2. Работа над рефератом</w:t>
            </w:r>
          </w:p>
        </w:tc>
        <w:tc>
          <w:tcPr>
            <w:tcW w:w="1660" w:type="dxa"/>
            <w:gridSpan w:val="9"/>
          </w:tcPr>
          <w:p w14:paraId="28D7B4C9">
            <w:pPr>
              <w:spacing w:after="0" w:line="276" w:lineRule="auto"/>
              <w:jc w:val="center"/>
              <w:rPr>
                <w:rFonts w:ascii="Times New Roman" w:hAnsi="Times New Roman" w:cs="Times New Roman"/>
                <w:caps/>
                <w:color w:val="auto"/>
              </w:rPr>
            </w:pPr>
            <w:r>
              <w:rPr>
                <w:rFonts w:ascii="Times New Roman" w:hAnsi="Times New Roman" w:cs="Times New Roman"/>
                <w:caps/>
                <w:color w:val="auto"/>
              </w:rPr>
              <w:t>0,5</w:t>
            </w:r>
          </w:p>
        </w:tc>
        <w:tc>
          <w:tcPr>
            <w:tcW w:w="1036" w:type="dxa"/>
          </w:tcPr>
          <w:p w14:paraId="7D02CEFA">
            <w:pPr>
              <w:spacing w:after="0" w:line="276" w:lineRule="auto"/>
              <w:jc w:val="center"/>
              <w:rPr>
                <w:rFonts w:ascii="Times New Roman" w:hAnsi="Times New Roman" w:cs="Times New Roman"/>
                <w:caps/>
                <w:color w:val="auto"/>
              </w:rPr>
            </w:pPr>
            <w:r>
              <w:rPr>
                <w:rFonts w:ascii="Times New Roman" w:hAnsi="Times New Roman" w:cs="Times New Roman"/>
                <w:caps/>
                <w:color w:val="auto"/>
              </w:rPr>
              <w:t>0,5</w:t>
            </w:r>
          </w:p>
        </w:tc>
      </w:tr>
      <w:tr w14:paraId="684A1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61" w:type="dxa"/>
            <w:vMerge w:val="restart"/>
          </w:tcPr>
          <w:p w14:paraId="65192722">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restart"/>
            <w:shd w:val="clear" w:color="auto" w:fill="auto"/>
          </w:tcPr>
          <w:p w14:paraId="4220BDC8">
            <w:pPr>
              <w:spacing w:after="0" w:line="240" w:lineRule="auto"/>
              <w:jc w:val="both"/>
              <w:rPr>
                <w:rFonts w:ascii="Times New Roman" w:hAnsi="Times New Roman" w:eastAsia="Calibri" w:cs="Times New Roman"/>
                <w:b/>
                <w:bCs/>
                <w:color w:val="auto"/>
              </w:rPr>
            </w:pPr>
            <w:r>
              <w:rPr>
                <w:rFonts w:ascii="Times New Roman" w:hAnsi="Times New Roman" w:eastAsia="Calibri" w:cs="Times New Roman"/>
                <w:b/>
                <w:bCs/>
                <w:color w:val="auto"/>
              </w:rPr>
              <w:t>Тема 42.</w:t>
            </w:r>
          </w:p>
          <w:p w14:paraId="5ABDB96B">
            <w:pPr>
              <w:tabs>
                <w:tab w:val="left" w:pos="708"/>
              </w:tabs>
              <w:spacing w:after="0" w:line="240" w:lineRule="auto"/>
              <w:rPr>
                <w:rFonts w:ascii="Times New Roman" w:hAnsi="Times New Roman" w:cs="Times New Roman"/>
                <w:b/>
                <w:color w:val="auto"/>
              </w:rPr>
            </w:pPr>
            <w:r>
              <w:rPr>
                <w:rFonts w:ascii="Times New Roman" w:hAnsi="Times New Roman" w:eastAsia="Calibri" w:cs="Times New Roman"/>
                <w:color w:val="auto"/>
              </w:rPr>
              <w:t xml:space="preserve"> Банковский счет и банковский вклад</w:t>
            </w:r>
          </w:p>
        </w:tc>
        <w:tc>
          <w:tcPr>
            <w:tcW w:w="1417" w:type="dxa"/>
            <w:vMerge w:val="restart"/>
          </w:tcPr>
          <w:p w14:paraId="28296E0F">
            <w:pPr>
              <w:spacing w:after="0" w:line="276" w:lineRule="auto"/>
              <w:jc w:val="center"/>
              <w:rPr>
                <w:rFonts w:ascii="Times New Roman" w:hAnsi="Times New Roman" w:cs="Times New Roman"/>
                <w:caps/>
                <w:color w:val="auto"/>
              </w:rPr>
            </w:pPr>
            <w:r>
              <w:rPr>
                <w:rFonts w:ascii="Times New Roman" w:hAnsi="Times New Roman" w:cs="Times New Roman"/>
                <w:caps/>
                <w:color w:val="auto"/>
              </w:rPr>
              <w:t>2/2</w:t>
            </w:r>
          </w:p>
        </w:tc>
        <w:tc>
          <w:tcPr>
            <w:tcW w:w="2126" w:type="dxa"/>
          </w:tcPr>
          <w:p w14:paraId="5B65E8ED">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Интернет ресурсами. Работа над конспектом</w:t>
            </w:r>
          </w:p>
        </w:tc>
        <w:tc>
          <w:tcPr>
            <w:tcW w:w="1660" w:type="dxa"/>
            <w:gridSpan w:val="9"/>
          </w:tcPr>
          <w:p w14:paraId="55FF4406">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036" w:type="dxa"/>
          </w:tcPr>
          <w:p w14:paraId="1ED51DCE">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1A41C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561" w:type="dxa"/>
            <w:vMerge w:val="continue"/>
          </w:tcPr>
          <w:p w14:paraId="62A927CF">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continue"/>
            <w:shd w:val="clear" w:color="auto" w:fill="auto"/>
          </w:tcPr>
          <w:p w14:paraId="2096BA15">
            <w:pPr>
              <w:spacing w:after="0" w:line="240" w:lineRule="auto"/>
              <w:jc w:val="both"/>
              <w:rPr>
                <w:rFonts w:ascii="Times New Roman" w:hAnsi="Times New Roman" w:eastAsia="Calibri" w:cs="Times New Roman"/>
                <w:b/>
                <w:bCs/>
                <w:color w:val="auto"/>
              </w:rPr>
            </w:pPr>
          </w:p>
        </w:tc>
        <w:tc>
          <w:tcPr>
            <w:tcW w:w="1417" w:type="dxa"/>
            <w:vMerge w:val="continue"/>
          </w:tcPr>
          <w:p w14:paraId="6B0FD437">
            <w:pPr>
              <w:spacing w:after="0" w:line="276" w:lineRule="auto"/>
              <w:jc w:val="center"/>
              <w:rPr>
                <w:rFonts w:ascii="Times New Roman" w:hAnsi="Times New Roman" w:cs="Times New Roman"/>
                <w:caps/>
                <w:color w:val="auto"/>
              </w:rPr>
            </w:pPr>
          </w:p>
        </w:tc>
        <w:tc>
          <w:tcPr>
            <w:tcW w:w="2126" w:type="dxa"/>
          </w:tcPr>
          <w:p w14:paraId="27A51CCA">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2. Подготовка к практическому занятию</w:t>
            </w:r>
          </w:p>
        </w:tc>
        <w:tc>
          <w:tcPr>
            <w:tcW w:w="1660" w:type="dxa"/>
            <w:gridSpan w:val="9"/>
          </w:tcPr>
          <w:p w14:paraId="406E3910">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036" w:type="dxa"/>
          </w:tcPr>
          <w:p w14:paraId="268208DE">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20DDC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trPr>
        <w:tc>
          <w:tcPr>
            <w:tcW w:w="561" w:type="dxa"/>
            <w:vMerge w:val="restart"/>
          </w:tcPr>
          <w:p w14:paraId="28EDB17C">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restart"/>
            <w:shd w:val="clear" w:color="auto" w:fill="auto"/>
          </w:tcPr>
          <w:p w14:paraId="331137E5">
            <w:pPr>
              <w:spacing w:after="0" w:line="240" w:lineRule="auto"/>
              <w:jc w:val="both"/>
              <w:rPr>
                <w:rFonts w:ascii="Times New Roman" w:hAnsi="Times New Roman" w:eastAsia="Calibri" w:cs="Times New Roman"/>
                <w:b/>
                <w:bCs/>
                <w:color w:val="auto"/>
              </w:rPr>
            </w:pPr>
            <w:r>
              <w:rPr>
                <w:rFonts w:ascii="Times New Roman" w:hAnsi="Times New Roman" w:eastAsia="Calibri" w:cs="Times New Roman"/>
                <w:b/>
                <w:bCs/>
                <w:color w:val="auto"/>
              </w:rPr>
              <w:t>Тема 43.</w:t>
            </w:r>
          </w:p>
          <w:p w14:paraId="063FFA6B">
            <w:pPr>
              <w:tabs>
                <w:tab w:val="left" w:pos="708"/>
              </w:tabs>
              <w:spacing w:after="0" w:line="240" w:lineRule="auto"/>
              <w:rPr>
                <w:rFonts w:ascii="Times New Roman" w:hAnsi="Times New Roman" w:cs="Times New Roman"/>
                <w:b/>
                <w:color w:val="auto"/>
              </w:rPr>
            </w:pPr>
            <w:r>
              <w:rPr>
                <w:rFonts w:ascii="Times New Roman" w:hAnsi="Times New Roman" w:eastAsia="Calibri" w:cs="Times New Roman"/>
                <w:color w:val="auto"/>
              </w:rPr>
              <w:t xml:space="preserve"> Расчеты: понятие, формы безналичных расчетов</w:t>
            </w:r>
          </w:p>
        </w:tc>
        <w:tc>
          <w:tcPr>
            <w:tcW w:w="1417" w:type="dxa"/>
            <w:vMerge w:val="restart"/>
          </w:tcPr>
          <w:p w14:paraId="547C64C2">
            <w:pPr>
              <w:spacing w:after="0" w:line="276" w:lineRule="auto"/>
              <w:jc w:val="center"/>
              <w:rPr>
                <w:rFonts w:ascii="Times New Roman" w:hAnsi="Times New Roman" w:cs="Times New Roman"/>
                <w:caps/>
                <w:color w:val="auto"/>
              </w:rPr>
            </w:pPr>
            <w:r>
              <w:rPr>
                <w:rFonts w:ascii="Times New Roman" w:hAnsi="Times New Roman" w:cs="Times New Roman"/>
                <w:caps/>
                <w:color w:val="auto"/>
              </w:rPr>
              <w:t>1/1</w:t>
            </w:r>
          </w:p>
        </w:tc>
        <w:tc>
          <w:tcPr>
            <w:tcW w:w="2126" w:type="dxa"/>
          </w:tcPr>
          <w:p w14:paraId="333F5854">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Интернет ресурсами.</w:t>
            </w:r>
          </w:p>
        </w:tc>
        <w:tc>
          <w:tcPr>
            <w:tcW w:w="1660" w:type="dxa"/>
            <w:gridSpan w:val="9"/>
          </w:tcPr>
          <w:p w14:paraId="310C8003">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036" w:type="dxa"/>
          </w:tcPr>
          <w:p w14:paraId="770C3FE2">
            <w:pPr>
              <w:spacing w:after="0" w:line="276" w:lineRule="auto"/>
              <w:jc w:val="center"/>
              <w:rPr>
                <w:rFonts w:ascii="Times New Roman" w:hAnsi="Times New Roman" w:cs="Times New Roman"/>
                <w:caps/>
                <w:color w:val="auto"/>
              </w:rPr>
            </w:pPr>
            <w:r>
              <w:rPr>
                <w:rFonts w:ascii="Times New Roman" w:hAnsi="Times New Roman" w:cs="Times New Roman"/>
                <w:caps/>
                <w:color w:val="auto"/>
              </w:rPr>
              <w:t>0,5</w:t>
            </w:r>
          </w:p>
        </w:tc>
      </w:tr>
      <w:tr w14:paraId="5DEA9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561" w:type="dxa"/>
            <w:vMerge w:val="continue"/>
          </w:tcPr>
          <w:p w14:paraId="236B0873">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continue"/>
            <w:shd w:val="clear" w:color="auto" w:fill="auto"/>
          </w:tcPr>
          <w:p w14:paraId="3571CD96">
            <w:pPr>
              <w:spacing w:after="0" w:line="240" w:lineRule="auto"/>
              <w:jc w:val="both"/>
              <w:rPr>
                <w:rFonts w:ascii="Times New Roman" w:hAnsi="Times New Roman" w:eastAsia="Calibri" w:cs="Times New Roman"/>
                <w:b/>
                <w:bCs/>
                <w:color w:val="auto"/>
              </w:rPr>
            </w:pPr>
          </w:p>
        </w:tc>
        <w:tc>
          <w:tcPr>
            <w:tcW w:w="1417" w:type="dxa"/>
            <w:vMerge w:val="continue"/>
          </w:tcPr>
          <w:p w14:paraId="1D584633">
            <w:pPr>
              <w:spacing w:after="0" w:line="276" w:lineRule="auto"/>
              <w:jc w:val="center"/>
              <w:rPr>
                <w:rFonts w:ascii="Times New Roman" w:hAnsi="Times New Roman" w:cs="Times New Roman"/>
                <w:caps/>
                <w:color w:val="auto"/>
              </w:rPr>
            </w:pPr>
          </w:p>
        </w:tc>
        <w:tc>
          <w:tcPr>
            <w:tcW w:w="2126" w:type="dxa"/>
          </w:tcPr>
          <w:p w14:paraId="0A12FEF9">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2. Подготовка к практическому занятию</w:t>
            </w:r>
          </w:p>
        </w:tc>
        <w:tc>
          <w:tcPr>
            <w:tcW w:w="1660" w:type="dxa"/>
            <w:gridSpan w:val="9"/>
          </w:tcPr>
          <w:p w14:paraId="780EBED5">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036" w:type="dxa"/>
          </w:tcPr>
          <w:p w14:paraId="7026EEC2">
            <w:pPr>
              <w:spacing w:after="0" w:line="276" w:lineRule="auto"/>
              <w:jc w:val="center"/>
              <w:rPr>
                <w:rFonts w:ascii="Times New Roman" w:hAnsi="Times New Roman" w:cs="Times New Roman"/>
                <w:caps/>
                <w:color w:val="auto"/>
              </w:rPr>
            </w:pPr>
            <w:r>
              <w:rPr>
                <w:rFonts w:ascii="Times New Roman" w:hAnsi="Times New Roman" w:cs="Times New Roman"/>
                <w:caps/>
                <w:color w:val="auto"/>
              </w:rPr>
              <w:t>0,5</w:t>
            </w:r>
          </w:p>
        </w:tc>
      </w:tr>
      <w:tr w14:paraId="4B07B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561" w:type="dxa"/>
            <w:vMerge w:val="continue"/>
          </w:tcPr>
          <w:p w14:paraId="3307CB98">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continue"/>
            <w:shd w:val="clear" w:color="auto" w:fill="auto"/>
          </w:tcPr>
          <w:p w14:paraId="1B647F48">
            <w:pPr>
              <w:spacing w:after="0" w:line="240" w:lineRule="auto"/>
              <w:jc w:val="both"/>
              <w:rPr>
                <w:rFonts w:ascii="Times New Roman" w:hAnsi="Times New Roman" w:eastAsia="Calibri" w:cs="Times New Roman"/>
                <w:b/>
                <w:bCs/>
                <w:color w:val="auto"/>
              </w:rPr>
            </w:pPr>
          </w:p>
        </w:tc>
        <w:tc>
          <w:tcPr>
            <w:tcW w:w="1417" w:type="dxa"/>
            <w:vMerge w:val="continue"/>
          </w:tcPr>
          <w:p w14:paraId="1B471FB2">
            <w:pPr>
              <w:spacing w:after="0" w:line="276" w:lineRule="auto"/>
              <w:jc w:val="center"/>
              <w:rPr>
                <w:rFonts w:ascii="Times New Roman" w:hAnsi="Times New Roman" w:cs="Times New Roman"/>
                <w:caps/>
                <w:color w:val="auto"/>
              </w:rPr>
            </w:pPr>
          </w:p>
        </w:tc>
        <w:tc>
          <w:tcPr>
            <w:tcW w:w="2126" w:type="dxa"/>
          </w:tcPr>
          <w:p w14:paraId="5364A862">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3. Работа над рефератом</w:t>
            </w:r>
          </w:p>
        </w:tc>
        <w:tc>
          <w:tcPr>
            <w:tcW w:w="1660" w:type="dxa"/>
            <w:gridSpan w:val="9"/>
          </w:tcPr>
          <w:p w14:paraId="18E2736F">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036" w:type="dxa"/>
          </w:tcPr>
          <w:p w14:paraId="407D8B02">
            <w:pPr>
              <w:spacing w:after="0" w:line="276" w:lineRule="auto"/>
              <w:jc w:val="center"/>
              <w:rPr>
                <w:rFonts w:ascii="Times New Roman" w:hAnsi="Times New Roman" w:cs="Times New Roman"/>
                <w:caps/>
                <w:color w:val="auto"/>
              </w:rPr>
            </w:pPr>
          </w:p>
        </w:tc>
      </w:tr>
      <w:tr w14:paraId="60591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561" w:type="dxa"/>
          </w:tcPr>
          <w:p w14:paraId="3F6FD3D7">
            <w:pPr>
              <w:pStyle w:val="17"/>
              <w:numPr>
                <w:ilvl w:val="0"/>
                <w:numId w:val="20"/>
              </w:numPr>
              <w:spacing w:after="0" w:line="276" w:lineRule="auto"/>
              <w:rPr>
                <w:rFonts w:ascii="Times New Roman" w:hAnsi="Times New Roman" w:cs="Times New Roman"/>
                <w:caps/>
                <w:color w:val="auto"/>
                <w:sz w:val="24"/>
                <w:szCs w:val="24"/>
              </w:rPr>
            </w:pPr>
          </w:p>
        </w:tc>
        <w:tc>
          <w:tcPr>
            <w:tcW w:w="2126" w:type="dxa"/>
            <w:shd w:val="clear" w:color="auto" w:fill="auto"/>
          </w:tcPr>
          <w:p w14:paraId="76C9DEEC">
            <w:pPr>
              <w:spacing w:after="0" w:line="240" w:lineRule="auto"/>
              <w:jc w:val="both"/>
              <w:rPr>
                <w:rFonts w:ascii="Times New Roman" w:hAnsi="Times New Roman" w:eastAsia="Calibri" w:cs="Times New Roman"/>
                <w:b/>
                <w:bCs/>
                <w:color w:val="auto"/>
              </w:rPr>
            </w:pPr>
            <w:r>
              <w:rPr>
                <w:rFonts w:ascii="Times New Roman" w:hAnsi="Times New Roman" w:eastAsia="Calibri" w:cs="Times New Roman"/>
                <w:b/>
                <w:bCs/>
                <w:color w:val="auto"/>
              </w:rPr>
              <w:t>Тема 44.</w:t>
            </w:r>
          </w:p>
          <w:p w14:paraId="4BDB425A">
            <w:pPr>
              <w:tabs>
                <w:tab w:val="left" w:pos="708"/>
              </w:tabs>
              <w:spacing w:after="0" w:line="240" w:lineRule="auto"/>
              <w:rPr>
                <w:rFonts w:ascii="Times New Roman" w:hAnsi="Times New Roman" w:cs="Times New Roman"/>
                <w:b/>
                <w:color w:val="auto"/>
              </w:rPr>
            </w:pPr>
            <w:r>
              <w:rPr>
                <w:rFonts w:ascii="Times New Roman" w:hAnsi="Times New Roman" w:eastAsia="Calibri" w:cs="Times New Roman"/>
                <w:color w:val="auto"/>
              </w:rPr>
              <w:t xml:space="preserve"> Хранение</w:t>
            </w:r>
          </w:p>
        </w:tc>
        <w:tc>
          <w:tcPr>
            <w:tcW w:w="1417" w:type="dxa"/>
          </w:tcPr>
          <w:p w14:paraId="53E02567">
            <w:pPr>
              <w:spacing w:after="0" w:line="276" w:lineRule="auto"/>
              <w:jc w:val="center"/>
              <w:rPr>
                <w:rFonts w:ascii="Times New Roman" w:hAnsi="Times New Roman" w:cs="Times New Roman"/>
                <w:caps/>
                <w:color w:val="auto"/>
              </w:rPr>
            </w:pPr>
            <w:r>
              <w:rPr>
                <w:rFonts w:ascii="Times New Roman" w:hAnsi="Times New Roman" w:cs="Times New Roman"/>
                <w:caps/>
                <w:color w:val="auto"/>
              </w:rPr>
              <w:t>1/1</w:t>
            </w:r>
          </w:p>
        </w:tc>
        <w:tc>
          <w:tcPr>
            <w:tcW w:w="2126" w:type="dxa"/>
          </w:tcPr>
          <w:p w14:paraId="3F2DEF6B">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Интернет ресурсами. Работа над рефератом. Подготовка к практическому занятию.</w:t>
            </w:r>
          </w:p>
        </w:tc>
        <w:tc>
          <w:tcPr>
            <w:tcW w:w="1660" w:type="dxa"/>
            <w:gridSpan w:val="9"/>
          </w:tcPr>
          <w:p w14:paraId="3EE8F40E">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036" w:type="dxa"/>
          </w:tcPr>
          <w:p w14:paraId="6D2632D2">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7FE14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5" w:hRule="atLeast"/>
        </w:trPr>
        <w:tc>
          <w:tcPr>
            <w:tcW w:w="561" w:type="dxa"/>
            <w:vMerge w:val="restart"/>
          </w:tcPr>
          <w:p w14:paraId="573A6A21">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restart"/>
            <w:shd w:val="clear" w:color="auto" w:fill="auto"/>
          </w:tcPr>
          <w:p w14:paraId="3A2E187F">
            <w:pPr>
              <w:spacing w:after="0" w:line="240" w:lineRule="auto"/>
              <w:jc w:val="both"/>
              <w:rPr>
                <w:rFonts w:ascii="Times New Roman" w:hAnsi="Times New Roman" w:eastAsia="Calibri" w:cs="Times New Roman"/>
                <w:b/>
                <w:bCs/>
                <w:color w:val="auto"/>
              </w:rPr>
            </w:pPr>
            <w:r>
              <w:rPr>
                <w:rFonts w:ascii="Times New Roman" w:hAnsi="Times New Roman" w:eastAsia="Calibri" w:cs="Times New Roman"/>
                <w:b/>
                <w:bCs/>
                <w:color w:val="auto"/>
              </w:rPr>
              <w:t>Тема 45.</w:t>
            </w:r>
          </w:p>
          <w:p w14:paraId="4AF4FAE4">
            <w:pPr>
              <w:tabs>
                <w:tab w:val="left" w:pos="708"/>
              </w:tabs>
              <w:spacing w:after="0" w:line="240" w:lineRule="auto"/>
              <w:rPr>
                <w:rFonts w:ascii="Times New Roman" w:hAnsi="Times New Roman" w:cs="Times New Roman"/>
                <w:b/>
                <w:color w:val="auto"/>
              </w:rPr>
            </w:pPr>
            <w:r>
              <w:rPr>
                <w:rFonts w:ascii="Times New Roman" w:hAnsi="Times New Roman" w:eastAsia="Calibri" w:cs="Times New Roman"/>
                <w:color w:val="auto"/>
              </w:rPr>
              <w:t xml:space="preserve"> Страхование</w:t>
            </w:r>
          </w:p>
        </w:tc>
        <w:tc>
          <w:tcPr>
            <w:tcW w:w="1417" w:type="dxa"/>
            <w:vMerge w:val="restart"/>
          </w:tcPr>
          <w:p w14:paraId="0FAC837F">
            <w:pPr>
              <w:spacing w:after="0" w:line="276" w:lineRule="auto"/>
              <w:jc w:val="center"/>
              <w:rPr>
                <w:rFonts w:ascii="Times New Roman" w:hAnsi="Times New Roman" w:cs="Times New Roman"/>
                <w:caps/>
                <w:color w:val="auto"/>
              </w:rPr>
            </w:pPr>
            <w:r>
              <w:rPr>
                <w:rFonts w:ascii="Times New Roman" w:hAnsi="Times New Roman" w:cs="Times New Roman"/>
                <w:caps/>
                <w:color w:val="auto"/>
              </w:rPr>
              <w:t>2/2</w:t>
            </w:r>
          </w:p>
        </w:tc>
        <w:tc>
          <w:tcPr>
            <w:tcW w:w="2126" w:type="dxa"/>
          </w:tcPr>
          <w:p w14:paraId="5B147D26">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Интернет ресурсами. Работа над рефератом</w:t>
            </w:r>
          </w:p>
        </w:tc>
        <w:tc>
          <w:tcPr>
            <w:tcW w:w="1660" w:type="dxa"/>
            <w:gridSpan w:val="9"/>
          </w:tcPr>
          <w:p w14:paraId="340E622C">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036" w:type="dxa"/>
          </w:tcPr>
          <w:p w14:paraId="03FFCFA8">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0D85C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561" w:type="dxa"/>
            <w:vMerge w:val="continue"/>
          </w:tcPr>
          <w:p w14:paraId="6414CBBB">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continue"/>
            <w:shd w:val="clear" w:color="auto" w:fill="auto"/>
          </w:tcPr>
          <w:p w14:paraId="0B3253D9">
            <w:pPr>
              <w:spacing w:after="0" w:line="240" w:lineRule="auto"/>
              <w:jc w:val="both"/>
              <w:rPr>
                <w:rFonts w:ascii="Times New Roman" w:hAnsi="Times New Roman" w:eastAsia="Calibri" w:cs="Times New Roman"/>
                <w:b/>
                <w:bCs/>
                <w:color w:val="auto"/>
              </w:rPr>
            </w:pPr>
          </w:p>
        </w:tc>
        <w:tc>
          <w:tcPr>
            <w:tcW w:w="1417" w:type="dxa"/>
            <w:vMerge w:val="continue"/>
          </w:tcPr>
          <w:p w14:paraId="5D0B8E39">
            <w:pPr>
              <w:spacing w:after="0" w:line="276" w:lineRule="auto"/>
              <w:jc w:val="center"/>
              <w:rPr>
                <w:rFonts w:ascii="Times New Roman" w:hAnsi="Times New Roman" w:cs="Times New Roman"/>
                <w:caps/>
                <w:color w:val="auto"/>
              </w:rPr>
            </w:pPr>
          </w:p>
        </w:tc>
        <w:tc>
          <w:tcPr>
            <w:tcW w:w="2126" w:type="dxa"/>
          </w:tcPr>
          <w:p w14:paraId="1E0C8BA9">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2. Подготовка к практическому занятию</w:t>
            </w:r>
          </w:p>
        </w:tc>
        <w:tc>
          <w:tcPr>
            <w:tcW w:w="1660" w:type="dxa"/>
            <w:gridSpan w:val="9"/>
          </w:tcPr>
          <w:p w14:paraId="3D59B05B">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036" w:type="dxa"/>
          </w:tcPr>
          <w:p w14:paraId="3F5E3D4B">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02F73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0" w:hRule="atLeast"/>
        </w:trPr>
        <w:tc>
          <w:tcPr>
            <w:tcW w:w="561" w:type="dxa"/>
          </w:tcPr>
          <w:p w14:paraId="514C8418">
            <w:pPr>
              <w:pStyle w:val="17"/>
              <w:numPr>
                <w:ilvl w:val="0"/>
                <w:numId w:val="20"/>
              </w:numPr>
              <w:spacing w:after="0" w:line="276" w:lineRule="auto"/>
              <w:rPr>
                <w:rFonts w:ascii="Times New Roman" w:hAnsi="Times New Roman" w:cs="Times New Roman"/>
                <w:caps/>
                <w:color w:val="auto"/>
                <w:sz w:val="24"/>
                <w:szCs w:val="24"/>
              </w:rPr>
            </w:pPr>
          </w:p>
        </w:tc>
        <w:tc>
          <w:tcPr>
            <w:tcW w:w="2126" w:type="dxa"/>
            <w:shd w:val="clear" w:color="auto" w:fill="auto"/>
          </w:tcPr>
          <w:p w14:paraId="35060102">
            <w:pPr>
              <w:spacing w:after="0" w:line="240" w:lineRule="auto"/>
              <w:jc w:val="both"/>
              <w:rPr>
                <w:rFonts w:ascii="Times New Roman" w:hAnsi="Times New Roman" w:eastAsia="Calibri" w:cs="Times New Roman"/>
                <w:b/>
                <w:bCs/>
                <w:color w:val="auto"/>
              </w:rPr>
            </w:pPr>
            <w:r>
              <w:rPr>
                <w:rFonts w:ascii="Times New Roman" w:hAnsi="Times New Roman" w:eastAsia="Calibri" w:cs="Times New Roman"/>
                <w:b/>
                <w:bCs/>
                <w:color w:val="auto"/>
              </w:rPr>
              <w:t>Тема 46.</w:t>
            </w:r>
          </w:p>
          <w:p w14:paraId="07A1E20D">
            <w:pPr>
              <w:tabs>
                <w:tab w:val="left" w:pos="708"/>
              </w:tabs>
              <w:spacing w:after="0" w:line="240" w:lineRule="auto"/>
              <w:rPr>
                <w:rFonts w:ascii="Times New Roman" w:hAnsi="Times New Roman" w:cs="Times New Roman"/>
                <w:b/>
                <w:color w:val="auto"/>
              </w:rPr>
            </w:pPr>
            <w:r>
              <w:rPr>
                <w:rFonts w:ascii="Times New Roman" w:hAnsi="Times New Roman" w:eastAsia="Calibri" w:cs="Times New Roman"/>
                <w:color w:val="auto"/>
              </w:rPr>
              <w:t xml:space="preserve"> Поручение, комиссия, агентирование. Действия в чужом интересе без поручения</w:t>
            </w:r>
          </w:p>
        </w:tc>
        <w:tc>
          <w:tcPr>
            <w:tcW w:w="1417" w:type="dxa"/>
          </w:tcPr>
          <w:p w14:paraId="21C442F4">
            <w:pPr>
              <w:spacing w:after="0" w:line="276" w:lineRule="auto"/>
              <w:jc w:val="center"/>
              <w:rPr>
                <w:rFonts w:ascii="Times New Roman" w:hAnsi="Times New Roman" w:cs="Times New Roman"/>
                <w:caps/>
                <w:color w:val="auto"/>
              </w:rPr>
            </w:pPr>
            <w:r>
              <w:rPr>
                <w:rFonts w:ascii="Times New Roman" w:hAnsi="Times New Roman" w:cs="Times New Roman"/>
                <w:caps/>
                <w:color w:val="auto"/>
              </w:rPr>
              <w:t>1/1</w:t>
            </w:r>
          </w:p>
        </w:tc>
        <w:tc>
          <w:tcPr>
            <w:tcW w:w="2126" w:type="dxa"/>
          </w:tcPr>
          <w:p w14:paraId="2B92AAD6">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Интернет ресурсами. Работа над рефератом</w:t>
            </w:r>
          </w:p>
        </w:tc>
        <w:tc>
          <w:tcPr>
            <w:tcW w:w="1660" w:type="dxa"/>
            <w:gridSpan w:val="9"/>
          </w:tcPr>
          <w:p w14:paraId="43C2B280">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036" w:type="dxa"/>
          </w:tcPr>
          <w:p w14:paraId="4F50843C">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0853C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0" w:hRule="atLeast"/>
        </w:trPr>
        <w:tc>
          <w:tcPr>
            <w:tcW w:w="561" w:type="dxa"/>
            <w:vMerge w:val="restart"/>
          </w:tcPr>
          <w:p w14:paraId="18D0D706">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restart"/>
            <w:shd w:val="clear" w:color="auto" w:fill="auto"/>
          </w:tcPr>
          <w:p w14:paraId="55089374">
            <w:pPr>
              <w:spacing w:after="0" w:line="240" w:lineRule="auto"/>
              <w:jc w:val="both"/>
              <w:rPr>
                <w:rFonts w:ascii="Times New Roman" w:hAnsi="Times New Roman" w:eastAsia="Calibri" w:cs="Times New Roman"/>
                <w:b/>
                <w:bCs/>
                <w:color w:val="auto"/>
              </w:rPr>
            </w:pPr>
            <w:r>
              <w:rPr>
                <w:rFonts w:ascii="Times New Roman" w:hAnsi="Times New Roman" w:eastAsia="Calibri" w:cs="Times New Roman"/>
                <w:b/>
                <w:bCs/>
                <w:color w:val="auto"/>
              </w:rPr>
              <w:t>Тема 47.</w:t>
            </w:r>
          </w:p>
          <w:p w14:paraId="483841DD">
            <w:pPr>
              <w:tabs>
                <w:tab w:val="left" w:pos="708"/>
              </w:tabs>
              <w:spacing w:after="0" w:line="240" w:lineRule="auto"/>
              <w:rPr>
                <w:rFonts w:ascii="Times New Roman" w:hAnsi="Times New Roman" w:cs="Times New Roman"/>
                <w:b/>
                <w:color w:val="auto"/>
              </w:rPr>
            </w:pPr>
            <w:r>
              <w:rPr>
                <w:rFonts w:ascii="Times New Roman" w:hAnsi="Times New Roman" w:eastAsia="Calibri" w:cs="Times New Roman"/>
                <w:color w:val="auto"/>
              </w:rPr>
              <w:t xml:space="preserve"> Доверительное управление имуществом</w:t>
            </w:r>
          </w:p>
        </w:tc>
        <w:tc>
          <w:tcPr>
            <w:tcW w:w="1417" w:type="dxa"/>
            <w:vMerge w:val="restart"/>
          </w:tcPr>
          <w:p w14:paraId="3AFCA7F5">
            <w:pPr>
              <w:spacing w:after="0" w:line="276" w:lineRule="auto"/>
              <w:jc w:val="center"/>
              <w:rPr>
                <w:rFonts w:ascii="Times New Roman" w:hAnsi="Times New Roman" w:cs="Times New Roman"/>
                <w:caps/>
                <w:color w:val="auto"/>
              </w:rPr>
            </w:pPr>
            <w:r>
              <w:rPr>
                <w:rFonts w:ascii="Times New Roman" w:hAnsi="Times New Roman" w:cs="Times New Roman"/>
                <w:caps/>
                <w:color w:val="auto"/>
              </w:rPr>
              <w:t>1/1</w:t>
            </w:r>
          </w:p>
        </w:tc>
        <w:tc>
          <w:tcPr>
            <w:tcW w:w="2126" w:type="dxa"/>
          </w:tcPr>
          <w:p w14:paraId="7B7953E7">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Интернет ресурсами.</w:t>
            </w:r>
          </w:p>
        </w:tc>
        <w:tc>
          <w:tcPr>
            <w:tcW w:w="1600" w:type="dxa"/>
            <w:gridSpan w:val="7"/>
          </w:tcPr>
          <w:p w14:paraId="51BCBF29">
            <w:pPr>
              <w:spacing w:after="0" w:line="276" w:lineRule="auto"/>
              <w:jc w:val="center"/>
              <w:rPr>
                <w:rFonts w:ascii="Times New Roman" w:hAnsi="Times New Roman" w:cs="Times New Roman"/>
                <w:caps/>
                <w:color w:val="auto"/>
              </w:rPr>
            </w:pPr>
            <w:r>
              <w:rPr>
                <w:rFonts w:ascii="Times New Roman" w:hAnsi="Times New Roman" w:cs="Times New Roman"/>
                <w:caps/>
                <w:color w:val="auto"/>
              </w:rPr>
              <w:t>0,5</w:t>
            </w:r>
          </w:p>
        </w:tc>
        <w:tc>
          <w:tcPr>
            <w:tcW w:w="1096" w:type="dxa"/>
            <w:gridSpan w:val="3"/>
          </w:tcPr>
          <w:p w14:paraId="26759342">
            <w:pPr>
              <w:spacing w:after="0" w:line="276" w:lineRule="auto"/>
              <w:jc w:val="center"/>
              <w:rPr>
                <w:rFonts w:ascii="Times New Roman" w:hAnsi="Times New Roman" w:cs="Times New Roman"/>
                <w:caps/>
                <w:color w:val="auto"/>
              </w:rPr>
            </w:pPr>
            <w:r>
              <w:rPr>
                <w:rFonts w:ascii="Times New Roman" w:hAnsi="Times New Roman" w:cs="Times New Roman"/>
                <w:caps/>
                <w:color w:val="auto"/>
              </w:rPr>
              <w:t>0,5</w:t>
            </w:r>
          </w:p>
        </w:tc>
      </w:tr>
      <w:tr w14:paraId="79D3F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561" w:type="dxa"/>
            <w:vMerge w:val="continue"/>
          </w:tcPr>
          <w:p w14:paraId="391ABFF7">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continue"/>
            <w:shd w:val="clear" w:color="auto" w:fill="auto"/>
          </w:tcPr>
          <w:p w14:paraId="4897209E">
            <w:pPr>
              <w:spacing w:after="0" w:line="240" w:lineRule="auto"/>
              <w:jc w:val="both"/>
              <w:rPr>
                <w:rFonts w:ascii="Times New Roman" w:hAnsi="Times New Roman" w:eastAsia="Calibri" w:cs="Times New Roman"/>
                <w:b/>
                <w:bCs/>
                <w:color w:val="auto"/>
              </w:rPr>
            </w:pPr>
          </w:p>
        </w:tc>
        <w:tc>
          <w:tcPr>
            <w:tcW w:w="1417" w:type="dxa"/>
            <w:vMerge w:val="continue"/>
          </w:tcPr>
          <w:p w14:paraId="4C0AACF0">
            <w:pPr>
              <w:spacing w:after="0" w:line="276" w:lineRule="auto"/>
              <w:jc w:val="center"/>
              <w:rPr>
                <w:rFonts w:ascii="Times New Roman" w:hAnsi="Times New Roman" w:cs="Times New Roman"/>
                <w:caps/>
                <w:color w:val="auto"/>
              </w:rPr>
            </w:pPr>
          </w:p>
        </w:tc>
        <w:tc>
          <w:tcPr>
            <w:tcW w:w="2126" w:type="dxa"/>
          </w:tcPr>
          <w:p w14:paraId="6AFFC285">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2. Работа над рефератом</w:t>
            </w:r>
          </w:p>
        </w:tc>
        <w:tc>
          <w:tcPr>
            <w:tcW w:w="1600" w:type="dxa"/>
            <w:gridSpan w:val="7"/>
          </w:tcPr>
          <w:p w14:paraId="16F7E904">
            <w:pPr>
              <w:spacing w:after="0" w:line="276" w:lineRule="auto"/>
              <w:jc w:val="center"/>
              <w:rPr>
                <w:rFonts w:ascii="Times New Roman" w:hAnsi="Times New Roman" w:cs="Times New Roman"/>
                <w:caps/>
                <w:color w:val="auto"/>
              </w:rPr>
            </w:pPr>
            <w:r>
              <w:rPr>
                <w:rFonts w:ascii="Times New Roman" w:hAnsi="Times New Roman" w:cs="Times New Roman"/>
                <w:caps/>
                <w:color w:val="auto"/>
              </w:rPr>
              <w:t>0,5</w:t>
            </w:r>
          </w:p>
        </w:tc>
        <w:tc>
          <w:tcPr>
            <w:tcW w:w="1096" w:type="dxa"/>
            <w:gridSpan w:val="3"/>
          </w:tcPr>
          <w:p w14:paraId="7F6B4AD1">
            <w:pPr>
              <w:spacing w:after="0" w:line="276" w:lineRule="auto"/>
              <w:jc w:val="center"/>
              <w:rPr>
                <w:rFonts w:ascii="Times New Roman" w:hAnsi="Times New Roman" w:cs="Times New Roman"/>
                <w:caps/>
                <w:color w:val="auto"/>
              </w:rPr>
            </w:pPr>
            <w:r>
              <w:rPr>
                <w:rFonts w:ascii="Times New Roman" w:hAnsi="Times New Roman" w:cs="Times New Roman"/>
                <w:caps/>
                <w:color w:val="auto"/>
              </w:rPr>
              <w:t>0,5</w:t>
            </w:r>
          </w:p>
        </w:tc>
      </w:tr>
      <w:tr w14:paraId="0E03E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5" w:hRule="atLeast"/>
        </w:trPr>
        <w:tc>
          <w:tcPr>
            <w:tcW w:w="561" w:type="dxa"/>
            <w:vMerge w:val="restart"/>
          </w:tcPr>
          <w:p w14:paraId="3EEA53C0">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restart"/>
            <w:shd w:val="clear" w:color="auto" w:fill="auto"/>
          </w:tcPr>
          <w:p w14:paraId="4D0339FB">
            <w:pPr>
              <w:spacing w:after="0" w:line="240" w:lineRule="auto"/>
              <w:jc w:val="both"/>
              <w:rPr>
                <w:rFonts w:ascii="Times New Roman" w:hAnsi="Times New Roman" w:eastAsia="Calibri" w:cs="Times New Roman"/>
                <w:b/>
                <w:bCs/>
                <w:color w:val="auto"/>
              </w:rPr>
            </w:pPr>
            <w:r>
              <w:rPr>
                <w:rFonts w:ascii="Times New Roman" w:hAnsi="Times New Roman" w:eastAsia="Calibri" w:cs="Times New Roman"/>
                <w:b/>
                <w:bCs/>
                <w:color w:val="auto"/>
              </w:rPr>
              <w:t>Тема 48.</w:t>
            </w:r>
          </w:p>
          <w:p w14:paraId="3CF44D79">
            <w:pPr>
              <w:tabs>
                <w:tab w:val="left" w:pos="708"/>
              </w:tabs>
              <w:spacing w:after="0" w:line="240" w:lineRule="auto"/>
              <w:rPr>
                <w:rFonts w:ascii="Times New Roman" w:hAnsi="Times New Roman" w:cs="Times New Roman"/>
                <w:b/>
                <w:color w:val="auto"/>
              </w:rPr>
            </w:pPr>
            <w:r>
              <w:rPr>
                <w:rFonts w:ascii="Times New Roman" w:hAnsi="Times New Roman" w:eastAsia="Calibri" w:cs="Times New Roman"/>
                <w:color w:val="auto"/>
              </w:rPr>
              <w:t xml:space="preserve"> Коммерческая концессия</w:t>
            </w:r>
          </w:p>
        </w:tc>
        <w:tc>
          <w:tcPr>
            <w:tcW w:w="1417" w:type="dxa"/>
            <w:vMerge w:val="restart"/>
          </w:tcPr>
          <w:p w14:paraId="7EEF5127">
            <w:pPr>
              <w:spacing w:after="0" w:line="276" w:lineRule="auto"/>
              <w:jc w:val="center"/>
              <w:rPr>
                <w:rFonts w:ascii="Times New Roman" w:hAnsi="Times New Roman" w:cs="Times New Roman"/>
                <w:caps/>
                <w:color w:val="auto"/>
              </w:rPr>
            </w:pPr>
            <w:r>
              <w:rPr>
                <w:rFonts w:ascii="Times New Roman" w:hAnsi="Times New Roman" w:cs="Times New Roman"/>
                <w:caps/>
                <w:color w:val="auto"/>
              </w:rPr>
              <w:t>2/2</w:t>
            </w:r>
          </w:p>
        </w:tc>
        <w:tc>
          <w:tcPr>
            <w:tcW w:w="2126" w:type="dxa"/>
          </w:tcPr>
          <w:p w14:paraId="2BD13F4E">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Интернет ресурсами.</w:t>
            </w:r>
          </w:p>
        </w:tc>
        <w:tc>
          <w:tcPr>
            <w:tcW w:w="1600" w:type="dxa"/>
            <w:gridSpan w:val="7"/>
          </w:tcPr>
          <w:p w14:paraId="7A7FF4D7">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096" w:type="dxa"/>
            <w:gridSpan w:val="3"/>
          </w:tcPr>
          <w:p w14:paraId="55B2DD6F">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4D56B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561" w:type="dxa"/>
            <w:vMerge w:val="continue"/>
          </w:tcPr>
          <w:p w14:paraId="2D671D8D">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continue"/>
            <w:shd w:val="clear" w:color="auto" w:fill="auto"/>
          </w:tcPr>
          <w:p w14:paraId="305C6B37">
            <w:pPr>
              <w:spacing w:after="0" w:line="240" w:lineRule="auto"/>
              <w:jc w:val="both"/>
              <w:rPr>
                <w:rFonts w:ascii="Times New Roman" w:hAnsi="Times New Roman" w:eastAsia="Calibri" w:cs="Times New Roman"/>
                <w:b/>
                <w:bCs/>
                <w:color w:val="auto"/>
              </w:rPr>
            </w:pPr>
          </w:p>
        </w:tc>
        <w:tc>
          <w:tcPr>
            <w:tcW w:w="1417" w:type="dxa"/>
            <w:vMerge w:val="continue"/>
          </w:tcPr>
          <w:p w14:paraId="03518033">
            <w:pPr>
              <w:spacing w:after="0" w:line="276" w:lineRule="auto"/>
              <w:jc w:val="center"/>
              <w:rPr>
                <w:rFonts w:ascii="Times New Roman" w:hAnsi="Times New Roman" w:cs="Times New Roman"/>
                <w:caps/>
                <w:color w:val="auto"/>
              </w:rPr>
            </w:pPr>
          </w:p>
        </w:tc>
        <w:tc>
          <w:tcPr>
            <w:tcW w:w="2126" w:type="dxa"/>
          </w:tcPr>
          <w:p w14:paraId="65575CBE">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2. Работа над рефератом</w:t>
            </w:r>
          </w:p>
        </w:tc>
        <w:tc>
          <w:tcPr>
            <w:tcW w:w="1600" w:type="dxa"/>
            <w:gridSpan w:val="7"/>
          </w:tcPr>
          <w:p w14:paraId="47A43C2C">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096" w:type="dxa"/>
            <w:gridSpan w:val="3"/>
          </w:tcPr>
          <w:p w14:paraId="79851B27">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5BF25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5" w:hRule="atLeast"/>
        </w:trPr>
        <w:tc>
          <w:tcPr>
            <w:tcW w:w="561" w:type="dxa"/>
            <w:vMerge w:val="restart"/>
          </w:tcPr>
          <w:p w14:paraId="46B0662B">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restart"/>
            <w:shd w:val="clear" w:color="auto" w:fill="auto"/>
          </w:tcPr>
          <w:p w14:paraId="5750C12F">
            <w:pPr>
              <w:spacing w:after="0" w:line="240" w:lineRule="auto"/>
              <w:jc w:val="both"/>
              <w:rPr>
                <w:rFonts w:ascii="Times New Roman" w:hAnsi="Times New Roman" w:eastAsia="Calibri" w:cs="Times New Roman"/>
                <w:b/>
                <w:bCs/>
                <w:color w:val="auto"/>
              </w:rPr>
            </w:pPr>
            <w:r>
              <w:rPr>
                <w:rFonts w:ascii="Times New Roman" w:hAnsi="Times New Roman" w:eastAsia="Calibri" w:cs="Times New Roman"/>
                <w:b/>
                <w:bCs/>
                <w:color w:val="auto"/>
              </w:rPr>
              <w:t>Тема 49.</w:t>
            </w:r>
          </w:p>
          <w:p w14:paraId="298A0EF9">
            <w:pPr>
              <w:tabs>
                <w:tab w:val="left" w:pos="708"/>
              </w:tabs>
              <w:spacing w:after="0" w:line="240" w:lineRule="auto"/>
              <w:rPr>
                <w:rFonts w:ascii="Times New Roman" w:hAnsi="Times New Roman" w:cs="Times New Roman"/>
                <w:b/>
                <w:color w:val="auto"/>
              </w:rPr>
            </w:pPr>
            <w:r>
              <w:rPr>
                <w:rFonts w:ascii="Times New Roman" w:hAnsi="Times New Roman" w:eastAsia="Calibri" w:cs="Times New Roman"/>
                <w:color w:val="auto"/>
              </w:rPr>
              <w:t xml:space="preserve"> Договор простого товарищества</w:t>
            </w:r>
          </w:p>
        </w:tc>
        <w:tc>
          <w:tcPr>
            <w:tcW w:w="1417" w:type="dxa"/>
            <w:vMerge w:val="restart"/>
          </w:tcPr>
          <w:p w14:paraId="31D22FF9">
            <w:pPr>
              <w:spacing w:after="0" w:line="276" w:lineRule="auto"/>
              <w:jc w:val="center"/>
              <w:rPr>
                <w:rFonts w:ascii="Times New Roman" w:hAnsi="Times New Roman" w:cs="Times New Roman"/>
                <w:caps/>
                <w:color w:val="auto"/>
              </w:rPr>
            </w:pPr>
            <w:r>
              <w:rPr>
                <w:rFonts w:ascii="Times New Roman" w:hAnsi="Times New Roman" w:cs="Times New Roman"/>
                <w:caps/>
                <w:color w:val="auto"/>
              </w:rPr>
              <w:t>2/2</w:t>
            </w:r>
          </w:p>
        </w:tc>
        <w:tc>
          <w:tcPr>
            <w:tcW w:w="2126" w:type="dxa"/>
          </w:tcPr>
          <w:p w14:paraId="274745FA">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Интернет ресурсами.</w:t>
            </w:r>
          </w:p>
        </w:tc>
        <w:tc>
          <w:tcPr>
            <w:tcW w:w="1600" w:type="dxa"/>
            <w:gridSpan w:val="7"/>
          </w:tcPr>
          <w:p w14:paraId="67247554">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096" w:type="dxa"/>
            <w:gridSpan w:val="3"/>
          </w:tcPr>
          <w:p w14:paraId="3553C42D">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392B0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561" w:type="dxa"/>
            <w:vMerge w:val="continue"/>
          </w:tcPr>
          <w:p w14:paraId="4DC8E45D">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continue"/>
            <w:shd w:val="clear" w:color="auto" w:fill="auto"/>
          </w:tcPr>
          <w:p w14:paraId="73971EB6">
            <w:pPr>
              <w:spacing w:after="0" w:line="240" w:lineRule="auto"/>
              <w:jc w:val="both"/>
              <w:rPr>
                <w:rFonts w:ascii="Times New Roman" w:hAnsi="Times New Roman" w:eastAsia="Calibri" w:cs="Times New Roman"/>
                <w:b/>
                <w:bCs/>
                <w:color w:val="auto"/>
              </w:rPr>
            </w:pPr>
          </w:p>
        </w:tc>
        <w:tc>
          <w:tcPr>
            <w:tcW w:w="1417" w:type="dxa"/>
            <w:vMerge w:val="continue"/>
          </w:tcPr>
          <w:p w14:paraId="5A13AA50">
            <w:pPr>
              <w:spacing w:after="0" w:line="276" w:lineRule="auto"/>
              <w:jc w:val="center"/>
              <w:rPr>
                <w:rFonts w:ascii="Times New Roman" w:hAnsi="Times New Roman" w:cs="Times New Roman"/>
                <w:caps/>
                <w:color w:val="auto"/>
              </w:rPr>
            </w:pPr>
          </w:p>
        </w:tc>
        <w:tc>
          <w:tcPr>
            <w:tcW w:w="2126" w:type="dxa"/>
          </w:tcPr>
          <w:p w14:paraId="039D40C6">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2. Работа над рефератом</w:t>
            </w:r>
          </w:p>
        </w:tc>
        <w:tc>
          <w:tcPr>
            <w:tcW w:w="1600" w:type="dxa"/>
            <w:gridSpan w:val="7"/>
          </w:tcPr>
          <w:p w14:paraId="289243C8">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096" w:type="dxa"/>
            <w:gridSpan w:val="3"/>
          </w:tcPr>
          <w:p w14:paraId="69D2E295">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4E3F7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vMerge w:val="restart"/>
          </w:tcPr>
          <w:p w14:paraId="5AD970B1">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restart"/>
            <w:shd w:val="clear" w:color="auto" w:fill="auto"/>
          </w:tcPr>
          <w:p w14:paraId="219D2584">
            <w:pPr>
              <w:spacing w:after="0" w:line="240" w:lineRule="auto"/>
              <w:jc w:val="both"/>
              <w:rPr>
                <w:rFonts w:ascii="Times New Roman" w:hAnsi="Times New Roman" w:eastAsia="Calibri" w:cs="Times New Roman"/>
                <w:b/>
                <w:bCs/>
                <w:color w:val="auto"/>
              </w:rPr>
            </w:pPr>
            <w:r>
              <w:rPr>
                <w:rFonts w:ascii="Times New Roman" w:hAnsi="Times New Roman" w:eastAsia="Calibri" w:cs="Times New Roman"/>
                <w:b/>
                <w:bCs/>
                <w:color w:val="auto"/>
              </w:rPr>
              <w:t>Тема 50.</w:t>
            </w:r>
          </w:p>
          <w:p w14:paraId="2972B68B">
            <w:pPr>
              <w:tabs>
                <w:tab w:val="left" w:pos="708"/>
              </w:tabs>
              <w:spacing w:after="0" w:line="240" w:lineRule="auto"/>
              <w:rPr>
                <w:rFonts w:ascii="Times New Roman" w:hAnsi="Times New Roman" w:cs="Times New Roman"/>
                <w:b/>
                <w:color w:val="auto"/>
              </w:rPr>
            </w:pPr>
            <w:r>
              <w:rPr>
                <w:rFonts w:ascii="Times New Roman" w:hAnsi="Times New Roman" w:eastAsia="Calibri" w:cs="Times New Roman"/>
                <w:color w:val="auto"/>
              </w:rPr>
              <w:t xml:space="preserve"> Поведение конкурсов, игр и пари. Публичное обещание награды</w:t>
            </w:r>
          </w:p>
        </w:tc>
        <w:tc>
          <w:tcPr>
            <w:tcW w:w="1417" w:type="dxa"/>
            <w:vMerge w:val="restart"/>
          </w:tcPr>
          <w:p w14:paraId="0D7CE4F6">
            <w:pPr>
              <w:spacing w:after="0" w:line="276" w:lineRule="auto"/>
              <w:jc w:val="center"/>
              <w:rPr>
                <w:rFonts w:ascii="Times New Roman" w:hAnsi="Times New Roman" w:cs="Times New Roman"/>
                <w:caps/>
                <w:color w:val="auto"/>
              </w:rPr>
            </w:pPr>
            <w:r>
              <w:rPr>
                <w:rFonts w:ascii="Times New Roman" w:hAnsi="Times New Roman" w:cs="Times New Roman"/>
                <w:caps/>
                <w:color w:val="auto"/>
              </w:rPr>
              <w:t>2/2</w:t>
            </w:r>
          </w:p>
        </w:tc>
        <w:tc>
          <w:tcPr>
            <w:tcW w:w="2126" w:type="dxa"/>
          </w:tcPr>
          <w:p w14:paraId="1379BE32">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Интернет ресурсами.</w:t>
            </w:r>
          </w:p>
        </w:tc>
        <w:tc>
          <w:tcPr>
            <w:tcW w:w="1600" w:type="dxa"/>
            <w:gridSpan w:val="7"/>
          </w:tcPr>
          <w:p w14:paraId="0D826D1F">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096" w:type="dxa"/>
            <w:gridSpan w:val="3"/>
          </w:tcPr>
          <w:p w14:paraId="203D8BB2">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176D8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vMerge w:val="continue"/>
          </w:tcPr>
          <w:p w14:paraId="50960C60">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continue"/>
            <w:shd w:val="clear" w:color="auto" w:fill="auto"/>
          </w:tcPr>
          <w:p w14:paraId="69CC5384">
            <w:pPr>
              <w:tabs>
                <w:tab w:val="left" w:pos="708"/>
              </w:tabs>
              <w:spacing w:after="0" w:line="240" w:lineRule="auto"/>
              <w:rPr>
                <w:rFonts w:ascii="Times New Roman" w:hAnsi="Times New Roman" w:cs="Times New Roman"/>
                <w:b/>
                <w:color w:val="auto"/>
              </w:rPr>
            </w:pPr>
          </w:p>
        </w:tc>
        <w:tc>
          <w:tcPr>
            <w:tcW w:w="1417" w:type="dxa"/>
            <w:vMerge w:val="continue"/>
          </w:tcPr>
          <w:p w14:paraId="1E82BD8D">
            <w:pPr>
              <w:spacing w:after="0" w:line="276" w:lineRule="auto"/>
              <w:jc w:val="center"/>
              <w:rPr>
                <w:rFonts w:ascii="Times New Roman" w:hAnsi="Times New Roman" w:cs="Times New Roman"/>
                <w:caps/>
                <w:color w:val="auto"/>
              </w:rPr>
            </w:pPr>
          </w:p>
        </w:tc>
        <w:tc>
          <w:tcPr>
            <w:tcW w:w="2126" w:type="dxa"/>
          </w:tcPr>
          <w:p w14:paraId="7509D384">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2. Работа над рефератом</w:t>
            </w:r>
          </w:p>
        </w:tc>
        <w:tc>
          <w:tcPr>
            <w:tcW w:w="1600" w:type="dxa"/>
            <w:gridSpan w:val="7"/>
          </w:tcPr>
          <w:p w14:paraId="6CE47466">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096" w:type="dxa"/>
            <w:gridSpan w:val="3"/>
          </w:tcPr>
          <w:p w14:paraId="5335465F">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7861B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5" w:hRule="atLeast"/>
        </w:trPr>
        <w:tc>
          <w:tcPr>
            <w:tcW w:w="561" w:type="dxa"/>
          </w:tcPr>
          <w:p w14:paraId="0F63B750">
            <w:pPr>
              <w:pStyle w:val="17"/>
              <w:numPr>
                <w:ilvl w:val="0"/>
                <w:numId w:val="20"/>
              </w:numPr>
              <w:spacing w:after="0" w:line="276" w:lineRule="auto"/>
              <w:rPr>
                <w:rFonts w:ascii="Times New Roman" w:hAnsi="Times New Roman" w:cs="Times New Roman"/>
                <w:caps/>
                <w:color w:val="auto"/>
                <w:sz w:val="24"/>
                <w:szCs w:val="24"/>
              </w:rPr>
            </w:pPr>
          </w:p>
        </w:tc>
        <w:tc>
          <w:tcPr>
            <w:tcW w:w="2126" w:type="dxa"/>
            <w:shd w:val="clear" w:color="auto" w:fill="auto"/>
          </w:tcPr>
          <w:p w14:paraId="09A8F1B4">
            <w:pPr>
              <w:spacing w:after="0" w:line="240" w:lineRule="auto"/>
              <w:jc w:val="both"/>
              <w:rPr>
                <w:rFonts w:ascii="Times New Roman" w:hAnsi="Times New Roman" w:eastAsia="Calibri" w:cs="Times New Roman"/>
                <w:b/>
                <w:bCs/>
                <w:color w:val="auto"/>
              </w:rPr>
            </w:pPr>
            <w:r>
              <w:rPr>
                <w:rFonts w:ascii="Times New Roman" w:hAnsi="Times New Roman" w:eastAsia="Calibri" w:cs="Times New Roman"/>
                <w:b/>
                <w:bCs/>
                <w:color w:val="auto"/>
              </w:rPr>
              <w:t>Тема 51.</w:t>
            </w:r>
          </w:p>
          <w:p w14:paraId="2B4F1A7B">
            <w:pPr>
              <w:tabs>
                <w:tab w:val="left" w:pos="708"/>
              </w:tabs>
              <w:spacing w:after="0" w:line="240" w:lineRule="auto"/>
              <w:rPr>
                <w:rFonts w:ascii="Times New Roman" w:hAnsi="Times New Roman" w:cs="Times New Roman"/>
                <w:b/>
                <w:color w:val="auto"/>
              </w:rPr>
            </w:pPr>
            <w:r>
              <w:rPr>
                <w:rFonts w:ascii="Times New Roman" w:hAnsi="Times New Roman" w:eastAsia="Calibri" w:cs="Times New Roman"/>
                <w:color w:val="auto"/>
              </w:rPr>
              <w:t xml:space="preserve"> Обязательства вследствие причинения вреда</w:t>
            </w:r>
          </w:p>
        </w:tc>
        <w:tc>
          <w:tcPr>
            <w:tcW w:w="1417" w:type="dxa"/>
          </w:tcPr>
          <w:p w14:paraId="6CE423FB">
            <w:pPr>
              <w:spacing w:after="0" w:line="276" w:lineRule="auto"/>
              <w:jc w:val="center"/>
              <w:rPr>
                <w:rFonts w:ascii="Times New Roman" w:hAnsi="Times New Roman" w:cs="Times New Roman"/>
                <w:caps/>
                <w:color w:val="auto"/>
              </w:rPr>
            </w:pPr>
            <w:r>
              <w:rPr>
                <w:rFonts w:ascii="Times New Roman" w:hAnsi="Times New Roman" w:cs="Times New Roman"/>
                <w:caps/>
                <w:color w:val="auto"/>
              </w:rPr>
              <w:t>1/1</w:t>
            </w:r>
          </w:p>
        </w:tc>
        <w:tc>
          <w:tcPr>
            <w:tcW w:w="2126" w:type="dxa"/>
          </w:tcPr>
          <w:p w14:paraId="560E30BA">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Интернет ресурсами. Работа над конспектом</w:t>
            </w:r>
          </w:p>
        </w:tc>
        <w:tc>
          <w:tcPr>
            <w:tcW w:w="1600" w:type="dxa"/>
            <w:gridSpan w:val="7"/>
          </w:tcPr>
          <w:p w14:paraId="2E71E9B7">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096" w:type="dxa"/>
            <w:gridSpan w:val="3"/>
          </w:tcPr>
          <w:p w14:paraId="7E4E35FD">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0D2F9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561" w:type="dxa"/>
            <w:vMerge w:val="restart"/>
          </w:tcPr>
          <w:p w14:paraId="33552A4A">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restart"/>
            <w:shd w:val="clear" w:color="auto" w:fill="auto"/>
          </w:tcPr>
          <w:p w14:paraId="31E7F5DE">
            <w:pPr>
              <w:spacing w:after="0" w:line="240" w:lineRule="auto"/>
              <w:jc w:val="both"/>
              <w:rPr>
                <w:rFonts w:ascii="Times New Roman" w:hAnsi="Times New Roman" w:eastAsia="Calibri" w:cs="Times New Roman"/>
                <w:b/>
                <w:bCs/>
                <w:color w:val="auto"/>
              </w:rPr>
            </w:pPr>
            <w:r>
              <w:rPr>
                <w:rFonts w:ascii="Times New Roman" w:hAnsi="Times New Roman" w:eastAsia="Calibri" w:cs="Times New Roman"/>
                <w:b/>
                <w:bCs/>
                <w:color w:val="auto"/>
              </w:rPr>
              <w:t>Тема 52.</w:t>
            </w:r>
          </w:p>
          <w:p w14:paraId="152D2AA6">
            <w:pPr>
              <w:tabs>
                <w:tab w:val="left" w:pos="708"/>
              </w:tabs>
              <w:spacing w:after="0" w:line="240" w:lineRule="auto"/>
              <w:rPr>
                <w:rFonts w:ascii="Times New Roman" w:hAnsi="Times New Roman" w:cs="Times New Roman"/>
                <w:b/>
                <w:color w:val="auto"/>
              </w:rPr>
            </w:pPr>
            <w:r>
              <w:rPr>
                <w:rFonts w:ascii="Times New Roman" w:hAnsi="Times New Roman" w:eastAsia="Calibri" w:cs="Times New Roman"/>
                <w:color w:val="auto"/>
              </w:rPr>
              <w:t xml:space="preserve"> Возмещение вреда, причиненного жизни или здоровью гражданина</w:t>
            </w:r>
          </w:p>
        </w:tc>
        <w:tc>
          <w:tcPr>
            <w:tcW w:w="1417" w:type="dxa"/>
            <w:vMerge w:val="restart"/>
          </w:tcPr>
          <w:p w14:paraId="1C712ED3">
            <w:pPr>
              <w:spacing w:after="0" w:line="276" w:lineRule="auto"/>
              <w:jc w:val="center"/>
              <w:rPr>
                <w:rFonts w:ascii="Times New Roman" w:hAnsi="Times New Roman" w:cs="Times New Roman"/>
                <w:caps/>
                <w:color w:val="auto"/>
              </w:rPr>
            </w:pPr>
            <w:r>
              <w:rPr>
                <w:rFonts w:ascii="Times New Roman" w:hAnsi="Times New Roman" w:cs="Times New Roman"/>
                <w:caps/>
                <w:color w:val="auto"/>
              </w:rPr>
              <w:t>2/2</w:t>
            </w:r>
          </w:p>
        </w:tc>
        <w:tc>
          <w:tcPr>
            <w:tcW w:w="2126" w:type="dxa"/>
          </w:tcPr>
          <w:p w14:paraId="1CD09C23">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Интернет ресурсами.</w:t>
            </w:r>
          </w:p>
        </w:tc>
        <w:tc>
          <w:tcPr>
            <w:tcW w:w="1600" w:type="dxa"/>
            <w:gridSpan w:val="7"/>
          </w:tcPr>
          <w:p w14:paraId="175CE15A">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096" w:type="dxa"/>
            <w:gridSpan w:val="3"/>
          </w:tcPr>
          <w:p w14:paraId="6BFC2C54">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7E8A4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561" w:type="dxa"/>
            <w:vMerge w:val="continue"/>
          </w:tcPr>
          <w:p w14:paraId="74345C02">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continue"/>
            <w:shd w:val="clear" w:color="auto" w:fill="auto"/>
          </w:tcPr>
          <w:p w14:paraId="30497815">
            <w:pPr>
              <w:spacing w:after="0" w:line="240" w:lineRule="auto"/>
              <w:jc w:val="both"/>
              <w:rPr>
                <w:rFonts w:ascii="Times New Roman" w:hAnsi="Times New Roman" w:eastAsia="Calibri" w:cs="Times New Roman"/>
                <w:b/>
                <w:bCs/>
                <w:color w:val="auto"/>
              </w:rPr>
            </w:pPr>
          </w:p>
        </w:tc>
        <w:tc>
          <w:tcPr>
            <w:tcW w:w="1417" w:type="dxa"/>
            <w:vMerge w:val="continue"/>
          </w:tcPr>
          <w:p w14:paraId="1B6DC1E7">
            <w:pPr>
              <w:spacing w:after="0" w:line="276" w:lineRule="auto"/>
              <w:jc w:val="center"/>
              <w:rPr>
                <w:rFonts w:ascii="Times New Roman" w:hAnsi="Times New Roman" w:cs="Times New Roman"/>
                <w:caps/>
                <w:color w:val="auto"/>
              </w:rPr>
            </w:pPr>
          </w:p>
        </w:tc>
        <w:tc>
          <w:tcPr>
            <w:tcW w:w="2126" w:type="dxa"/>
          </w:tcPr>
          <w:p w14:paraId="5CF77ED0">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2. Подготовка к практическому занятию</w:t>
            </w:r>
          </w:p>
        </w:tc>
        <w:tc>
          <w:tcPr>
            <w:tcW w:w="1600" w:type="dxa"/>
            <w:gridSpan w:val="7"/>
          </w:tcPr>
          <w:p w14:paraId="3D9FCB35">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096" w:type="dxa"/>
            <w:gridSpan w:val="3"/>
          </w:tcPr>
          <w:p w14:paraId="1D6F301C">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5B97B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trPr>
        <w:tc>
          <w:tcPr>
            <w:tcW w:w="561" w:type="dxa"/>
          </w:tcPr>
          <w:p w14:paraId="5B759E67">
            <w:pPr>
              <w:pStyle w:val="17"/>
              <w:numPr>
                <w:ilvl w:val="0"/>
                <w:numId w:val="20"/>
              </w:numPr>
              <w:spacing w:after="0" w:line="276" w:lineRule="auto"/>
              <w:rPr>
                <w:rFonts w:ascii="Times New Roman" w:hAnsi="Times New Roman" w:cs="Times New Roman"/>
                <w:caps/>
                <w:color w:val="auto"/>
                <w:sz w:val="24"/>
                <w:szCs w:val="24"/>
              </w:rPr>
            </w:pPr>
          </w:p>
        </w:tc>
        <w:tc>
          <w:tcPr>
            <w:tcW w:w="2126" w:type="dxa"/>
            <w:shd w:val="clear" w:color="auto" w:fill="auto"/>
          </w:tcPr>
          <w:p w14:paraId="0946C176">
            <w:pPr>
              <w:spacing w:after="0" w:line="240" w:lineRule="auto"/>
              <w:jc w:val="both"/>
              <w:rPr>
                <w:rFonts w:ascii="Times New Roman" w:hAnsi="Times New Roman" w:eastAsia="Calibri" w:cs="Times New Roman"/>
                <w:b/>
                <w:bCs/>
                <w:color w:val="auto"/>
              </w:rPr>
            </w:pPr>
            <w:r>
              <w:rPr>
                <w:rFonts w:ascii="Times New Roman" w:hAnsi="Times New Roman" w:eastAsia="Calibri" w:cs="Times New Roman"/>
                <w:b/>
                <w:bCs/>
                <w:color w:val="auto"/>
              </w:rPr>
              <w:t>Тема 53.</w:t>
            </w:r>
          </w:p>
          <w:p w14:paraId="7BA7D706">
            <w:pPr>
              <w:tabs>
                <w:tab w:val="left" w:pos="708"/>
              </w:tabs>
              <w:spacing w:after="0" w:line="240" w:lineRule="auto"/>
              <w:rPr>
                <w:rFonts w:ascii="Times New Roman" w:hAnsi="Times New Roman" w:cs="Times New Roman"/>
                <w:b/>
                <w:color w:val="auto"/>
              </w:rPr>
            </w:pPr>
            <w:r>
              <w:rPr>
                <w:rFonts w:ascii="Times New Roman" w:hAnsi="Times New Roman" w:eastAsia="Calibri" w:cs="Times New Roman"/>
                <w:color w:val="auto"/>
              </w:rPr>
              <w:t xml:space="preserve"> Возмещение вреда, причиненного вследствие недостатков товаров, работ или услуг</w:t>
            </w:r>
          </w:p>
        </w:tc>
        <w:tc>
          <w:tcPr>
            <w:tcW w:w="1417" w:type="dxa"/>
          </w:tcPr>
          <w:p w14:paraId="7985BAA0">
            <w:pPr>
              <w:spacing w:after="0" w:line="276" w:lineRule="auto"/>
              <w:jc w:val="center"/>
              <w:rPr>
                <w:rFonts w:ascii="Times New Roman" w:hAnsi="Times New Roman" w:cs="Times New Roman"/>
                <w:caps/>
                <w:color w:val="auto"/>
              </w:rPr>
            </w:pPr>
            <w:r>
              <w:rPr>
                <w:rFonts w:ascii="Times New Roman" w:hAnsi="Times New Roman" w:cs="Times New Roman"/>
                <w:caps/>
                <w:color w:val="auto"/>
              </w:rPr>
              <w:t>1/1</w:t>
            </w:r>
          </w:p>
        </w:tc>
        <w:tc>
          <w:tcPr>
            <w:tcW w:w="2126" w:type="dxa"/>
          </w:tcPr>
          <w:p w14:paraId="30C7B199">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Интернет ресурсами. Проверка конспекта</w:t>
            </w:r>
          </w:p>
        </w:tc>
        <w:tc>
          <w:tcPr>
            <w:tcW w:w="1480" w:type="dxa"/>
            <w:gridSpan w:val="4"/>
          </w:tcPr>
          <w:p w14:paraId="22923663">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216" w:type="dxa"/>
            <w:gridSpan w:val="6"/>
          </w:tcPr>
          <w:p w14:paraId="73AC82D9">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7D91D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0" w:hRule="atLeast"/>
        </w:trPr>
        <w:tc>
          <w:tcPr>
            <w:tcW w:w="561" w:type="dxa"/>
            <w:vMerge w:val="restart"/>
          </w:tcPr>
          <w:p w14:paraId="23A7236B">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restart"/>
            <w:shd w:val="clear" w:color="auto" w:fill="auto"/>
          </w:tcPr>
          <w:p w14:paraId="78FBB12F">
            <w:pPr>
              <w:spacing w:after="0" w:line="240" w:lineRule="auto"/>
              <w:jc w:val="both"/>
              <w:rPr>
                <w:rFonts w:ascii="Times New Roman" w:hAnsi="Times New Roman" w:eastAsia="Calibri" w:cs="Times New Roman"/>
                <w:b/>
                <w:bCs/>
                <w:color w:val="auto"/>
              </w:rPr>
            </w:pPr>
            <w:r>
              <w:rPr>
                <w:rFonts w:ascii="Times New Roman" w:hAnsi="Times New Roman" w:eastAsia="Calibri" w:cs="Times New Roman"/>
                <w:b/>
                <w:bCs/>
                <w:color w:val="auto"/>
              </w:rPr>
              <w:t>Тема 54.</w:t>
            </w:r>
          </w:p>
          <w:p w14:paraId="498E0A1A">
            <w:pPr>
              <w:tabs>
                <w:tab w:val="left" w:pos="708"/>
              </w:tabs>
              <w:spacing w:after="0" w:line="240" w:lineRule="auto"/>
              <w:rPr>
                <w:rFonts w:ascii="Times New Roman" w:hAnsi="Times New Roman" w:cs="Times New Roman"/>
                <w:b/>
                <w:color w:val="auto"/>
              </w:rPr>
            </w:pPr>
            <w:r>
              <w:rPr>
                <w:rFonts w:ascii="Times New Roman" w:hAnsi="Times New Roman" w:eastAsia="Calibri" w:cs="Times New Roman"/>
                <w:color w:val="auto"/>
              </w:rPr>
              <w:t xml:space="preserve"> Моральный вред: понятие, порядок компенсации</w:t>
            </w:r>
          </w:p>
        </w:tc>
        <w:tc>
          <w:tcPr>
            <w:tcW w:w="1417" w:type="dxa"/>
            <w:vMerge w:val="restart"/>
          </w:tcPr>
          <w:p w14:paraId="630EF8A7">
            <w:pPr>
              <w:spacing w:after="0" w:line="276" w:lineRule="auto"/>
              <w:jc w:val="center"/>
              <w:rPr>
                <w:rFonts w:ascii="Times New Roman" w:hAnsi="Times New Roman" w:cs="Times New Roman"/>
                <w:caps/>
                <w:color w:val="auto"/>
              </w:rPr>
            </w:pPr>
            <w:r>
              <w:rPr>
                <w:rFonts w:ascii="Times New Roman" w:hAnsi="Times New Roman" w:cs="Times New Roman"/>
                <w:caps/>
                <w:color w:val="auto"/>
              </w:rPr>
              <w:t>2/2</w:t>
            </w:r>
          </w:p>
        </w:tc>
        <w:tc>
          <w:tcPr>
            <w:tcW w:w="2126" w:type="dxa"/>
          </w:tcPr>
          <w:p w14:paraId="7A19E783">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Интернет ресурсами.</w:t>
            </w:r>
          </w:p>
        </w:tc>
        <w:tc>
          <w:tcPr>
            <w:tcW w:w="1480" w:type="dxa"/>
            <w:gridSpan w:val="4"/>
          </w:tcPr>
          <w:p w14:paraId="2B1B98F5">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216" w:type="dxa"/>
            <w:gridSpan w:val="6"/>
          </w:tcPr>
          <w:p w14:paraId="050B4ED8">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1BC93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trPr>
        <w:tc>
          <w:tcPr>
            <w:tcW w:w="561" w:type="dxa"/>
            <w:vMerge w:val="continue"/>
          </w:tcPr>
          <w:p w14:paraId="5A71B764">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continue"/>
            <w:shd w:val="clear" w:color="auto" w:fill="auto"/>
          </w:tcPr>
          <w:p w14:paraId="4520E92A">
            <w:pPr>
              <w:spacing w:after="0" w:line="240" w:lineRule="auto"/>
              <w:jc w:val="both"/>
              <w:rPr>
                <w:rFonts w:ascii="Times New Roman" w:hAnsi="Times New Roman" w:eastAsia="Calibri" w:cs="Times New Roman"/>
                <w:b/>
                <w:bCs/>
                <w:color w:val="auto"/>
              </w:rPr>
            </w:pPr>
          </w:p>
        </w:tc>
        <w:tc>
          <w:tcPr>
            <w:tcW w:w="1417" w:type="dxa"/>
            <w:vMerge w:val="continue"/>
          </w:tcPr>
          <w:p w14:paraId="1EE79675">
            <w:pPr>
              <w:spacing w:after="0" w:line="276" w:lineRule="auto"/>
              <w:jc w:val="center"/>
              <w:rPr>
                <w:rFonts w:ascii="Times New Roman" w:hAnsi="Times New Roman" w:cs="Times New Roman"/>
                <w:caps/>
                <w:color w:val="auto"/>
              </w:rPr>
            </w:pPr>
          </w:p>
        </w:tc>
        <w:tc>
          <w:tcPr>
            <w:tcW w:w="2126" w:type="dxa"/>
          </w:tcPr>
          <w:p w14:paraId="3A26ECE8">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2. Подготовка к практическому занятию</w:t>
            </w:r>
          </w:p>
        </w:tc>
        <w:tc>
          <w:tcPr>
            <w:tcW w:w="1480" w:type="dxa"/>
            <w:gridSpan w:val="4"/>
          </w:tcPr>
          <w:p w14:paraId="632EFBAF">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216" w:type="dxa"/>
            <w:gridSpan w:val="6"/>
          </w:tcPr>
          <w:p w14:paraId="41BFDB23">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2331E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0" w:hRule="atLeast"/>
        </w:trPr>
        <w:tc>
          <w:tcPr>
            <w:tcW w:w="561" w:type="dxa"/>
          </w:tcPr>
          <w:p w14:paraId="4ACAFE69">
            <w:pPr>
              <w:pStyle w:val="17"/>
              <w:numPr>
                <w:ilvl w:val="0"/>
                <w:numId w:val="20"/>
              </w:numPr>
              <w:spacing w:after="0" w:line="276" w:lineRule="auto"/>
              <w:rPr>
                <w:rFonts w:ascii="Times New Roman" w:hAnsi="Times New Roman" w:cs="Times New Roman"/>
                <w:caps/>
                <w:color w:val="auto"/>
                <w:sz w:val="24"/>
                <w:szCs w:val="24"/>
              </w:rPr>
            </w:pPr>
          </w:p>
        </w:tc>
        <w:tc>
          <w:tcPr>
            <w:tcW w:w="2126" w:type="dxa"/>
            <w:shd w:val="clear" w:color="auto" w:fill="auto"/>
          </w:tcPr>
          <w:p w14:paraId="585CF679">
            <w:pPr>
              <w:spacing w:after="0" w:line="240" w:lineRule="auto"/>
              <w:jc w:val="both"/>
              <w:rPr>
                <w:rFonts w:ascii="Times New Roman" w:hAnsi="Times New Roman" w:eastAsia="Calibri" w:cs="Times New Roman"/>
                <w:b/>
                <w:bCs/>
                <w:color w:val="auto"/>
              </w:rPr>
            </w:pPr>
            <w:r>
              <w:rPr>
                <w:rFonts w:ascii="Times New Roman" w:hAnsi="Times New Roman" w:eastAsia="Calibri" w:cs="Times New Roman"/>
                <w:b/>
                <w:bCs/>
                <w:color w:val="auto"/>
              </w:rPr>
              <w:t>Тема 55.</w:t>
            </w:r>
          </w:p>
          <w:p w14:paraId="62B50216">
            <w:pPr>
              <w:tabs>
                <w:tab w:val="left" w:pos="708"/>
              </w:tabs>
              <w:spacing w:after="0" w:line="240" w:lineRule="auto"/>
              <w:rPr>
                <w:rFonts w:ascii="Times New Roman" w:hAnsi="Times New Roman" w:cs="Times New Roman"/>
                <w:b/>
                <w:color w:val="auto"/>
              </w:rPr>
            </w:pPr>
            <w:r>
              <w:rPr>
                <w:rFonts w:ascii="Times New Roman" w:hAnsi="Times New Roman" w:eastAsia="Calibri" w:cs="Times New Roman"/>
                <w:color w:val="auto"/>
              </w:rPr>
              <w:t xml:space="preserve"> Обязательства вследствие неосновательного обогащения</w:t>
            </w:r>
          </w:p>
        </w:tc>
        <w:tc>
          <w:tcPr>
            <w:tcW w:w="1417" w:type="dxa"/>
          </w:tcPr>
          <w:p w14:paraId="14F55437">
            <w:pPr>
              <w:spacing w:after="0" w:line="276" w:lineRule="auto"/>
              <w:jc w:val="center"/>
              <w:rPr>
                <w:rFonts w:ascii="Times New Roman" w:hAnsi="Times New Roman" w:cs="Times New Roman"/>
                <w:caps/>
                <w:color w:val="auto"/>
              </w:rPr>
            </w:pPr>
            <w:r>
              <w:rPr>
                <w:rFonts w:ascii="Times New Roman" w:hAnsi="Times New Roman" w:cs="Times New Roman"/>
                <w:caps/>
                <w:color w:val="auto"/>
              </w:rPr>
              <w:t>1/1</w:t>
            </w:r>
          </w:p>
        </w:tc>
        <w:tc>
          <w:tcPr>
            <w:tcW w:w="2126" w:type="dxa"/>
          </w:tcPr>
          <w:p w14:paraId="1865BDA4">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Интернет ресурсами. Проверка конспекта</w:t>
            </w:r>
          </w:p>
        </w:tc>
        <w:tc>
          <w:tcPr>
            <w:tcW w:w="1480" w:type="dxa"/>
            <w:gridSpan w:val="4"/>
          </w:tcPr>
          <w:p w14:paraId="6C7290B3">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216" w:type="dxa"/>
            <w:gridSpan w:val="6"/>
          </w:tcPr>
          <w:p w14:paraId="2127EF0F">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0DCBF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5" w:hRule="atLeast"/>
        </w:trPr>
        <w:tc>
          <w:tcPr>
            <w:tcW w:w="561" w:type="dxa"/>
          </w:tcPr>
          <w:p w14:paraId="12E6AED7">
            <w:pPr>
              <w:pStyle w:val="17"/>
              <w:numPr>
                <w:ilvl w:val="0"/>
                <w:numId w:val="20"/>
              </w:numPr>
              <w:spacing w:after="0" w:line="276" w:lineRule="auto"/>
              <w:rPr>
                <w:rFonts w:ascii="Times New Roman" w:hAnsi="Times New Roman" w:cs="Times New Roman"/>
                <w:caps/>
                <w:color w:val="auto"/>
                <w:sz w:val="24"/>
                <w:szCs w:val="24"/>
              </w:rPr>
            </w:pPr>
          </w:p>
        </w:tc>
        <w:tc>
          <w:tcPr>
            <w:tcW w:w="2126" w:type="dxa"/>
            <w:shd w:val="clear" w:color="auto" w:fill="auto"/>
          </w:tcPr>
          <w:p w14:paraId="7AD4F726">
            <w:pPr>
              <w:spacing w:after="0" w:line="240" w:lineRule="auto"/>
              <w:jc w:val="both"/>
              <w:rPr>
                <w:rFonts w:ascii="Times New Roman" w:hAnsi="Times New Roman" w:eastAsia="Calibri" w:cs="Times New Roman"/>
                <w:b/>
                <w:bCs/>
                <w:color w:val="auto"/>
              </w:rPr>
            </w:pPr>
            <w:r>
              <w:rPr>
                <w:rFonts w:ascii="Times New Roman" w:hAnsi="Times New Roman" w:eastAsia="Calibri" w:cs="Times New Roman"/>
                <w:b/>
                <w:bCs/>
                <w:color w:val="auto"/>
              </w:rPr>
              <w:t>Тема 56.</w:t>
            </w:r>
          </w:p>
          <w:p w14:paraId="20C69814">
            <w:pPr>
              <w:tabs>
                <w:tab w:val="left" w:pos="708"/>
              </w:tabs>
              <w:spacing w:after="0" w:line="240" w:lineRule="auto"/>
              <w:rPr>
                <w:rFonts w:ascii="Times New Roman" w:hAnsi="Times New Roman" w:cs="Times New Roman"/>
                <w:b/>
                <w:color w:val="auto"/>
              </w:rPr>
            </w:pPr>
            <w:r>
              <w:rPr>
                <w:rFonts w:ascii="Times New Roman" w:hAnsi="Times New Roman" w:eastAsia="Calibri" w:cs="Times New Roman"/>
                <w:color w:val="auto"/>
              </w:rPr>
              <w:t xml:space="preserve"> Общие положения о наследовании</w:t>
            </w:r>
          </w:p>
        </w:tc>
        <w:tc>
          <w:tcPr>
            <w:tcW w:w="1417" w:type="dxa"/>
          </w:tcPr>
          <w:p w14:paraId="2AADE798">
            <w:pPr>
              <w:spacing w:after="0" w:line="276" w:lineRule="auto"/>
              <w:jc w:val="center"/>
              <w:rPr>
                <w:rFonts w:ascii="Times New Roman" w:hAnsi="Times New Roman" w:cs="Times New Roman"/>
                <w:caps/>
                <w:color w:val="auto"/>
              </w:rPr>
            </w:pPr>
            <w:r>
              <w:rPr>
                <w:rFonts w:ascii="Times New Roman" w:hAnsi="Times New Roman" w:cs="Times New Roman"/>
                <w:caps/>
                <w:color w:val="auto"/>
              </w:rPr>
              <w:t>1/1</w:t>
            </w:r>
          </w:p>
        </w:tc>
        <w:tc>
          <w:tcPr>
            <w:tcW w:w="2126" w:type="dxa"/>
          </w:tcPr>
          <w:p w14:paraId="663ED622">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Интернет ресурсами. Изучение тем вынесенных на самостоятельное изучение</w:t>
            </w:r>
          </w:p>
        </w:tc>
        <w:tc>
          <w:tcPr>
            <w:tcW w:w="1480" w:type="dxa"/>
            <w:gridSpan w:val="4"/>
          </w:tcPr>
          <w:p w14:paraId="1C6E6039">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216" w:type="dxa"/>
            <w:gridSpan w:val="6"/>
          </w:tcPr>
          <w:p w14:paraId="5F8EBE9C">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5D1E2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5" w:hRule="atLeast"/>
        </w:trPr>
        <w:tc>
          <w:tcPr>
            <w:tcW w:w="561" w:type="dxa"/>
          </w:tcPr>
          <w:p w14:paraId="189ABE89">
            <w:pPr>
              <w:pStyle w:val="17"/>
              <w:numPr>
                <w:ilvl w:val="0"/>
                <w:numId w:val="20"/>
              </w:numPr>
              <w:spacing w:after="0" w:line="276" w:lineRule="auto"/>
              <w:rPr>
                <w:rFonts w:ascii="Times New Roman" w:hAnsi="Times New Roman" w:cs="Times New Roman"/>
                <w:caps/>
                <w:color w:val="auto"/>
                <w:sz w:val="24"/>
                <w:szCs w:val="24"/>
              </w:rPr>
            </w:pPr>
          </w:p>
        </w:tc>
        <w:tc>
          <w:tcPr>
            <w:tcW w:w="2126" w:type="dxa"/>
            <w:shd w:val="clear" w:color="auto" w:fill="auto"/>
          </w:tcPr>
          <w:p w14:paraId="36D944E8">
            <w:pPr>
              <w:spacing w:after="0" w:line="240" w:lineRule="auto"/>
              <w:jc w:val="both"/>
              <w:rPr>
                <w:rFonts w:ascii="Times New Roman" w:hAnsi="Times New Roman" w:eastAsia="Calibri" w:cs="Times New Roman"/>
                <w:b/>
                <w:bCs/>
                <w:color w:val="auto"/>
              </w:rPr>
            </w:pPr>
            <w:r>
              <w:rPr>
                <w:rFonts w:ascii="Times New Roman" w:hAnsi="Times New Roman" w:eastAsia="Calibri" w:cs="Times New Roman"/>
                <w:b/>
                <w:bCs/>
                <w:color w:val="auto"/>
              </w:rPr>
              <w:t>Тема 57.</w:t>
            </w:r>
          </w:p>
          <w:p w14:paraId="72AB1665">
            <w:pPr>
              <w:tabs>
                <w:tab w:val="left" w:pos="708"/>
              </w:tabs>
              <w:spacing w:after="0" w:line="240" w:lineRule="auto"/>
              <w:rPr>
                <w:rFonts w:ascii="Times New Roman" w:hAnsi="Times New Roman" w:cs="Times New Roman"/>
                <w:b/>
                <w:color w:val="auto"/>
              </w:rPr>
            </w:pPr>
            <w:r>
              <w:rPr>
                <w:rFonts w:ascii="Times New Roman" w:hAnsi="Times New Roman" w:eastAsia="Calibri" w:cs="Times New Roman"/>
                <w:color w:val="auto"/>
              </w:rPr>
              <w:t xml:space="preserve"> Наследование по завещанию</w:t>
            </w:r>
          </w:p>
        </w:tc>
        <w:tc>
          <w:tcPr>
            <w:tcW w:w="1417" w:type="dxa"/>
          </w:tcPr>
          <w:p w14:paraId="4DD143DB">
            <w:pPr>
              <w:spacing w:after="0" w:line="276" w:lineRule="auto"/>
              <w:jc w:val="center"/>
              <w:rPr>
                <w:rFonts w:ascii="Times New Roman" w:hAnsi="Times New Roman" w:cs="Times New Roman"/>
                <w:caps/>
                <w:color w:val="auto"/>
              </w:rPr>
            </w:pPr>
            <w:r>
              <w:rPr>
                <w:rFonts w:ascii="Times New Roman" w:hAnsi="Times New Roman" w:cs="Times New Roman"/>
                <w:caps/>
                <w:color w:val="auto"/>
              </w:rPr>
              <w:t>1/1</w:t>
            </w:r>
          </w:p>
        </w:tc>
        <w:tc>
          <w:tcPr>
            <w:tcW w:w="2126" w:type="dxa"/>
          </w:tcPr>
          <w:p w14:paraId="78E68E71">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Интернет ресурсами. Изучение тем вынесенных на самостоятельное изучение</w:t>
            </w:r>
          </w:p>
        </w:tc>
        <w:tc>
          <w:tcPr>
            <w:tcW w:w="1480" w:type="dxa"/>
            <w:gridSpan w:val="4"/>
          </w:tcPr>
          <w:p w14:paraId="24C309C3">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216" w:type="dxa"/>
            <w:gridSpan w:val="6"/>
          </w:tcPr>
          <w:p w14:paraId="1AE2CF17">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20DFA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trPr>
        <w:tc>
          <w:tcPr>
            <w:tcW w:w="561" w:type="dxa"/>
          </w:tcPr>
          <w:p w14:paraId="594A44D2">
            <w:pPr>
              <w:pStyle w:val="17"/>
              <w:numPr>
                <w:ilvl w:val="0"/>
                <w:numId w:val="20"/>
              </w:numPr>
              <w:spacing w:after="0" w:line="276" w:lineRule="auto"/>
              <w:rPr>
                <w:rFonts w:ascii="Times New Roman" w:hAnsi="Times New Roman" w:cs="Times New Roman"/>
                <w:caps/>
                <w:color w:val="auto"/>
                <w:sz w:val="24"/>
                <w:szCs w:val="24"/>
              </w:rPr>
            </w:pPr>
          </w:p>
        </w:tc>
        <w:tc>
          <w:tcPr>
            <w:tcW w:w="2126" w:type="dxa"/>
            <w:shd w:val="clear" w:color="auto" w:fill="auto"/>
          </w:tcPr>
          <w:p w14:paraId="7E13D4F9">
            <w:pPr>
              <w:spacing w:after="0" w:line="240" w:lineRule="auto"/>
              <w:jc w:val="both"/>
              <w:rPr>
                <w:rFonts w:ascii="Times New Roman" w:hAnsi="Times New Roman" w:eastAsia="Calibri" w:cs="Times New Roman"/>
                <w:b/>
                <w:bCs/>
                <w:color w:val="auto"/>
              </w:rPr>
            </w:pPr>
            <w:r>
              <w:rPr>
                <w:rFonts w:ascii="Times New Roman" w:hAnsi="Times New Roman" w:eastAsia="Calibri" w:cs="Times New Roman"/>
                <w:b/>
                <w:bCs/>
                <w:color w:val="auto"/>
              </w:rPr>
              <w:t>Тема 58.</w:t>
            </w:r>
          </w:p>
          <w:p w14:paraId="48C31EE8">
            <w:pPr>
              <w:tabs>
                <w:tab w:val="left" w:pos="708"/>
              </w:tabs>
              <w:spacing w:after="0" w:line="240" w:lineRule="auto"/>
              <w:rPr>
                <w:rFonts w:ascii="Times New Roman" w:hAnsi="Times New Roman" w:cs="Times New Roman"/>
                <w:b/>
                <w:color w:val="auto"/>
              </w:rPr>
            </w:pPr>
            <w:r>
              <w:rPr>
                <w:rFonts w:ascii="Times New Roman" w:hAnsi="Times New Roman" w:eastAsia="Calibri" w:cs="Times New Roman"/>
                <w:color w:val="auto"/>
              </w:rPr>
              <w:t xml:space="preserve"> Наследование по закону</w:t>
            </w:r>
          </w:p>
        </w:tc>
        <w:tc>
          <w:tcPr>
            <w:tcW w:w="1417" w:type="dxa"/>
          </w:tcPr>
          <w:p w14:paraId="71C21636">
            <w:pPr>
              <w:spacing w:after="0" w:line="276" w:lineRule="auto"/>
              <w:jc w:val="center"/>
              <w:rPr>
                <w:rFonts w:ascii="Times New Roman" w:hAnsi="Times New Roman" w:cs="Times New Roman"/>
                <w:caps/>
                <w:color w:val="auto"/>
              </w:rPr>
            </w:pPr>
            <w:r>
              <w:rPr>
                <w:rFonts w:ascii="Times New Roman" w:hAnsi="Times New Roman" w:cs="Times New Roman"/>
                <w:caps/>
                <w:color w:val="auto"/>
              </w:rPr>
              <w:t>1/1</w:t>
            </w:r>
          </w:p>
        </w:tc>
        <w:tc>
          <w:tcPr>
            <w:tcW w:w="2126" w:type="dxa"/>
          </w:tcPr>
          <w:p w14:paraId="56FE45F6">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Интернет ресурсами. Работа над конспектом</w:t>
            </w:r>
          </w:p>
        </w:tc>
        <w:tc>
          <w:tcPr>
            <w:tcW w:w="1480" w:type="dxa"/>
            <w:gridSpan w:val="4"/>
          </w:tcPr>
          <w:p w14:paraId="4D8B43A3">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216" w:type="dxa"/>
            <w:gridSpan w:val="6"/>
          </w:tcPr>
          <w:p w14:paraId="73E9B4FC">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1FD55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trPr>
        <w:tc>
          <w:tcPr>
            <w:tcW w:w="561" w:type="dxa"/>
          </w:tcPr>
          <w:p w14:paraId="689D9CD2">
            <w:pPr>
              <w:pStyle w:val="17"/>
              <w:numPr>
                <w:ilvl w:val="0"/>
                <w:numId w:val="20"/>
              </w:numPr>
              <w:spacing w:after="0" w:line="276" w:lineRule="auto"/>
              <w:rPr>
                <w:rFonts w:ascii="Times New Roman" w:hAnsi="Times New Roman" w:cs="Times New Roman"/>
                <w:caps/>
                <w:color w:val="auto"/>
                <w:sz w:val="24"/>
                <w:szCs w:val="24"/>
              </w:rPr>
            </w:pPr>
          </w:p>
        </w:tc>
        <w:tc>
          <w:tcPr>
            <w:tcW w:w="2126" w:type="dxa"/>
            <w:shd w:val="clear" w:color="auto" w:fill="auto"/>
          </w:tcPr>
          <w:p w14:paraId="1CADB757">
            <w:pPr>
              <w:spacing w:after="0" w:line="240" w:lineRule="auto"/>
              <w:jc w:val="both"/>
              <w:rPr>
                <w:rFonts w:ascii="Times New Roman" w:hAnsi="Times New Roman" w:eastAsia="Calibri" w:cs="Times New Roman"/>
                <w:b/>
                <w:bCs/>
                <w:color w:val="auto"/>
              </w:rPr>
            </w:pPr>
            <w:r>
              <w:rPr>
                <w:rFonts w:ascii="Times New Roman" w:hAnsi="Times New Roman" w:eastAsia="Calibri" w:cs="Times New Roman"/>
                <w:b/>
                <w:bCs/>
                <w:color w:val="auto"/>
              </w:rPr>
              <w:t>Тема 59.</w:t>
            </w:r>
          </w:p>
          <w:p w14:paraId="29B74995">
            <w:pPr>
              <w:tabs>
                <w:tab w:val="left" w:pos="708"/>
              </w:tabs>
              <w:spacing w:after="0" w:line="240" w:lineRule="auto"/>
              <w:rPr>
                <w:rFonts w:ascii="Times New Roman" w:hAnsi="Times New Roman" w:cs="Times New Roman"/>
                <w:b/>
                <w:color w:val="auto"/>
              </w:rPr>
            </w:pPr>
            <w:r>
              <w:rPr>
                <w:rFonts w:ascii="Times New Roman" w:hAnsi="Times New Roman" w:eastAsia="Calibri" w:cs="Times New Roman"/>
                <w:color w:val="auto"/>
              </w:rPr>
              <w:t xml:space="preserve"> Приобретение наследства</w:t>
            </w:r>
          </w:p>
        </w:tc>
        <w:tc>
          <w:tcPr>
            <w:tcW w:w="1417" w:type="dxa"/>
          </w:tcPr>
          <w:p w14:paraId="52A1C6A0">
            <w:pPr>
              <w:spacing w:after="0" w:line="276" w:lineRule="auto"/>
              <w:jc w:val="center"/>
              <w:rPr>
                <w:rFonts w:ascii="Times New Roman" w:hAnsi="Times New Roman" w:cs="Times New Roman"/>
                <w:caps/>
                <w:color w:val="auto"/>
              </w:rPr>
            </w:pPr>
            <w:r>
              <w:rPr>
                <w:rFonts w:ascii="Times New Roman" w:hAnsi="Times New Roman" w:cs="Times New Roman"/>
                <w:caps/>
                <w:color w:val="auto"/>
              </w:rPr>
              <w:t>1/1</w:t>
            </w:r>
          </w:p>
        </w:tc>
        <w:tc>
          <w:tcPr>
            <w:tcW w:w="2126" w:type="dxa"/>
          </w:tcPr>
          <w:p w14:paraId="758C8672">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Интернет ресурсами. Работа над конспектом</w:t>
            </w:r>
          </w:p>
        </w:tc>
        <w:tc>
          <w:tcPr>
            <w:tcW w:w="1540" w:type="dxa"/>
            <w:gridSpan w:val="6"/>
          </w:tcPr>
          <w:p w14:paraId="6F10F068">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156" w:type="dxa"/>
            <w:gridSpan w:val="4"/>
          </w:tcPr>
          <w:p w14:paraId="7069D025">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51BAC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5" w:hRule="atLeast"/>
        </w:trPr>
        <w:tc>
          <w:tcPr>
            <w:tcW w:w="561" w:type="dxa"/>
          </w:tcPr>
          <w:p w14:paraId="004E947D">
            <w:pPr>
              <w:pStyle w:val="17"/>
              <w:numPr>
                <w:ilvl w:val="0"/>
                <w:numId w:val="20"/>
              </w:numPr>
              <w:spacing w:after="0" w:line="276" w:lineRule="auto"/>
              <w:rPr>
                <w:rFonts w:ascii="Times New Roman" w:hAnsi="Times New Roman" w:cs="Times New Roman"/>
                <w:caps/>
                <w:color w:val="auto"/>
                <w:sz w:val="24"/>
                <w:szCs w:val="24"/>
              </w:rPr>
            </w:pPr>
          </w:p>
        </w:tc>
        <w:tc>
          <w:tcPr>
            <w:tcW w:w="2126" w:type="dxa"/>
            <w:shd w:val="clear" w:color="auto" w:fill="auto"/>
          </w:tcPr>
          <w:p w14:paraId="282A450F">
            <w:pPr>
              <w:spacing w:after="0" w:line="240" w:lineRule="auto"/>
              <w:jc w:val="both"/>
              <w:rPr>
                <w:rFonts w:ascii="Times New Roman" w:hAnsi="Times New Roman" w:eastAsia="Calibri" w:cs="Times New Roman"/>
                <w:b/>
                <w:bCs/>
                <w:color w:val="auto"/>
              </w:rPr>
            </w:pPr>
            <w:r>
              <w:rPr>
                <w:rFonts w:ascii="Times New Roman" w:hAnsi="Times New Roman" w:eastAsia="Calibri" w:cs="Times New Roman"/>
                <w:b/>
                <w:bCs/>
                <w:color w:val="auto"/>
              </w:rPr>
              <w:t>Тема 60.</w:t>
            </w:r>
          </w:p>
          <w:p w14:paraId="26996806">
            <w:pPr>
              <w:tabs>
                <w:tab w:val="left" w:pos="708"/>
              </w:tabs>
              <w:spacing w:after="0" w:line="240" w:lineRule="auto"/>
              <w:rPr>
                <w:rFonts w:ascii="Times New Roman" w:hAnsi="Times New Roman" w:cs="Times New Roman"/>
                <w:b/>
                <w:color w:val="auto"/>
              </w:rPr>
            </w:pPr>
            <w:r>
              <w:rPr>
                <w:rFonts w:ascii="Times New Roman" w:hAnsi="Times New Roman" w:eastAsia="Calibri" w:cs="Times New Roman"/>
                <w:color w:val="auto"/>
              </w:rPr>
              <w:t xml:space="preserve"> Наследование отдельных видов имущества</w:t>
            </w:r>
          </w:p>
        </w:tc>
        <w:tc>
          <w:tcPr>
            <w:tcW w:w="1417" w:type="dxa"/>
          </w:tcPr>
          <w:p w14:paraId="4C058830">
            <w:pPr>
              <w:spacing w:after="0" w:line="276" w:lineRule="auto"/>
              <w:jc w:val="center"/>
              <w:rPr>
                <w:rFonts w:ascii="Times New Roman" w:hAnsi="Times New Roman" w:cs="Times New Roman"/>
                <w:caps/>
                <w:color w:val="auto"/>
              </w:rPr>
            </w:pPr>
            <w:r>
              <w:rPr>
                <w:rFonts w:ascii="Times New Roman" w:hAnsi="Times New Roman" w:cs="Times New Roman"/>
                <w:caps/>
                <w:color w:val="auto"/>
              </w:rPr>
              <w:t>1/1</w:t>
            </w:r>
          </w:p>
        </w:tc>
        <w:tc>
          <w:tcPr>
            <w:tcW w:w="2126" w:type="dxa"/>
          </w:tcPr>
          <w:p w14:paraId="5BB69F56">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Интернет ресурсами. Работа над конспектом</w:t>
            </w:r>
          </w:p>
        </w:tc>
        <w:tc>
          <w:tcPr>
            <w:tcW w:w="1540" w:type="dxa"/>
            <w:gridSpan w:val="6"/>
          </w:tcPr>
          <w:p w14:paraId="25EBA49C">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156" w:type="dxa"/>
            <w:gridSpan w:val="4"/>
          </w:tcPr>
          <w:p w14:paraId="08750246">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5E414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561" w:type="dxa"/>
            <w:vMerge w:val="restart"/>
          </w:tcPr>
          <w:p w14:paraId="0DDF04C7">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restart"/>
            <w:shd w:val="clear" w:color="auto" w:fill="auto"/>
          </w:tcPr>
          <w:p w14:paraId="19A66D03">
            <w:pPr>
              <w:spacing w:after="0" w:line="240" w:lineRule="auto"/>
              <w:jc w:val="both"/>
              <w:rPr>
                <w:rFonts w:ascii="Times New Roman" w:hAnsi="Times New Roman" w:eastAsia="Calibri" w:cs="Times New Roman"/>
                <w:b/>
                <w:bCs/>
                <w:color w:val="auto"/>
              </w:rPr>
            </w:pPr>
            <w:r>
              <w:rPr>
                <w:rFonts w:ascii="Times New Roman" w:hAnsi="Times New Roman" w:eastAsia="Calibri" w:cs="Times New Roman"/>
                <w:b/>
                <w:bCs/>
                <w:color w:val="auto"/>
              </w:rPr>
              <w:t>Тема 61.</w:t>
            </w:r>
          </w:p>
          <w:p w14:paraId="4AA6FB5E">
            <w:pPr>
              <w:tabs>
                <w:tab w:val="left" w:pos="708"/>
              </w:tabs>
              <w:spacing w:after="0" w:line="240" w:lineRule="auto"/>
              <w:rPr>
                <w:rFonts w:ascii="Times New Roman" w:hAnsi="Times New Roman" w:cs="Times New Roman"/>
                <w:b/>
                <w:color w:val="auto"/>
              </w:rPr>
            </w:pPr>
            <w:r>
              <w:rPr>
                <w:rFonts w:ascii="Times New Roman" w:hAnsi="Times New Roman" w:eastAsia="Calibri" w:cs="Times New Roman"/>
                <w:color w:val="auto"/>
              </w:rPr>
              <w:t xml:space="preserve"> Права на результаты интеллектуальной деятельности и средства индивидуализации: общая характеристика</w:t>
            </w:r>
          </w:p>
        </w:tc>
        <w:tc>
          <w:tcPr>
            <w:tcW w:w="1417" w:type="dxa"/>
            <w:vMerge w:val="restart"/>
          </w:tcPr>
          <w:p w14:paraId="10BF9956">
            <w:pPr>
              <w:spacing w:after="0" w:line="276" w:lineRule="auto"/>
              <w:jc w:val="center"/>
              <w:rPr>
                <w:rFonts w:ascii="Times New Roman" w:hAnsi="Times New Roman" w:cs="Times New Roman"/>
                <w:caps/>
                <w:color w:val="auto"/>
              </w:rPr>
            </w:pPr>
            <w:r>
              <w:rPr>
                <w:rFonts w:ascii="Times New Roman" w:hAnsi="Times New Roman" w:cs="Times New Roman"/>
                <w:caps/>
                <w:color w:val="auto"/>
              </w:rPr>
              <w:t>2/2</w:t>
            </w:r>
          </w:p>
        </w:tc>
        <w:tc>
          <w:tcPr>
            <w:tcW w:w="2126" w:type="dxa"/>
          </w:tcPr>
          <w:p w14:paraId="7E8B5BEC">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Интернет ресурсами. Работа над конспектом</w:t>
            </w:r>
          </w:p>
        </w:tc>
        <w:tc>
          <w:tcPr>
            <w:tcW w:w="1540" w:type="dxa"/>
            <w:gridSpan w:val="6"/>
          </w:tcPr>
          <w:p w14:paraId="624B73DA">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156" w:type="dxa"/>
            <w:gridSpan w:val="4"/>
          </w:tcPr>
          <w:p w14:paraId="1257CEFE">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406F2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561" w:type="dxa"/>
            <w:vMerge w:val="continue"/>
          </w:tcPr>
          <w:p w14:paraId="3485E561">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continue"/>
            <w:shd w:val="clear" w:color="auto" w:fill="auto"/>
          </w:tcPr>
          <w:p w14:paraId="0FE93491">
            <w:pPr>
              <w:spacing w:after="0" w:line="240" w:lineRule="auto"/>
              <w:jc w:val="both"/>
              <w:rPr>
                <w:rFonts w:ascii="Times New Roman" w:hAnsi="Times New Roman" w:eastAsia="Calibri" w:cs="Times New Roman"/>
                <w:b/>
                <w:bCs/>
                <w:color w:val="auto"/>
              </w:rPr>
            </w:pPr>
          </w:p>
        </w:tc>
        <w:tc>
          <w:tcPr>
            <w:tcW w:w="1417" w:type="dxa"/>
            <w:vMerge w:val="continue"/>
          </w:tcPr>
          <w:p w14:paraId="23A49888">
            <w:pPr>
              <w:spacing w:after="0" w:line="276" w:lineRule="auto"/>
              <w:jc w:val="center"/>
              <w:rPr>
                <w:rFonts w:ascii="Times New Roman" w:hAnsi="Times New Roman" w:cs="Times New Roman"/>
                <w:caps/>
                <w:color w:val="auto"/>
              </w:rPr>
            </w:pPr>
          </w:p>
        </w:tc>
        <w:tc>
          <w:tcPr>
            <w:tcW w:w="2126" w:type="dxa"/>
          </w:tcPr>
          <w:p w14:paraId="6883706F">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2. Подготовка к практическому занятию</w:t>
            </w:r>
          </w:p>
        </w:tc>
        <w:tc>
          <w:tcPr>
            <w:tcW w:w="1540" w:type="dxa"/>
            <w:gridSpan w:val="6"/>
          </w:tcPr>
          <w:p w14:paraId="0C447F8B">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156" w:type="dxa"/>
            <w:gridSpan w:val="4"/>
          </w:tcPr>
          <w:p w14:paraId="19FD0AE8">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16708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trPr>
        <w:tc>
          <w:tcPr>
            <w:tcW w:w="561" w:type="dxa"/>
          </w:tcPr>
          <w:p w14:paraId="102C7EE7">
            <w:pPr>
              <w:pStyle w:val="17"/>
              <w:numPr>
                <w:ilvl w:val="0"/>
                <w:numId w:val="20"/>
              </w:numPr>
              <w:spacing w:after="0" w:line="276" w:lineRule="auto"/>
              <w:rPr>
                <w:rFonts w:ascii="Times New Roman" w:hAnsi="Times New Roman" w:cs="Times New Roman"/>
                <w:caps/>
                <w:color w:val="auto"/>
                <w:sz w:val="24"/>
                <w:szCs w:val="24"/>
              </w:rPr>
            </w:pPr>
          </w:p>
        </w:tc>
        <w:tc>
          <w:tcPr>
            <w:tcW w:w="2126" w:type="dxa"/>
            <w:shd w:val="clear" w:color="auto" w:fill="auto"/>
          </w:tcPr>
          <w:p w14:paraId="3F65B1AE">
            <w:pPr>
              <w:spacing w:after="0" w:line="240" w:lineRule="auto"/>
              <w:jc w:val="both"/>
              <w:rPr>
                <w:rFonts w:ascii="Times New Roman" w:hAnsi="Times New Roman" w:eastAsia="Calibri" w:cs="Times New Roman"/>
                <w:b/>
                <w:bCs/>
                <w:color w:val="auto"/>
              </w:rPr>
            </w:pPr>
            <w:r>
              <w:rPr>
                <w:rFonts w:ascii="Times New Roman" w:hAnsi="Times New Roman" w:eastAsia="Calibri" w:cs="Times New Roman"/>
                <w:b/>
                <w:bCs/>
                <w:color w:val="auto"/>
              </w:rPr>
              <w:t>Тема 62.</w:t>
            </w:r>
          </w:p>
          <w:p w14:paraId="48058311">
            <w:pPr>
              <w:tabs>
                <w:tab w:val="left" w:pos="708"/>
              </w:tabs>
              <w:spacing w:after="0" w:line="240" w:lineRule="auto"/>
              <w:rPr>
                <w:rFonts w:ascii="Times New Roman" w:hAnsi="Times New Roman" w:cs="Times New Roman"/>
                <w:b/>
                <w:color w:val="auto"/>
              </w:rPr>
            </w:pPr>
            <w:r>
              <w:rPr>
                <w:rFonts w:ascii="Times New Roman" w:hAnsi="Times New Roman" w:eastAsia="Calibri" w:cs="Times New Roman"/>
                <w:color w:val="auto"/>
              </w:rPr>
              <w:t xml:space="preserve"> Авторское право</w:t>
            </w:r>
          </w:p>
        </w:tc>
        <w:tc>
          <w:tcPr>
            <w:tcW w:w="1417" w:type="dxa"/>
          </w:tcPr>
          <w:p w14:paraId="5B8582EC">
            <w:pPr>
              <w:spacing w:after="0" w:line="276" w:lineRule="auto"/>
              <w:jc w:val="center"/>
              <w:rPr>
                <w:rFonts w:ascii="Times New Roman" w:hAnsi="Times New Roman" w:cs="Times New Roman"/>
                <w:caps/>
                <w:color w:val="auto"/>
              </w:rPr>
            </w:pPr>
            <w:r>
              <w:rPr>
                <w:rFonts w:ascii="Times New Roman" w:hAnsi="Times New Roman" w:cs="Times New Roman"/>
                <w:caps/>
                <w:color w:val="auto"/>
              </w:rPr>
              <w:t>1/1</w:t>
            </w:r>
          </w:p>
        </w:tc>
        <w:tc>
          <w:tcPr>
            <w:tcW w:w="2126" w:type="dxa"/>
          </w:tcPr>
          <w:p w14:paraId="558C17FF">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Интернет ресурсами. Изучение тем вынесенных на самостоятельное изучение</w:t>
            </w:r>
          </w:p>
        </w:tc>
        <w:tc>
          <w:tcPr>
            <w:tcW w:w="1540" w:type="dxa"/>
            <w:gridSpan w:val="6"/>
          </w:tcPr>
          <w:p w14:paraId="2E0CFBF6">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156" w:type="dxa"/>
            <w:gridSpan w:val="4"/>
          </w:tcPr>
          <w:p w14:paraId="1BD4C53C">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79885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trPr>
        <w:tc>
          <w:tcPr>
            <w:tcW w:w="561" w:type="dxa"/>
          </w:tcPr>
          <w:p w14:paraId="1B25090D">
            <w:pPr>
              <w:pStyle w:val="17"/>
              <w:numPr>
                <w:ilvl w:val="0"/>
                <w:numId w:val="20"/>
              </w:numPr>
              <w:spacing w:after="0" w:line="276" w:lineRule="auto"/>
              <w:rPr>
                <w:rFonts w:ascii="Times New Roman" w:hAnsi="Times New Roman" w:cs="Times New Roman"/>
                <w:caps/>
                <w:color w:val="auto"/>
                <w:sz w:val="24"/>
                <w:szCs w:val="24"/>
              </w:rPr>
            </w:pPr>
          </w:p>
        </w:tc>
        <w:tc>
          <w:tcPr>
            <w:tcW w:w="2126" w:type="dxa"/>
            <w:shd w:val="clear" w:color="auto" w:fill="auto"/>
          </w:tcPr>
          <w:p w14:paraId="6E53B5DE">
            <w:pPr>
              <w:spacing w:after="0" w:line="240" w:lineRule="auto"/>
              <w:jc w:val="both"/>
              <w:rPr>
                <w:rFonts w:ascii="Times New Roman" w:hAnsi="Times New Roman" w:eastAsia="Calibri" w:cs="Times New Roman"/>
                <w:b/>
                <w:bCs/>
                <w:color w:val="auto"/>
              </w:rPr>
            </w:pPr>
            <w:r>
              <w:rPr>
                <w:rFonts w:ascii="Times New Roman" w:hAnsi="Times New Roman" w:eastAsia="Calibri" w:cs="Times New Roman"/>
                <w:b/>
                <w:bCs/>
                <w:color w:val="auto"/>
              </w:rPr>
              <w:t>Тема 63.</w:t>
            </w:r>
          </w:p>
          <w:p w14:paraId="4716AD79">
            <w:pPr>
              <w:tabs>
                <w:tab w:val="left" w:pos="708"/>
              </w:tabs>
              <w:spacing w:after="0" w:line="240" w:lineRule="auto"/>
              <w:rPr>
                <w:rFonts w:ascii="Times New Roman" w:hAnsi="Times New Roman" w:cs="Times New Roman"/>
                <w:b/>
                <w:color w:val="auto"/>
              </w:rPr>
            </w:pPr>
            <w:r>
              <w:rPr>
                <w:rFonts w:ascii="Times New Roman" w:hAnsi="Times New Roman" w:eastAsia="Calibri" w:cs="Times New Roman"/>
                <w:color w:val="auto"/>
              </w:rPr>
              <w:t xml:space="preserve"> Права смежные с авторскими</w:t>
            </w:r>
          </w:p>
        </w:tc>
        <w:tc>
          <w:tcPr>
            <w:tcW w:w="1417" w:type="dxa"/>
          </w:tcPr>
          <w:p w14:paraId="45775128">
            <w:pPr>
              <w:spacing w:after="0" w:line="276" w:lineRule="auto"/>
              <w:jc w:val="center"/>
              <w:rPr>
                <w:rFonts w:ascii="Times New Roman" w:hAnsi="Times New Roman" w:cs="Times New Roman"/>
                <w:caps/>
                <w:color w:val="auto"/>
              </w:rPr>
            </w:pPr>
            <w:r>
              <w:rPr>
                <w:rFonts w:ascii="Times New Roman" w:hAnsi="Times New Roman" w:cs="Times New Roman"/>
                <w:caps/>
                <w:color w:val="auto"/>
              </w:rPr>
              <w:t>1/1</w:t>
            </w:r>
          </w:p>
        </w:tc>
        <w:tc>
          <w:tcPr>
            <w:tcW w:w="2126" w:type="dxa"/>
          </w:tcPr>
          <w:p w14:paraId="032DA0A3">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Интернет ресурсами. Работа над конспектом</w:t>
            </w:r>
          </w:p>
        </w:tc>
        <w:tc>
          <w:tcPr>
            <w:tcW w:w="1540" w:type="dxa"/>
            <w:gridSpan w:val="6"/>
          </w:tcPr>
          <w:p w14:paraId="12DF6E5F">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156" w:type="dxa"/>
            <w:gridSpan w:val="4"/>
          </w:tcPr>
          <w:p w14:paraId="29828BEF">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78DDD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561" w:type="dxa"/>
            <w:vMerge w:val="restart"/>
          </w:tcPr>
          <w:p w14:paraId="2E5B4CED">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restart"/>
            <w:shd w:val="clear" w:color="auto" w:fill="auto"/>
          </w:tcPr>
          <w:p w14:paraId="48205D11">
            <w:pPr>
              <w:spacing w:after="0" w:line="240" w:lineRule="auto"/>
              <w:jc w:val="both"/>
              <w:rPr>
                <w:rFonts w:ascii="Times New Roman" w:hAnsi="Times New Roman" w:eastAsia="Calibri" w:cs="Times New Roman"/>
                <w:b/>
                <w:bCs/>
                <w:color w:val="auto"/>
              </w:rPr>
            </w:pPr>
            <w:r>
              <w:rPr>
                <w:rFonts w:ascii="Times New Roman" w:hAnsi="Times New Roman" w:eastAsia="Calibri" w:cs="Times New Roman"/>
                <w:b/>
                <w:bCs/>
                <w:color w:val="auto"/>
              </w:rPr>
              <w:t>Тема 64.</w:t>
            </w:r>
          </w:p>
          <w:p w14:paraId="51B2B791">
            <w:pPr>
              <w:tabs>
                <w:tab w:val="left" w:pos="708"/>
              </w:tabs>
              <w:spacing w:after="0" w:line="240" w:lineRule="auto"/>
              <w:rPr>
                <w:rFonts w:ascii="Times New Roman" w:hAnsi="Times New Roman" w:cs="Times New Roman"/>
                <w:b/>
                <w:color w:val="auto"/>
              </w:rPr>
            </w:pPr>
            <w:r>
              <w:rPr>
                <w:rFonts w:ascii="Times New Roman" w:hAnsi="Times New Roman" w:eastAsia="Calibri" w:cs="Times New Roman"/>
                <w:color w:val="auto"/>
              </w:rPr>
              <w:t xml:space="preserve"> Патентное право: понятие, источники, субъекты, объекты, патентные права</w:t>
            </w:r>
          </w:p>
        </w:tc>
        <w:tc>
          <w:tcPr>
            <w:tcW w:w="1417" w:type="dxa"/>
            <w:vMerge w:val="restart"/>
          </w:tcPr>
          <w:p w14:paraId="28D4147D">
            <w:pPr>
              <w:spacing w:after="0" w:line="276" w:lineRule="auto"/>
              <w:jc w:val="center"/>
              <w:rPr>
                <w:rFonts w:ascii="Times New Roman" w:hAnsi="Times New Roman" w:cs="Times New Roman"/>
                <w:caps/>
                <w:color w:val="auto"/>
              </w:rPr>
            </w:pPr>
            <w:r>
              <w:rPr>
                <w:rFonts w:ascii="Times New Roman" w:hAnsi="Times New Roman" w:cs="Times New Roman"/>
                <w:caps/>
                <w:color w:val="auto"/>
              </w:rPr>
              <w:t>2/</w:t>
            </w:r>
          </w:p>
        </w:tc>
        <w:tc>
          <w:tcPr>
            <w:tcW w:w="2126" w:type="dxa"/>
          </w:tcPr>
          <w:p w14:paraId="7CE6CDC9">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Интернет ресурсами. Самостоятельное изучение тем.</w:t>
            </w:r>
          </w:p>
        </w:tc>
        <w:tc>
          <w:tcPr>
            <w:tcW w:w="1540" w:type="dxa"/>
            <w:gridSpan w:val="6"/>
          </w:tcPr>
          <w:p w14:paraId="7D94DB28">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156" w:type="dxa"/>
            <w:gridSpan w:val="4"/>
          </w:tcPr>
          <w:p w14:paraId="2FEEC663">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6068C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trPr>
        <w:tc>
          <w:tcPr>
            <w:tcW w:w="561" w:type="dxa"/>
            <w:vMerge w:val="continue"/>
          </w:tcPr>
          <w:p w14:paraId="31F37326">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continue"/>
            <w:shd w:val="clear" w:color="auto" w:fill="auto"/>
          </w:tcPr>
          <w:p w14:paraId="003E2B5C">
            <w:pPr>
              <w:spacing w:after="0" w:line="240" w:lineRule="auto"/>
              <w:jc w:val="both"/>
              <w:rPr>
                <w:rFonts w:ascii="Times New Roman" w:hAnsi="Times New Roman" w:eastAsia="Calibri" w:cs="Times New Roman"/>
                <w:b/>
                <w:bCs/>
                <w:color w:val="auto"/>
              </w:rPr>
            </w:pPr>
          </w:p>
        </w:tc>
        <w:tc>
          <w:tcPr>
            <w:tcW w:w="1417" w:type="dxa"/>
            <w:vMerge w:val="continue"/>
          </w:tcPr>
          <w:p w14:paraId="474C7C44">
            <w:pPr>
              <w:spacing w:after="0" w:line="276" w:lineRule="auto"/>
              <w:jc w:val="center"/>
              <w:rPr>
                <w:rFonts w:ascii="Times New Roman" w:hAnsi="Times New Roman" w:cs="Times New Roman"/>
                <w:caps/>
                <w:color w:val="auto"/>
              </w:rPr>
            </w:pPr>
          </w:p>
        </w:tc>
        <w:tc>
          <w:tcPr>
            <w:tcW w:w="2126" w:type="dxa"/>
          </w:tcPr>
          <w:p w14:paraId="183C9B8A">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2. Подготовка к практическому занятию</w:t>
            </w:r>
          </w:p>
        </w:tc>
        <w:tc>
          <w:tcPr>
            <w:tcW w:w="1500" w:type="dxa"/>
            <w:gridSpan w:val="5"/>
          </w:tcPr>
          <w:p w14:paraId="53BDED01">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196" w:type="dxa"/>
            <w:gridSpan w:val="5"/>
          </w:tcPr>
          <w:p w14:paraId="21631493">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4B00B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0" w:hRule="atLeast"/>
        </w:trPr>
        <w:tc>
          <w:tcPr>
            <w:tcW w:w="561" w:type="dxa"/>
          </w:tcPr>
          <w:p w14:paraId="07135F5E">
            <w:pPr>
              <w:pStyle w:val="17"/>
              <w:numPr>
                <w:ilvl w:val="0"/>
                <w:numId w:val="20"/>
              </w:numPr>
              <w:spacing w:after="0" w:line="276" w:lineRule="auto"/>
              <w:rPr>
                <w:rFonts w:ascii="Times New Roman" w:hAnsi="Times New Roman" w:cs="Times New Roman"/>
                <w:caps/>
                <w:color w:val="auto"/>
                <w:sz w:val="24"/>
                <w:szCs w:val="24"/>
              </w:rPr>
            </w:pPr>
          </w:p>
        </w:tc>
        <w:tc>
          <w:tcPr>
            <w:tcW w:w="2126" w:type="dxa"/>
            <w:shd w:val="clear" w:color="auto" w:fill="auto"/>
          </w:tcPr>
          <w:p w14:paraId="3EADC005">
            <w:pPr>
              <w:spacing w:after="0" w:line="240" w:lineRule="auto"/>
              <w:jc w:val="both"/>
              <w:rPr>
                <w:rFonts w:ascii="Times New Roman" w:hAnsi="Times New Roman" w:eastAsia="Calibri" w:cs="Times New Roman"/>
                <w:b/>
                <w:bCs/>
                <w:color w:val="auto"/>
              </w:rPr>
            </w:pPr>
            <w:r>
              <w:rPr>
                <w:rFonts w:ascii="Times New Roman" w:hAnsi="Times New Roman" w:eastAsia="Calibri" w:cs="Times New Roman"/>
                <w:b/>
                <w:bCs/>
                <w:color w:val="auto"/>
              </w:rPr>
              <w:t>Тема 65.</w:t>
            </w:r>
          </w:p>
          <w:p w14:paraId="3FD53709">
            <w:pPr>
              <w:tabs>
                <w:tab w:val="left" w:pos="708"/>
              </w:tabs>
              <w:spacing w:after="0" w:line="240" w:lineRule="auto"/>
              <w:rPr>
                <w:rFonts w:ascii="Times New Roman" w:hAnsi="Times New Roman" w:cs="Times New Roman"/>
                <w:b/>
                <w:color w:val="auto"/>
              </w:rPr>
            </w:pPr>
            <w:r>
              <w:rPr>
                <w:rFonts w:ascii="Times New Roman" w:hAnsi="Times New Roman" w:eastAsia="Calibri" w:cs="Times New Roman"/>
                <w:color w:val="auto"/>
              </w:rPr>
              <w:t xml:space="preserve"> Получение, прекращение и восстановление патента</w:t>
            </w:r>
          </w:p>
        </w:tc>
        <w:tc>
          <w:tcPr>
            <w:tcW w:w="1417" w:type="dxa"/>
          </w:tcPr>
          <w:p w14:paraId="12A18E2E">
            <w:pPr>
              <w:spacing w:after="0" w:line="276" w:lineRule="auto"/>
              <w:jc w:val="center"/>
              <w:rPr>
                <w:rFonts w:ascii="Times New Roman" w:hAnsi="Times New Roman" w:cs="Times New Roman"/>
                <w:caps/>
                <w:color w:val="auto"/>
              </w:rPr>
            </w:pPr>
            <w:r>
              <w:rPr>
                <w:rFonts w:ascii="Times New Roman" w:hAnsi="Times New Roman" w:cs="Times New Roman"/>
                <w:caps/>
                <w:color w:val="auto"/>
              </w:rPr>
              <w:t>1/1</w:t>
            </w:r>
          </w:p>
        </w:tc>
        <w:tc>
          <w:tcPr>
            <w:tcW w:w="2126" w:type="dxa"/>
          </w:tcPr>
          <w:p w14:paraId="024A1989">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Интернет ресурсами. Самостоятельное изучение тем.</w:t>
            </w:r>
          </w:p>
        </w:tc>
        <w:tc>
          <w:tcPr>
            <w:tcW w:w="1500" w:type="dxa"/>
            <w:gridSpan w:val="5"/>
          </w:tcPr>
          <w:p w14:paraId="5D431389">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196" w:type="dxa"/>
            <w:gridSpan w:val="5"/>
          </w:tcPr>
          <w:p w14:paraId="1E05B234">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02589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5" w:hRule="atLeast"/>
        </w:trPr>
        <w:tc>
          <w:tcPr>
            <w:tcW w:w="561" w:type="dxa"/>
          </w:tcPr>
          <w:p w14:paraId="12CAE1B4">
            <w:pPr>
              <w:pStyle w:val="17"/>
              <w:numPr>
                <w:ilvl w:val="0"/>
                <w:numId w:val="20"/>
              </w:numPr>
              <w:spacing w:after="0" w:line="276" w:lineRule="auto"/>
              <w:rPr>
                <w:rFonts w:ascii="Times New Roman" w:hAnsi="Times New Roman" w:cs="Times New Roman"/>
                <w:caps/>
                <w:color w:val="auto"/>
                <w:sz w:val="24"/>
                <w:szCs w:val="24"/>
              </w:rPr>
            </w:pPr>
          </w:p>
        </w:tc>
        <w:tc>
          <w:tcPr>
            <w:tcW w:w="2126" w:type="dxa"/>
            <w:shd w:val="clear" w:color="auto" w:fill="auto"/>
          </w:tcPr>
          <w:p w14:paraId="574F739A">
            <w:pPr>
              <w:spacing w:after="0" w:line="240" w:lineRule="auto"/>
              <w:jc w:val="both"/>
              <w:rPr>
                <w:rFonts w:ascii="Times New Roman" w:hAnsi="Times New Roman" w:eastAsia="Calibri" w:cs="Times New Roman"/>
                <w:b/>
                <w:bCs/>
                <w:color w:val="auto"/>
              </w:rPr>
            </w:pPr>
            <w:r>
              <w:rPr>
                <w:rFonts w:ascii="Times New Roman" w:hAnsi="Times New Roman" w:eastAsia="Calibri" w:cs="Times New Roman"/>
                <w:b/>
                <w:bCs/>
                <w:color w:val="auto"/>
              </w:rPr>
              <w:t>Тема 66.</w:t>
            </w:r>
          </w:p>
          <w:p w14:paraId="1A25DEFA">
            <w:pPr>
              <w:tabs>
                <w:tab w:val="left" w:pos="708"/>
              </w:tabs>
              <w:spacing w:after="0" w:line="240" w:lineRule="auto"/>
              <w:rPr>
                <w:rFonts w:ascii="Times New Roman" w:hAnsi="Times New Roman" w:cs="Times New Roman"/>
                <w:b/>
                <w:color w:val="auto"/>
              </w:rPr>
            </w:pPr>
            <w:r>
              <w:rPr>
                <w:rFonts w:ascii="Times New Roman" w:hAnsi="Times New Roman" w:eastAsia="Calibri" w:cs="Times New Roman"/>
                <w:color w:val="auto"/>
              </w:rPr>
              <w:t xml:space="preserve"> Право на селекционное достижение</w:t>
            </w:r>
          </w:p>
        </w:tc>
        <w:tc>
          <w:tcPr>
            <w:tcW w:w="1417" w:type="dxa"/>
          </w:tcPr>
          <w:p w14:paraId="6D052C12">
            <w:pPr>
              <w:spacing w:after="0" w:line="276" w:lineRule="auto"/>
              <w:jc w:val="center"/>
              <w:rPr>
                <w:rFonts w:ascii="Times New Roman" w:hAnsi="Times New Roman" w:cs="Times New Roman"/>
                <w:caps/>
                <w:color w:val="auto"/>
              </w:rPr>
            </w:pPr>
            <w:r>
              <w:rPr>
                <w:rFonts w:ascii="Times New Roman" w:hAnsi="Times New Roman" w:cs="Times New Roman"/>
                <w:caps/>
                <w:color w:val="auto"/>
              </w:rPr>
              <w:t>1/1</w:t>
            </w:r>
          </w:p>
        </w:tc>
        <w:tc>
          <w:tcPr>
            <w:tcW w:w="2126" w:type="dxa"/>
          </w:tcPr>
          <w:p w14:paraId="7D993B80">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Интернет ресурсами. Работа над конспектом.</w:t>
            </w:r>
          </w:p>
        </w:tc>
        <w:tc>
          <w:tcPr>
            <w:tcW w:w="1500" w:type="dxa"/>
            <w:gridSpan w:val="5"/>
          </w:tcPr>
          <w:p w14:paraId="6DF42363">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196" w:type="dxa"/>
            <w:gridSpan w:val="5"/>
          </w:tcPr>
          <w:p w14:paraId="138A5733">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2D0D2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trPr>
        <w:tc>
          <w:tcPr>
            <w:tcW w:w="561" w:type="dxa"/>
            <w:vMerge w:val="restart"/>
          </w:tcPr>
          <w:p w14:paraId="14DAD793">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restart"/>
            <w:shd w:val="clear" w:color="auto" w:fill="auto"/>
          </w:tcPr>
          <w:p w14:paraId="5E1730B8">
            <w:pPr>
              <w:spacing w:after="0" w:line="240" w:lineRule="auto"/>
              <w:jc w:val="both"/>
              <w:rPr>
                <w:rFonts w:ascii="Times New Roman" w:hAnsi="Times New Roman" w:eastAsia="Calibri" w:cs="Times New Roman"/>
                <w:b/>
                <w:bCs/>
                <w:color w:val="auto"/>
              </w:rPr>
            </w:pPr>
            <w:r>
              <w:rPr>
                <w:rFonts w:ascii="Times New Roman" w:hAnsi="Times New Roman" w:eastAsia="Calibri" w:cs="Times New Roman"/>
                <w:b/>
                <w:bCs/>
                <w:color w:val="auto"/>
              </w:rPr>
              <w:t>Тема 67.</w:t>
            </w:r>
          </w:p>
          <w:p w14:paraId="35C95BC5">
            <w:pPr>
              <w:tabs>
                <w:tab w:val="left" w:pos="708"/>
              </w:tabs>
              <w:spacing w:after="0" w:line="240" w:lineRule="auto"/>
              <w:rPr>
                <w:rFonts w:ascii="Times New Roman" w:hAnsi="Times New Roman" w:cs="Times New Roman"/>
                <w:b/>
                <w:color w:val="auto"/>
              </w:rPr>
            </w:pPr>
            <w:r>
              <w:rPr>
                <w:rFonts w:ascii="Times New Roman" w:hAnsi="Times New Roman" w:eastAsia="Calibri" w:cs="Times New Roman"/>
                <w:color w:val="auto"/>
              </w:rPr>
              <w:t xml:space="preserve"> Право на топологии интегральных микросхем</w:t>
            </w:r>
          </w:p>
        </w:tc>
        <w:tc>
          <w:tcPr>
            <w:tcW w:w="1417" w:type="dxa"/>
            <w:vMerge w:val="restart"/>
          </w:tcPr>
          <w:p w14:paraId="464637DB">
            <w:pPr>
              <w:spacing w:after="0" w:line="276" w:lineRule="auto"/>
              <w:jc w:val="center"/>
              <w:rPr>
                <w:rFonts w:ascii="Times New Roman" w:hAnsi="Times New Roman" w:cs="Times New Roman"/>
                <w:caps/>
                <w:color w:val="auto"/>
              </w:rPr>
            </w:pPr>
            <w:r>
              <w:rPr>
                <w:rFonts w:ascii="Times New Roman" w:hAnsi="Times New Roman" w:cs="Times New Roman"/>
                <w:caps/>
                <w:color w:val="auto"/>
              </w:rPr>
              <w:t>2/3</w:t>
            </w:r>
          </w:p>
        </w:tc>
        <w:tc>
          <w:tcPr>
            <w:tcW w:w="2126" w:type="dxa"/>
          </w:tcPr>
          <w:p w14:paraId="3A5BABB1">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Интернет ресурсами.</w:t>
            </w:r>
          </w:p>
        </w:tc>
        <w:tc>
          <w:tcPr>
            <w:tcW w:w="1500" w:type="dxa"/>
            <w:gridSpan w:val="5"/>
          </w:tcPr>
          <w:p w14:paraId="50977EB9">
            <w:pPr>
              <w:spacing w:after="0" w:line="276" w:lineRule="auto"/>
              <w:jc w:val="center"/>
              <w:rPr>
                <w:rFonts w:ascii="Times New Roman" w:hAnsi="Times New Roman" w:cs="Times New Roman"/>
                <w:caps/>
                <w:color w:val="auto"/>
              </w:rPr>
            </w:pPr>
            <w:r>
              <w:rPr>
                <w:rFonts w:ascii="Times New Roman" w:hAnsi="Times New Roman" w:cs="Times New Roman"/>
                <w:caps/>
                <w:color w:val="auto"/>
              </w:rPr>
              <w:t>2</w:t>
            </w:r>
          </w:p>
        </w:tc>
        <w:tc>
          <w:tcPr>
            <w:tcW w:w="1196" w:type="dxa"/>
            <w:gridSpan w:val="5"/>
          </w:tcPr>
          <w:p w14:paraId="6FEDE73C">
            <w:pPr>
              <w:spacing w:after="0" w:line="276" w:lineRule="auto"/>
              <w:jc w:val="center"/>
              <w:rPr>
                <w:rFonts w:ascii="Times New Roman" w:hAnsi="Times New Roman" w:cs="Times New Roman"/>
                <w:caps/>
                <w:color w:val="auto"/>
              </w:rPr>
            </w:pPr>
            <w:r>
              <w:rPr>
                <w:rFonts w:ascii="Times New Roman" w:hAnsi="Times New Roman" w:cs="Times New Roman"/>
                <w:caps/>
                <w:color w:val="auto"/>
              </w:rPr>
              <w:t>2</w:t>
            </w:r>
          </w:p>
        </w:tc>
      </w:tr>
      <w:tr w14:paraId="3D99D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561" w:type="dxa"/>
            <w:vMerge w:val="continue"/>
          </w:tcPr>
          <w:p w14:paraId="2F582F91">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continue"/>
            <w:shd w:val="clear" w:color="auto" w:fill="auto"/>
          </w:tcPr>
          <w:p w14:paraId="2F7746D8">
            <w:pPr>
              <w:spacing w:after="0" w:line="240" w:lineRule="auto"/>
              <w:jc w:val="both"/>
              <w:rPr>
                <w:rFonts w:ascii="Times New Roman" w:hAnsi="Times New Roman" w:eastAsia="Calibri" w:cs="Times New Roman"/>
                <w:b/>
                <w:bCs/>
                <w:color w:val="auto"/>
              </w:rPr>
            </w:pPr>
          </w:p>
        </w:tc>
        <w:tc>
          <w:tcPr>
            <w:tcW w:w="1417" w:type="dxa"/>
            <w:vMerge w:val="continue"/>
          </w:tcPr>
          <w:p w14:paraId="5114D721">
            <w:pPr>
              <w:spacing w:after="0" w:line="276" w:lineRule="auto"/>
              <w:jc w:val="center"/>
              <w:rPr>
                <w:rFonts w:ascii="Times New Roman" w:hAnsi="Times New Roman" w:cs="Times New Roman"/>
                <w:caps/>
                <w:color w:val="auto"/>
              </w:rPr>
            </w:pPr>
          </w:p>
        </w:tc>
        <w:tc>
          <w:tcPr>
            <w:tcW w:w="2126" w:type="dxa"/>
          </w:tcPr>
          <w:p w14:paraId="6AB96BB0">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2. Подготовка к практическому занятию</w:t>
            </w:r>
          </w:p>
        </w:tc>
        <w:tc>
          <w:tcPr>
            <w:tcW w:w="1500" w:type="dxa"/>
            <w:gridSpan w:val="5"/>
          </w:tcPr>
          <w:p w14:paraId="43B43268">
            <w:pPr>
              <w:spacing w:after="0" w:line="276" w:lineRule="auto"/>
              <w:jc w:val="center"/>
              <w:rPr>
                <w:rFonts w:ascii="Times New Roman" w:hAnsi="Times New Roman" w:cs="Times New Roman"/>
                <w:caps/>
                <w:color w:val="auto"/>
              </w:rPr>
            </w:pPr>
          </w:p>
        </w:tc>
        <w:tc>
          <w:tcPr>
            <w:tcW w:w="1196" w:type="dxa"/>
            <w:gridSpan w:val="5"/>
          </w:tcPr>
          <w:p w14:paraId="56B305E2">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1DDEC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0" w:hRule="atLeast"/>
        </w:trPr>
        <w:tc>
          <w:tcPr>
            <w:tcW w:w="561" w:type="dxa"/>
            <w:vMerge w:val="restart"/>
          </w:tcPr>
          <w:p w14:paraId="3CA2C97D">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restart"/>
            <w:shd w:val="clear" w:color="auto" w:fill="auto"/>
          </w:tcPr>
          <w:p w14:paraId="29544CA8">
            <w:pPr>
              <w:spacing w:after="0" w:line="240" w:lineRule="auto"/>
              <w:jc w:val="both"/>
              <w:rPr>
                <w:rFonts w:ascii="Times New Roman" w:hAnsi="Times New Roman" w:eastAsia="Calibri" w:cs="Times New Roman"/>
                <w:b/>
                <w:bCs/>
                <w:color w:val="auto"/>
              </w:rPr>
            </w:pPr>
            <w:r>
              <w:rPr>
                <w:rFonts w:ascii="Times New Roman" w:hAnsi="Times New Roman" w:eastAsia="Calibri" w:cs="Times New Roman"/>
                <w:b/>
                <w:bCs/>
                <w:color w:val="auto"/>
              </w:rPr>
              <w:t>Тема 68.</w:t>
            </w:r>
          </w:p>
          <w:p w14:paraId="6236EA5A">
            <w:pPr>
              <w:tabs>
                <w:tab w:val="left" w:pos="708"/>
              </w:tabs>
              <w:spacing w:after="0" w:line="240" w:lineRule="auto"/>
              <w:rPr>
                <w:rFonts w:ascii="Times New Roman" w:hAnsi="Times New Roman" w:cs="Times New Roman"/>
                <w:b/>
                <w:color w:val="auto"/>
              </w:rPr>
            </w:pPr>
            <w:r>
              <w:rPr>
                <w:rFonts w:ascii="Times New Roman" w:hAnsi="Times New Roman" w:eastAsia="Calibri" w:cs="Times New Roman"/>
                <w:color w:val="auto"/>
              </w:rPr>
              <w:t xml:space="preserve"> Право на секрет производства (ноу-хау)</w:t>
            </w:r>
          </w:p>
        </w:tc>
        <w:tc>
          <w:tcPr>
            <w:tcW w:w="1417" w:type="dxa"/>
            <w:vMerge w:val="restart"/>
          </w:tcPr>
          <w:p w14:paraId="2123F879">
            <w:pPr>
              <w:spacing w:after="0" w:line="276" w:lineRule="auto"/>
              <w:jc w:val="center"/>
              <w:rPr>
                <w:rFonts w:ascii="Times New Roman" w:hAnsi="Times New Roman" w:cs="Times New Roman"/>
                <w:caps/>
                <w:color w:val="auto"/>
              </w:rPr>
            </w:pPr>
            <w:r>
              <w:rPr>
                <w:rFonts w:ascii="Times New Roman" w:hAnsi="Times New Roman" w:cs="Times New Roman"/>
                <w:caps/>
                <w:color w:val="auto"/>
              </w:rPr>
              <w:t>2/2</w:t>
            </w:r>
          </w:p>
        </w:tc>
        <w:tc>
          <w:tcPr>
            <w:tcW w:w="2126" w:type="dxa"/>
          </w:tcPr>
          <w:p w14:paraId="52E33D7D">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Интернет ресурсами. Работа над конспектом</w:t>
            </w:r>
          </w:p>
        </w:tc>
        <w:tc>
          <w:tcPr>
            <w:tcW w:w="1500" w:type="dxa"/>
            <w:gridSpan w:val="5"/>
          </w:tcPr>
          <w:p w14:paraId="17651607">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196" w:type="dxa"/>
            <w:gridSpan w:val="5"/>
          </w:tcPr>
          <w:p w14:paraId="30CE5B76">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09340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561" w:type="dxa"/>
            <w:vMerge w:val="continue"/>
          </w:tcPr>
          <w:p w14:paraId="553A2D1E">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continue"/>
            <w:shd w:val="clear" w:color="auto" w:fill="auto"/>
          </w:tcPr>
          <w:p w14:paraId="31DB93F6">
            <w:pPr>
              <w:spacing w:after="0" w:line="240" w:lineRule="auto"/>
              <w:jc w:val="both"/>
              <w:rPr>
                <w:rFonts w:ascii="Times New Roman" w:hAnsi="Times New Roman" w:eastAsia="Calibri" w:cs="Times New Roman"/>
                <w:b/>
                <w:bCs/>
                <w:color w:val="auto"/>
              </w:rPr>
            </w:pPr>
          </w:p>
        </w:tc>
        <w:tc>
          <w:tcPr>
            <w:tcW w:w="1417" w:type="dxa"/>
            <w:vMerge w:val="continue"/>
          </w:tcPr>
          <w:p w14:paraId="5A7B135D">
            <w:pPr>
              <w:spacing w:after="0" w:line="276" w:lineRule="auto"/>
              <w:jc w:val="center"/>
              <w:rPr>
                <w:rFonts w:ascii="Times New Roman" w:hAnsi="Times New Roman" w:cs="Times New Roman"/>
                <w:caps/>
                <w:color w:val="auto"/>
              </w:rPr>
            </w:pPr>
          </w:p>
        </w:tc>
        <w:tc>
          <w:tcPr>
            <w:tcW w:w="2126" w:type="dxa"/>
          </w:tcPr>
          <w:p w14:paraId="6AA7C1CD">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2. Подготовка к зачету</w:t>
            </w:r>
          </w:p>
        </w:tc>
        <w:tc>
          <w:tcPr>
            <w:tcW w:w="1500" w:type="dxa"/>
            <w:gridSpan w:val="5"/>
          </w:tcPr>
          <w:p w14:paraId="6A3CAD0C">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196" w:type="dxa"/>
            <w:gridSpan w:val="5"/>
          </w:tcPr>
          <w:p w14:paraId="382C2CE9">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152B9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trPr>
        <w:tc>
          <w:tcPr>
            <w:tcW w:w="561" w:type="dxa"/>
            <w:vMerge w:val="restart"/>
          </w:tcPr>
          <w:p w14:paraId="49F300F9">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restart"/>
            <w:shd w:val="clear" w:color="auto" w:fill="auto"/>
          </w:tcPr>
          <w:p w14:paraId="546723B0">
            <w:pPr>
              <w:spacing w:after="0" w:line="240" w:lineRule="auto"/>
              <w:jc w:val="both"/>
              <w:rPr>
                <w:rFonts w:ascii="Times New Roman" w:hAnsi="Times New Roman" w:eastAsia="Calibri" w:cs="Times New Roman"/>
                <w:b/>
                <w:bCs/>
                <w:color w:val="auto"/>
              </w:rPr>
            </w:pPr>
            <w:r>
              <w:rPr>
                <w:rFonts w:ascii="Times New Roman" w:hAnsi="Times New Roman" w:eastAsia="Calibri" w:cs="Times New Roman"/>
                <w:b/>
                <w:bCs/>
                <w:color w:val="auto"/>
              </w:rPr>
              <w:t>Тема 69.</w:t>
            </w:r>
          </w:p>
          <w:p w14:paraId="172D5248">
            <w:pPr>
              <w:tabs>
                <w:tab w:val="left" w:pos="708"/>
              </w:tabs>
              <w:spacing w:after="0" w:line="240" w:lineRule="auto"/>
              <w:rPr>
                <w:rFonts w:ascii="Times New Roman" w:hAnsi="Times New Roman" w:cs="Times New Roman"/>
                <w:b/>
                <w:color w:val="auto"/>
              </w:rPr>
            </w:pPr>
            <w:r>
              <w:rPr>
                <w:rFonts w:ascii="Times New Roman" w:hAnsi="Times New Roman" w:eastAsia="Calibri" w:cs="Times New Roman"/>
                <w:color w:val="auto"/>
              </w:rPr>
              <w:t xml:space="preserve"> Права на средства индивидуализации юридических лиц, товаров, работ, услуг и предприятий</w:t>
            </w:r>
          </w:p>
        </w:tc>
        <w:tc>
          <w:tcPr>
            <w:tcW w:w="1417" w:type="dxa"/>
            <w:vMerge w:val="restart"/>
          </w:tcPr>
          <w:p w14:paraId="5AE69E06">
            <w:pPr>
              <w:spacing w:after="0" w:line="276" w:lineRule="auto"/>
              <w:jc w:val="center"/>
              <w:rPr>
                <w:rFonts w:ascii="Times New Roman" w:hAnsi="Times New Roman" w:cs="Times New Roman"/>
                <w:caps/>
                <w:color w:val="auto"/>
              </w:rPr>
            </w:pPr>
            <w:r>
              <w:rPr>
                <w:rFonts w:ascii="Times New Roman" w:hAnsi="Times New Roman" w:cs="Times New Roman"/>
                <w:caps/>
                <w:color w:val="auto"/>
              </w:rPr>
              <w:t>3/3</w:t>
            </w:r>
          </w:p>
        </w:tc>
        <w:tc>
          <w:tcPr>
            <w:tcW w:w="2126" w:type="dxa"/>
          </w:tcPr>
          <w:p w14:paraId="48AD7E89">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1. Работа с основной и дополнительной литературой, нормативными правовыми актами, Интернет ресурсами. Самостоятельное изучение тем.</w:t>
            </w:r>
          </w:p>
        </w:tc>
        <w:tc>
          <w:tcPr>
            <w:tcW w:w="1500" w:type="dxa"/>
            <w:gridSpan w:val="5"/>
          </w:tcPr>
          <w:p w14:paraId="4EF195C2">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c>
          <w:tcPr>
            <w:tcW w:w="1196" w:type="dxa"/>
            <w:gridSpan w:val="5"/>
          </w:tcPr>
          <w:p w14:paraId="228DFDFB">
            <w:pPr>
              <w:spacing w:after="0" w:line="276" w:lineRule="auto"/>
              <w:jc w:val="center"/>
              <w:rPr>
                <w:rFonts w:ascii="Times New Roman" w:hAnsi="Times New Roman" w:cs="Times New Roman"/>
                <w:caps/>
                <w:color w:val="auto"/>
              </w:rPr>
            </w:pPr>
            <w:r>
              <w:rPr>
                <w:rFonts w:ascii="Times New Roman" w:hAnsi="Times New Roman" w:cs="Times New Roman"/>
                <w:caps/>
                <w:color w:val="auto"/>
              </w:rPr>
              <w:t>1</w:t>
            </w:r>
          </w:p>
        </w:tc>
      </w:tr>
      <w:tr w14:paraId="3DB17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561" w:type="dxa"/>
            <w:vMerge w:val="continue"/>
          </w:tcPr>
          <w:p w14:paraId="16E8AD87">
            <w:pPr>
              <w:pStyle w:val="17"/>
              <w:numPr>
                <w:ilvl w:val="0"/>
                <w:numId w:val="20"/>
              </w:numPr>
              <w:spacing w:after="0" w:line="276" w:lineRule="auto"/>
              <w:rPr>
                <w:rFonts w:ascii="Times New Roman" w:hAnsi="Times New Roman" w:cs="Times New Roman"/>
                <w:caps/>
                <w:color w:val="auto"/>
                <w:sz w:val="24"/>
                <w:szCs w:val="24"/>
              </w:rPr>
            </w:pPr>
          </w:p>
        </w:tc>
        <w:tc>
          <w:tcPr>
            <w:tcW w:w="2126" w:type="dxa"/>
            <w:vMerge w:val="continue"/>
            <w:shd w:val="clear" w:color="auto" w:fill="auto"/>
          </w:tcPr>
          <w:p w14:paraId="7FB123BA">
            <w:pPr>
              <w:spacing w:after="0" w:line="240" w:lineRule="auto"/>
              <w:jc w:val="both"/>
              <w:rPr>
                <w:rFonts w:ascii="Times New Roman" w:hAnsi="Times New Roman" w:eastAsia="Calibri" w:cs="Times New Roman"/>
                <w:b/>
                <w:bCs/>
                <w:color w:val="auto"/>
              </w:rPr>
            </w:pPr>
          </w:p>
        </w:tc>
        <w:tc>
          <w:tcPr>
            <w:tcW w:w="1417" w:type="dxa"/>
            <w:vMerge w:val="continue"/>
          </w:tcPr>
          <w:p w14:paraId="65D2077E">
            <w:pPr>
              <w:spacing w:after="0" w:line="276" w:lineRule="auto"/>
              <w:jc w:val="center"/>
              <w:rPr>
                <w:rFonts w:ascii="Times New Roman" w:hAnsi="Times New Roman" w:cs="Times New Roman"/>
                <w:caps/>
                <w:color w:val="auto"/>
              </w:rPr>
            </w:pPr>
          </w:p>
        </w:tc>
        <w:tc>
          <w:tcPr>
            <w:tcW w:w="2126" w:type="dxa"/>
          </w:tcPr>
          <w:p w14:paraId="67C4734E">
            <w:pPr>
              <w:spacing w:after="0" w:line="240" w:lineRule="atLeast"/>
              <w:rPr>
                <w:rFonts w:ascii="Times New Roman" w:hAnsi="Times New Roman" w:cs="Times New Roman"/>
                <w:bCs/>
                <w:iCs/>
                <w:color w:val="auto"/>
                <w:spacing w:val="-4"/>
              </w:rPr>
            </w:pPr>
            <w:r>
              <w:rPr>
                <w:rFonts w:ascii="Times New Roman" w:hAnsi="Times New Roman" w:cs="Times New Roman"/>
                <w:bCs/>
                <w:iCs/>
                <w:color w:val="auto"/>
                <w:spacing w:val="-4"/>
              </w:rPr>
              <w:t>3. Подготовка к зачету</w:t>
            </w:r>
          </w:p>
        </w:tc>
        <w:tc>
          <w:tcPr>
            <w:tcW w:w="1500" w:type="dxa"/>
            <w:gridSpan w:val="5"/>
          </w:tcPr>
          <w:p w14:paraId="4E841C78">
            <w:pPr>
              <w:spacing w:after="0" w:line="276" w:lineRule="auto"/>
              <w:jc w:val="center"/>
              <w:rPr>
                <w:rFonts w:ascii="Times New Roman" w:hAnsi="Times New Roman" w:cs="Times New Roman"/>
                <w:caps/>
                <w:color w:val="auto"/>
              </w:rPr>
            </w:pPr>
            <w:r>
              <w:rPr>
                <w:rFonts w:ascii="Times New Roman" w:hAnsi="Times New Roman" w:cs="Times New Roman"/>
                <w:caps/>
                <w:color w:val="auto"/>
              </w:rPr>
              <w:t>2</w:t>
            </w:r>
          </w:p>
        </w:tc>
        <w:tc>
          <w:tcPr>
            <w:tcW w:w="1196" w:type="dxa"/>
            <w:gridSpan w:val="5"/>
          </w:tcPr>
          <w:p w14:paraId="586883B6">
            <w:pPr>
              <w:spacing w:after="0" w:line="276" w:lineRule="auto"/>
              <w:jc w:val="center"/>
              <w:rPr>
                <w:rFonts w:ascii="Times New Roman" w:hAnsi="Times New Roman" w:cs="Times New Roman"/>
                <w:caps/>
                <w:color w:val="auto"/>
              </w:rPr>
            </w:pPr>
            <w:r>
              <w:rPr>
                <w:rFonts w:ascii="Times New Roman" w:hAnsi="Times New Roman" w:cs="Times New Roman"/>
                <w:caps/>
                <w:color w:val="auto"/>
              </w:rPr>
              <w:t>2</w:t>
            </w:r>
          </w:p>
        </w:tc>
      </w:tr>
      <w:tr w14:paraId="73487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14:paraId="77E768B0">
            <w:pPr>
              <w:spacing w:after="0" w:line="276" w:lineRule="auto"/>
              <w:jc w:val="center"/>
              <w:rPr>
                <w:rFonts w:ascii="Times New Roman" w:hAnsi="Times New Roman" w:cs="Times New Roman"/>
                <w:b/>
                <w:caps/>
                <w:color w:val="auto"/>
                <w:sz w:val="28"/>
                <w:szCs w:val="28"/>
              </w:rPr>
            </w:pPr>
          </w:p>
        </w:tc>
        <w:tc>
          <w:tcPr>
            <w:tcW w:w="2126" w:type="dxa"/>
          </w:tcPr>
          <w:p w14:paraId="79D0DD04">
            <w:pPr>
              <w:spacing w:after="0" w:line="276" w:lineRule="auto"/>
              <w:jc w:val="center"/>
              <w:rPr>
                <w:rFonts w:ascii="Times New Roman" w:hAnsi="Times New Roman" w:cs="Times New Roman"/>
                <w:b/>
                <w:caps/>
                <w:color w:val="auto"/>
              </w:rPr>
            </w:pPr>
            <w:r>
              <w:rPr>
                <w:rFonts w:ascii="Times New Roman" w:hAnsi="Times New Roman" w:cs="Times New Roman"/>
                <w:b/>
                <w:caps/>
                <w:color w:val="auto"/>
              </w:rPr>
              <w:t xml:space="preserve">Итого: </w:t>
            </w:r>
          </w:p>
        </w:tc>
        <w:tc>
          <w:tcPr>
            <w:tcW w:w="1417" w:type="dxa"/>
          </w:tcPr>
          <w:p w14:paraId="7318EC7D">
            <w:pPr>
              <w:spacing w:after="0" w:line="276" w:lineRule="auto"/>
              <w:jc w:val="center"/>
              <w:rPr>
                <w:rFonts w:ascii="Times New Roman" w:hAnsi="Times New Roman" w:cs="Times New Roman"/>
                <w:b/>
                <w:caps/>
                <w:color w:val="auto"/>
              </w:rPr>
            </w:pPr>
            <w:r>
              <w:rPr>
                <w:rFonts w:ascii="Times New Roman" w:hAnsi="Times New Roman" w:cs="Times New Roman"/>
                <w:b/>
                <w:caps/>
                <w:color w:val="auto"/>
              </w:rPr>
              <w:t>96/132</w:t>
            </w:r>
          </w:p>
        </w:tc>
        <w:tc>
          <w:tcPr>
            <w:tcW w:w="2126" w:type="dxa"/>
          </w:tcPr>
          <w:p w14:paraId="465D4745">
            <w:pPr>
              <w:spacing w:after="0" w:line="276" w:lineRule="auto"/>
              <w:jc w:val="center"/>
              <w:rPr>
                <w:rFonts w:ascii="Times New Roman" w:hAnsi="Times New Roman" w:cs="Times New Roman"/>
                <w:b/>
                <w:caps/>
                <w:color w:val="auto"/>
              </w:rPr>
            </w:pPr>
          </w:p>
        </w:tc>
        <w:tc>
          <w:tcPr>
            <w:tcW w:w="1500" w:type="dxa"/>
            <w:gridSpan w:val="5"/>
          </w:tcPr>
          <w:p w14:paraId="4AC9FE0E">
            <w:pPr>
              <w:spacing w:after="0" w:line="276" w:lineRule="auto"/>
              <w:jc w:val="center"/>
              <w:rPr>
                <w:rFonts w:ascii="Times New Roman" w:hAnsi="Times New Roman" w:cs="Times New Roman"/>
                <w:b/>
                <w:caps/>
                <w:color w:val="auto"/>
              </w:rPr>
            </w:pPr>
            <w:r>
              <w:rPr>
                <w:rFonts w:ascii="Times New Roman" w:hAnsi="Times New Roman" w:cs="Times New Roman"/>
                <w:b/>
                <w:caps/>
                <w:color w:val="auto"/>
              </w:rPr>
              <w:t>96</w:t>
            </w:r>
          </w:p>
        </w:tc>
        <w:tc>
          <w:tcPr>
            <w:tcW w:w="1196" w:type="dxa"/>
            <w:gridSpan w:val="5"/>
          </w:tcPr>
          <w:p w14:paraId="4A1435E0">
            <w:pPr>
              <w:spacing w:after="0" w:line="276" w:lineRule="auto"/>
              <w:jc w:val="center"/>
              <w:rPr>
                <w:rFonts w:ascii="Times New Roman" w:hAnsi="Times New Roman" w:cs="Times New Roman"/>
                <w:b/>
                <w:caps/>
                <w:color w:val="auto"/>
              </w:rPr>
            </w:pPr>
            <w:r>
              <w:rPr>
                <w:rFonts w:ascii="Times New Roman" w:hAnsi="Times New Roman" w:cs="Times New Roman"/>
                <w:b/>
                <w:caps/>
                <w:color w:val="auto"/>
              </w:rPr>
              <w:t>132</w:t>
            </w:r>
          </w:p>
        </w:tc>
      </w:tr>
    </w:tbl>
    <w:p w14:paraId="189F189F">
      <w:pPr>
        <w:widowControl w:val="0"/>
        <w:spacing w:after="0" w:line="276" w:lineRule="auto"/>
        <w:ind w:firstLine="708"/>
        <w:jc w:val="both"/>
        <w:rPr>
          <w:rFonts w:ascii="Times New Roman" w:hAnsi="Times New Roman" w:eastAsia="Times New Roman" w:cs="Times New Roman"/>
          <w:color w:val="auto"/>
          <w:sz w:val="26"/>
          <w:szCs w:val="26"/>
        </w:rPr>
      </w:pPr>
    </w:p>
    <w:p w14:paraId="142DED9A">
      <w:pPr>
        <w:widowControl w:val="0"/>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В освоении дисциплины «Гражданское право»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студентами, которые в этом заинтересованы, и индивидуальная воспитательная работа. Индивидуальные консультации по дисциплине являются важным фактором, способствующим индивидуализации обучения и установлению воспитательного контакта между преподавателем и инвалидами или студентами с ограниченными возможностями здоровья.</w:t>
      </w:r>
    </w:p>
    <w:p w14:paraId="19B441B7">
      <w:pPr>
        <w:widowControl w:val="0"/>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Учебно-методические материалы для самостоятельной работы студентов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3115"/>
        <w:gridCol w:w="3115"/>
      </w:tblGrid>
      <w:tr w14:paraId="0F0FA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778966F9">
            <w:pPr>
              <w:tabs>
                <w:tab w:val="left" w:pos="426"/>
              </w:tabs>
              <w:suppressAutoHyphens/>
              <w:spacing w:after="0" w:line="240" w:lineRule="auto"/>
              <w:jc w:val="center"/>
              <w:rPr>
                <w:rFonts w:ascii="Times New Roman" w:hAnsi="Times New Roman" w:cs="Times New Roman"/>
                <w:b/>
                <w:i/>
                <w:caps/>
                <w:color w:val="auto"/>
                <w:sz w:val="24"/>
                <w:szCs w:val="24"/>
              </w:rPr>
            </w:pPr>
            <w:r>
              <w:rPr>
                <w:rFonts w:ascii="Times New Roman" w:hAnsi="Times New Roman" w:cs="Times New Roman"/>
                <w:b/>
                <w:i/>
                <w:color w:val="auto"/>
                <w:sz w:val="24"/>
                <w:szCs w:val="24"/>
              </w:rPr>
              <w:t>для лиц с нарушениями зрения:</w:t>
            </w:r>
          </w:p>
        </w:tc>
        <w:tc>
          <w:tcPr>
            <w:tcW w:w="3115" w:type="dxa"/>
          </w:tcPr>
          <w:p w14:paraId="1A811C07">
            <w:pPr>
              <w:tabs>
                <w:tab w:val="left" w:pos="426"/>
              </w:tabs>
              <w:suppressAutoHyphens/>
              <w:spacing w:after="0" w:line="240" w:lineRule="auto"/>
              <w:jc w:val="center"/>
              <w:rPr>
                <w:rFonts w:ascii="Times New Roman" w:hAnsi="Times New Roman" w:cs="Times New Roman"/>
                <w:b/>
                <w:i/>
                <w:caps/>
                <w:color w:val="auto"/>
                <w:sz w:val="24"/>
                <w:szCs w:val="24"/>
              </w:rPr>
            </w:pPr>
            <w:r>
              <w:rPr>
                <w:rFonts w:ascii="Times New Roman" w:hAnsi="Times New Roman" w:cs="Times New Roman"/>
                <w:b/>
                <w:i/>
                <w:color w:val="auto"/>
                <w:sz w:val="24"/>
                <w:szCs w:val="24"/>
              </w:rPr>
              <w:t>для лиц с нарушениями слуха:</w:t>
            </w:r>
          </w:p>
        </w:tc>
        <w:tc>
          <w:tcPr>
            <w:tcW w:w="3115" w:type="dxa"/>
          </w:tcPr>
          <w:p w14:paraId="64431F0E">
            <w:pPr>
              <w:tabs>
                <w:tab w:val="left" w:pos="426"/>
              </w:tabs>
              <w:suppressAutoHyphens/>
              <w:spacing w:after="0" w:line="240" w:lineRule="auto"/>
              <w:jc w:val="center"/>
              <w:rPr>
                <w:rFonts w:ascii="Times New Roman" w:hAnsi="Times New Roman" w:cs="Times New Roman"/>
                <w:b/>
                <w:i/>
                <w:caps/>
                <w:color w:val="auto"/>
                <w:sz w:val="24"/>
                <w:szCs w:val="24"/>
              </w:rPr>
            </w:pPr>
            <w:r>
              <w:rPr>
                <w:rFonts w:ascii="Times New Roman" w:hAnsi="Times New Roman" w:cs="Times New Roman"/>
                <w:b/>
                <w:i/>
                <w:color w:val="auto"/>
                <w:sz w:val="24"/>
                <w:szCs w:val="24"/>
              </w:rPr>
              <w:t>для лиц с нарушениями опорно-двигательного аппарата:</w:t>
            </w:r>
          </w:p>
        </w:tc>
      </w:tr>
      <w:tr w14:paraId="427D5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6B2D6B59">
            <w:pPr>
              <w:tabs>
                <w:tab w:val="left" w:pos="426"/>
              </w:tabs>
              <w:suppressAutoHyphens/>
              <w:spacing w:after="0" w:line="240" w:lineRule="auto"/>
              <w:rPr>
                <w:rFonts w:ascii="Times New Roman" w:hAnsi="Times New Roman" w:cs="Times New Roman"/>
                <w:caps/>
                <w:color w:val="auto"/>
                <w:sz w:val="24"/>
                <w:szCs w:val="24"/>
              </w:rPr>
            </w:pPr>
            <w:r>
              <w:rPr>
                <w:rFonts w:ascii="Times New Roman" w:hAnsi="Times New Roman" w:cs="Times New Roman"/>
                <w:color w:val="auto"/>
                <w:sz w:val="24"/>
                <w:szCs w:val="24"/>
              </w:rPr>
              <w:t xml:space="preserve">– в печатной форме увеличенным шрифтом, </w:t>
            </w:r>
          </w:p>
          <w:p w14:paraId="59661C78">
            <w:pPr>
              <w:tabs>
                <w:tab w:val="left" w:pos="426"/>
              </w:tabs>
              <w:suppressAutoHyphens/>
              <w:spacing w:after="0" w:line="240" w:lineRule="auto"/>
              <w:rPr>
                <w:rFonts w:ascii="Times New Roman" w:hAnsi="Times New Roman" w:cs="Times New Roman"/>
                <w:caps/>
                <w:color w:val="auto"/>
                <w:sz w:val="24"/>
                <w:szCs w:val="24"/>
              </w:rPr>
            </w:pPr>
            <w:r>
              <w:rPr>
                <w:rFonts w:ascii="Times New Roman" w:hAnsi="Times New Roman" w:cs="Times New Roman"/>
                <w:color w:val="auto"/>
                <w:sz w:val="24"/>
                <w:szCs w:val="24"/>
              </w:rPr>
              <w:t>– в форме электронного документа,</w:t>
            </w:r>
          </w:p>
          <w:p w14:paraId="42D7E5C0">
            <w:pPr>
              <w:tabs>
                <w:tab w:val="left" w:pos="426"/>
              </w:tabs>
              <w:suppressAutoHyphens/>
              <w:spacing w:after="0" w:line="240" w:lineRule="auto"/>
              <w:rPr>
                <w:rFonts w:ascii="Times New Roman" w:hAnsi="Times New Roman" w:cs="Times New Roman"/>
                <w:caps/>
                <w:color w:val="auto"/>
                <w:sz w:val="24"/>
                <w:szCs w:val="24"/>
              </w:rPr>
            </w:pPr>
            <w:r>
              <w:rPr>
                <w:rFonts w:ascii="Times New Roman" w:hAnsi="Times New Roman" w:cs="Times New Roman"/>
                <w:color w:val="auto"/>
                <w:sz w:val="24"/>
                <w:szCs w:val="24"/>
              </w:rPr>
              <w:t xml:space="preserve"> – в форме аудиофайла.</w:t>
            </w:r>
          </w:p>
        </w:tc>
        <w:tc>
          <w:tcPr>
            <w:tcW w:w="3115" w:type="dxa"/>
          </w:tcPr>
          <w:p w14:paraId="06340B40">
            <w:pPr>
              <w:tabs>
                <w:tab w:val="left" w:pos="426"/>
              </w:tabs>
              <w:suppressAutoHyphen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в печатной форме,</w:t>
            </w:r>
          </w:p>
          <w:p w14:paraId="1C3FC64A">
            <w:pPr>
              <w:tabs>
                <w:tab w:val="left" w:pos="426"/>
              </w:tabs>
              <w:suppressAutoHyphens/>
              <w:spacing w:after="0" w:line="240" w:lineRule="auto"/>
              <w:rPr>
                <w:rFonts w:ascii="Times New Roman" w:hAnsi="Times New Roman" w:cs="Times New Roman"/>
                <w:caps/>
                <w:color w:val="auto"/>
                <w:sz w:val="24"/>
                <w:szCs w:val="24"/>
              </w:rPr>
            </w:pPr>
            <w:r>
              <w:rPr>
                <w:rFonts w:ascii="Times New Roman" w:hAnsi="Times New Roman" w:cs="Times New Roman"/>
                <w:color w:val="auto"/>
                <w:sz w:val="24"/>
                <w:szCs w:val="24"/>
              </w:rPr>
              <w:t xml:space="preserve"> – в форме электронного документа.</w:t>
            </w:r>
          </w:p>
        </w:tc>
        <w:tc>
          <w:tcPr>
            <w:tcW w:w="3115" w:type="dxa"/>
          </w:tcPr>
          <w:p w14:paraId="00ED013A">
            <w:pPr>
              <w:tabs>
                <w:tab w:val="left" w:pos="426"/>
              </w:tabs>
              <w:suppressAutoHyphen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в печатной форме,</w:t>
            </w:r>
          </w:p>
          <w:p w14:paraId="2178F6D0">
            <w:pPr>
              <w:tabs>
                <w:tab w:val="left" w:pos="426"/>
              </w:tabs>
              <w:suppressAutoHyphens/>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в форме электронного документа, </w:t>
            </w:r>
          </w:p>
          <w:p w14:paraId="360082EE">
            <w:pPr>
              <w:tabs>
                <w:tab w:val="left" w:pos="426"/>
              </w:tabs>
              <w:suppressAutoHyphens/>
              <w:spacing w:after="0" w:line="240" w:lineRule="auto"/>
              <w:rPr>
                <w:rFonts w:ascii="Times New Roman" w:hAnsi="Times New Roman" w:cs="Times New Roman"/>
                <w:caps/>
                <w:color w:val="auto"/>
                <w:sz w:val="24"/>
                <w:szCs w:val="24"/>
              </w:rPr>
            </w:pPr>
            <w:r>
              <w:rPr>
                <w:rFonts w:ascii="Times New Roman" w:hAnsi="Times New Roman" w:cs="Times New Roman"/>
                <w:color w:val="auto"/>
                <w:sz w:val="24"/>
                <w:szCs w:val="24"/>
              </w:rPr>
              <w:t>– в форме аудиофайла.</w:t>
            </w:r>
          </w:p>
        </w:tc>
      </w:tr>
    </w:tbl>
    <w:p w14:paraId="61FD70CF">
      <w:pPr>
        <w:tabs>
          <w:tab w:val="left" w:pos="851"/>
        </w:tabs>
        <w:spacing w:after="0" w:line="276" w:lineRule="auto"/>
        <w:ind w:firstLine="709"/>
        <w:jc w:val="both"/>
        <w:rPr>
          <w:rFonts w:ascii="Times New Roman" w:hAnsi="Times New Roman" w:cs="Times New Roman"/>
          <w:b/>
          <w:color w:val="auto"/>
          <w:sz w:val="26"/>
          <w:szCs w:val="26"/>
        </w:rPr>
      </w:pPr>
    </w:p>
    <w:p w14:paraId="3C9393FC">
      <w:pPr>
        <w:widowControl w:val="0"/>
        <w:shd w:val="clear" w:color="auto" w:fill="FFFFFF"/>
        <w:tabs>
          <w:tab w:val="left" w:pos="284"/>
          <w:tab w:val="left" w:pos="1134"/>
        </w:tabs>
        <w:spacing w:after="0" w:line="36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7. ПЕРЕЧЕНЬ ИНФОРМАЦИОННЫХ ТЕХНОЛОГИЙ И ПРОГРАММНОГО ОБЕСПЕЧЕНИЯ</w:t>
      </w:r>
    </w:p>
    <w:p w14:paraId="71731D55">
      <w:pPr>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1С: Бухгалтерия-8-Комплект для обучения в высших и средних учебных заведениях.</w:t>
      </w:r>
    </w:p>
    <w:p w14:paraId="44628885">
      <w:pPr>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781CDE0E">
      <w:pPr>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1F6788A0">
      <w:pPr>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каждый обучающийся имеет свободный доступ</w:t>
      </w:r>
      <w:r>
        <w:rPr>
          <w:rFonts w:ascii="Calibri" w:hAnsi="Calibri" w:eastAsia="Calibri" w:cs="Times New Roman"/>
          <w:color w:val="auto"/>
          <w:sz w:val="24"/>
          <w:szCs w:val="24"/>
        </w:rPr>
        <w:t xml:space="preserve"> </w:t>
      </w:r>
      <w:r>
        <w:rPr>
          <w:rFonts w:ascii="Times New Roman" w:hAnsi="Times New Roman" w:eastAsia="Calibri" w:cs="Times New Roman"/>
          <w:color w:val="auto"/>
          <w:sz w:val="24"/>
          <w:szCs w:val="24"/>
        </w:rPr>
        <w:t>ко всем сервисам ЭИОС, который персонализирован (под единой учетной записью) и имеет единую точку входа;</w:t>
      </w:r>
    </w:p>
    <w:p w14:paraId="12588839">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4D3D7349">
      <w:pPr>
        <w:tabs>
          <w:tab w:val="left" w:pos="426"/>
        </w:tabs>
        <w:suppressAutoHyphens/>
        <w:spacing w:after="0" w:line="276" w:lineRule="auto"/>
        <w:ind w:firstLine="709"/>
        <w:jc w:val="center"/>
        <w:rPr>
          <w:rFonts w:ascii="Times New Roman" w:hAnsi="Times New Roman" w:eastAsia="Times New Roman" w:cs="Times New Roman"/>
          <w:b/>
          <w:color w:val="auto"/>
          <w:sz w:val="28"/>
          <w:szCs w:val="28"/>
          <w:lang w:eastAsia="ru-RU"/>
        </w:rPr>
      </w:pPr>
    </w:p>
    <w:p w14:paraId="04D545EF">
      <w:pPr>
        <w:tabs>
          <w:tab w:val="left" w:pos="426"/>
        </w:tabs>
        <w:suppressAutoHyphens/>
        <w:spacing w:after="0" w:line="276" w:lineRule="auto"/>
        <w:ind w:firstLine="709"/>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8. МАТЕРИАЛЬНО-ТЕХНИЧЕСКОЕ ОБЕСПЕЧЕНИЕ ДИСЦИПЛИНЫ</w:t>
      </w:r>
    </w:p>
    <w:p w14:paraId="5A3DF110">
      <w:pPr>
        <w:widowControl w:val="0"/>
        <w:kinsoku w:val="0"/>
        <w:overflowPunct w:val="0"/>
        <w:autoSpaceDE w:val="0"/>
        <w:autoSpaceDN w:val="0"/>
        <w:adjustRightInd w:val="0"/>
        <w:spacing w:after="0" w:line="360" w:lineRule="auto"/>
        <w:ind w:right="123"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Для обеспечения подготовки студента по направлению 38.03.02.</w:t>
      </w:r>
      <w:r>
        <w:rPr>
          <w:rFonts w:ascii="Times New Roman" w:hAnsi="Times New Roman" w:eastAsia="Times New Roman" w:cs="Times New Roman"/>
          <w:color w:val="auto"/>
          <w:spacing w:val="-16"/>
          <w:sz w:val="24"/>
          <w:szCs w:val="24"/>
          <w:lang w:eastAsia="ru-RU"/>
        </w:rPr>
        <w:t xml:space="preserve"> </w:t>
      </w:r>
      <w:r>
        <w:rPr>
          <w:rFonts w:ascii="Times New Roman" w:hAnsi="Times New Roman" w:eastAsia="Times New Roman" w:cs="Times New Roman"/>
          <w:color w:val="auto"/>
          <w:sz w:val="24"/>
          <w:szCs w:val="24"/>
          <w:lang w:eastAsia="ru-RU"/>
        </w:rPr>
        <w:t>«Менеджмент»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p>
    <w:p w14:paraId="26A8229F">
      <w:pPr>
        <w:widowControl w:val="0"/>
        <w:kinsoku w:val="0"/>
        <w:overflowPunct w:val="0"/>
        <w:autoSpaceDE w:val="0"/>
        <w:autoSpaceDN w:val="0"/>
        <w:adjustRightInd w:val="0"/>
        <w:spacing w:after="0" w:line="360" w:lineRule="auto"/>
        <w:ind w:right="117"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экраном и выходом в сеть Интернет, библиотека, читальный зал с выходом в Интернет, помещения для проведения семинарских и практических занятий.</w:t>
      </w:r>
    </w:p>
    <w:p w14:paraId="3AAE0537">
      <w:pPr>
        <w:widowControl w:val="0"/>
        <w:kinsoku w:val="0"/>
        <w:overflowPunct w:val="0"/>
        <w:autoSpaceDE w:val="0"/>
        <w:autoSpaceDN w:val="0"/>
        <w:adjustRightInd w:val="0"/>
        <w:spacing w:after="0" w:line="360" w:lineRule="auto"/>
        <w:ind w:right="117"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Освоение дисциплины</w:t>
      </w:r>
      <w:r>
        <w:rPr>
          <w:rFonts w:ascii="Calibri" w:hAnsi="Calibri" w:eastAsia="Calibri" w:cs="Times New Roman"/>
          <w:color w:val="auto"/>
          <w:sz w:val="24"/>
          <w:szCs w:val="24"/>
        </w:rPr>
        <w:t xml:space="preserve"> </w:t>
      </w:r>
      <w:r>
        <w:rPr>
          <w:rFonts w:ascii="Times New Roman" w:hAnsi="Times New Roman" w:eastAsia="Calibri" w:cs="Times New Roman"/>
          <w:color w:val="auto"/>
          <w:sz w:val="24"/>
          <w:szCs w:val="24"/>
        </w:rPr>
        <w:t>(</w:t>
      </w:r>
      <w:r>
        <w:rPr>
          <w:rFonts w:ascii="Times New Roman" w:hAnsi="Times New Roman" w:eastAsia="Times New Roman" w:cs="Times New Roman"/>
          <w:color w:val="auto"/>
          <w:sz w:val="24"/>
          <w:szCs w:val="24"/>
          <w:lang w:eastAsia="ru-RU"/>
        </w:rPr>
        <w:t>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407</w:t>
      </w:r>
      <w:r>
        <w:rPr>
          <w:rFonts w:ascii="Times New Roman" w:hAnsi="Times New Roman" w:eastAsia="Times New Roman" w:cs="Times New Roman"/>
          <w:color w:val="auto"/>
          <w:sz w:val="24"/>
          <w:szCs w:val="24"/>
          <w:lang w:eastAsia="ru-RU"/>
        </w:rPr>
        <w:t xml:space="preserve"> </w:t>
      </w:r>
      <w:r>
        <w:rPr>
          <w:rFonts w:ascii="Times New Roman" w:hAnsi="Times New Roman" w:eastAsia="Times New Roman" w:cs="Times New Roman"/>
          <w:color w:val="auto"/>
          <w:sz w:val="24"/>
          <w:szCs w:val="24"/>
          <w:lang w:eastAsia="ru-RU"/>
        </w:rPr>
        <w:t>с комплектом учебной мебели, рассчитанной 30-70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Pr>
          <w:rFonts w:ascii="Times New Roman" w:hAnsi="Times New Roman" w:eastAsia="Times New Roman" w:cs="Times New Roman"/>
          <w:color w:val="auto"/>
          <w:spacing w:val="-6"/>
          <w:sz w:val="24"/>
          <w:szCs w:val="24"/>
          <w:lang w:eastAsia="ru-RU"/>
        </w:rPr>
        <w:t xml:space="preserve"> </w:t>
      </w:r>
      <w:r>
        <w:rPr>
          <w:rFonts w:ascii="Times New Roman" w:hAnsi="Times New Roman" w:eastAsia="Times New Roman" w:cs="Times New Roman"/>
          <w:color w:val="auto"/>
          <w:sz w:val="24"/>
          <w:szCs w:val="24"/>
          <w:lang w:eastAsia="ru-RU"/>
        </w:rPr>
        <w:t>материалов. Для самостоятельной работы обучающихся, в т.ч. для подготовки курсовых и выпускных квалификационных работ - учебные аудитории № 405, 202, 206,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26F9DE4E">
      <w:pPr>
        <w:widowControl w:val="0"/>
        <w:numPr>
          <w:ilvl w:val="0"/>
          <w:numId w:val="21"/>
        </w:numPr>
        <w:tabs>
          <w:tab w:val="left" w:pos="708"/>
          <w:tab w:val="left" w:pos="1416"/>
          <w:tab w:val="left" w:pos="2124"/>
          <w:tab w:val="left" w:pos="2832"/>
          <w:tab w:val="left" w:pos="3540"/>
          <w:tab w:val="left" w:pos="7590"/>
        </w:tabs>
        <w:kinsoku w:val="0"/>
        <w:overflowPunct w:val="0"/>
        <w:autoSpaceDE w:val="0"/>
        <w:autoSpaceDN w:val="0"/>
        <w:adjustRightInd w:val="0"/>
        <w:spacing w:after="0" w:line="360" w:lineRule="auto"/>
        <w:ind w:right="117" w:firstLine="709"/>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наглядные пособия;</w:t>
      </w:r>
      <w:r>
        <w:rPr>
          <w:rFonts w:ascii="Times New Roman" w:hAnsi="Times New Roman" w:eastAsia="Times New Roman" w:cs="Times New Roman"/>
          <w:color w:val="auto"/>
          <w:sz w:val="24"/>
          <w:szCs w:val="24"/>
          <w:lang w:eastAsia="ru-RU"/>
        </w:rPr>
        <w:tab/>
      </w:r>
    </w:p>
    <w:p w14:paraId="7407A4C6">
      <w:pPr>
        <w:widowControl w:val="0"/>
        <w:numPr>
          <w:ilvl w:val="0"/>
          <w:numId w:val="21"/>
        </w:numPr>
        <w:kinsoku w:val="0"/>
        <w:overflowPunct w:val="0"/>
        <w:autoSpaceDE w:val="0"/>
        <w:autoSpaceDN w:val="0"/>
        <w:adjustRightInd w:val="0"/>
        <w:spacing w:after="0" w:line="360" w:lineRule="auto"/>
        <w:ind w:right="117" w:firstLine="709"/>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доска аудиторная;</w:t>
      </w:r>
    </w:p>
    <w:p w14:paraId="6D0D66B6">
      <w:pPr>
        <w:widowControl w:val="0"/>
        <w:numPr>
          <w:ilvl w:val="0"/>
          <w:numId w:val="21"/>
        </w:numPr>
        <w:kinsoku w:val="0"/>
        <w:overflowPunct w:val="0"/>
        <w:autoSpaceDE w:val="0"/>
        <w:autoSpaceDN w:val="0"/>
        <w:adjustRightInd w:val="0"/>
        <w:spacing w:after="0" w:line="360" w:lineRule="auto"/>
        <w:ind w:right="117" w:firstLine="709"/>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мультимедийное оборудование (ноутбук, проектор).</w:t>
      </w:r>
    </w:p>
    <w:p w14:paraId="4937B939">
      <w:pPr>
        <w:widowControl w:val="0"/>
        <w:tabs>
          <w:tab w:val="left" w:pos="2977"/>
        </w:tabs>
        <w:kinsoku w:val="0"/>
        <w:overflowPunct w:val="0"/>
        <w:autoSpaceDE w:val="0"/>
        <w:autoSpaceDN w:val="0"/>
        <w:adjustRightInd w:val="0"/>
        <w:spacing w:after="0" w:line="360" w:lineRule="auto"/>
        <w:ind w:right="117"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 соответствии содержанием теоретической и практической части курса</w:t>
      </w:r>
      <w:r>
        <w:rPr>
          <w:rFonts w:ascii="Times New Roman" w:hAnsi="Times New Roman" w:eastAsia="Times New Roman" w:cs="Times New Roman"/>
          <w:color w:val="auto"/>
          <w:spacing w:val="-13"/>
          <w:sz w:val="24"/>
          <w:szCs w:val="24"/>
          <w:lang w:eastAsia="ru-RU"/>
        </w:rPr>
        <w:t xml:space="preserve"> </w:t>
      </w:r>
      <w:r>
        <w:rPr>
          <w:rFonts w:ascii="Times New Roman" w:hAnsi="Times New Roman" w:eastAsia="Times New Roman" w:cs="Times New Roman"/>
          <w:color w:val="auto"/>
          <w:sz w:val="24"/>
          <w:szCs w:val="24"/>
          <w:lang w:eastAsia="ru-RU"/>
        </w:rPr>
        <w:t>используется</w:t>
      </w:r>
      <w:r>
        <w:rPr>
          <w:rFonts w:ascii="Times New Roman" w:hAnsi="Times New Roman" w:eastAsia="Times New Roman" w:cs="Times New Roman"/>
          <w:color w:val="auto"/>
          <w:spacing w:val="-13"/>
          <w:sz w:val="24"/>
          <w:szCs w:val="24"/>
          <w:lang w:eastAsia="ru-RU"/>
        </w:rPr>
        <w:t xml:space="preserve"> </w:t>
      </w:r>
      <w:r>
        <w:rPr>
          <w:rFonts w:ascii="Times New Roman" w:hAnsi="Times New Roman" w:eastAsia="Times New Roman" w:cs="Times New Roman"/>
          <w:color w:val="auto"/>
          <w:sz w:val="24"/>
          <w:szCs w:val="24"/>
          <w:lang w:eastAsia="ru-RU"/>
        </w:rPr>
        <w:t>научная</w:t>
      </w:r>
      <w:r>
        <w:rPr>
          <w:rFonts w:ascii="Times New Roman" w:hAnsi="Times New Roman" w:eastAsia="Times New Roman" w:cs="Times New Roman"/>
          <w:color w:val="auto"/>
          <w:spacing w:val="-13"/>
          <w:sz w:val="24"/>
          <w:szCs w:val="24"/>
          <w:lang w:eastAsia="ru-RU"/>
        </w:rPr>
        <w:t xml:space="preserve"> </w:t>
      </w:r>
      <w:r>
        <w:rPr>
          <w:rFonts w:ascii="Times New Roman" w:hAnsi="Times New Roman" w:eastAsia="Times New Roman" w:cs="Times New Roman"/>
          <w:color w:val="auto"/>
          <w:sz w:val="24"/>
          <w:szCs w:val="24"/>
          <w:lang w:eastAsia="ru-RU"/>
        </w:rPr>
        <w:t>литература,</w:t>
      </w:r>
      <w:r>
        <w:rPr>
          <w:rFonts w:ascii="Times New Roman" w:hAnsi="Times New Roman" w:eastAsia="Times New Roman" w:cs="Times New Roman"/>
          <w:color w:val="auto"/>
          <w:spacing w:val="-14"/>
          <w:sz w:val="24"/>
          <w:szCs w:val="24"/>
          <w:lang w:eastAsia="ru-RU"/>
        </w:rPr>
        <w:t xml:space="preserve"> </w:t>
      </w:r>
      <w:r>
        <w:rPr>
          <w:rFonts w:ascii="Times New Roman" w:hAnsi="Times New Roman" w:eastAsia="Times New Roman" w:cs="Times New Roman"/>
          <w:color w:val="auto"/>
          <w:sz w:val="24"/>
          <w:szCs w:val="24"/>
          <w:lang w:eastAsia="ru-RU"/>
        </w:rPr>
        <w:t>электронные</w:t>
      </w:r>
      <w:r>
        <w:rPr>
          <w:rFonts w:ascii="Times New Roman" w:hAnsi="Times New Roman" w:eastAsia="Times New Roman" w:cs="Times New Roman"/>
          <w:color w:val="auto"/>
          <w:spacing w:val="-16"/>
          <w:sz w:val="24"/>
          <w:szCs w:val="24"/>
          <w:lang w:eastAsia="ru-RU"/>
        </w:rPr>
        <w:t xml:space="preserve"> </w:t>
      </w:r>
      <w:r>
        <w:rPr>
          <w:rFonts w:ascii="Times New Roman" w:hAnsi="Times New Roman" w:eastAsia="Times New Roman" w:cs="Times New Roman"/>
          <w:color w:val="auto"/>
          <w:sz w:val="24"/>
          <w:szCs w:val="24"/>
          <w:lang w:eastAsia="ru-RU"/>
        </w:rPr>
        <w:t>ресурсы,</w:t>
      </w:r>
      <w:r>
        <w:rPr>
          <w:rFonts w:ascii="Times New Roman" w:hAnsi="Times New Roman" w:eastAsia="Times New Roman" w:cs="Times New Roman"/>
          <w:color w:val="auto"/>
          <w:spacing w:val="-14"/>
          <w:sz w:val="24"/>
          <w:szCs w:val="24"/>
          <w:lang w:eastAsia="ru-RU"/>
        </w:rPr>
        <w:t xml:space="preserve"> </w:t>
      </w:r>
      <w:r>
        <w:rPr>
          <w:rFonts w:ascii="Times New Roman" w:hAnsi="Times New Roman" w:eastAsia="Times New Roman" w:cs="Times New Roman"/>
          <w:color w:val="auto"/>
          <w:sz w:val="24"/>
          <w:szCs w:val="24"/>
          <w:lang w:eastAsia="ru-RU"/>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eastAsia="Times New Roman" w:cs="Times New Roman"/>
          <w:color w:val="auto"/>
          <w:spacing w:val="-14"/>
          <w:sz w:val="24"/>
          <w:szCs w:val="24"/>
          <w:lang w:eastAsia="ru-RU"/>
        </w:rPr>
        <w:t xml:space="preserve"> </w:t>
      </w:r>
      <w:r>
        <w:rPr>
          <w:rFonts w:ascii="Times New Roman" w:hAnsi="Times New Roman" w:eastAsia="Times New Roman" w:cs="Times New Roman"/>
          <w:color w:val="auto"/>
          <w:sz w:val="24"/>
          <w:szCs w:val="24"/>
          <w:lang w:eastAsia="ru-RU"/>
        </w:rPr>
        <w:t>практику.</w:t>
      </w:r>
    </w:p>
    <w:p w14:paraId="1231703B">
      <w:pPr>
        <w:widowControl w:val="0"/>
        <w:kinsoku w:val="0"/>
        <w:overflowPunct w:val="0"/>
        <w:autoSpaceDE w:val="0"/>
        <w:autoSpaceDN w:val="0"/>
        <w:adjustRightInd w:val="0"/>
        <w:spacing w:after="0" w:line="360" w:lineRule="auto"/>
        <w:ind w:right="121"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14:paraId="60821DDE">
      <w:pPr>
        <w:widowControl w:val="0"/>
        <w:kinsoku w:val="0"/>
        <w:overflowPunct w:val="0"/>
        <w:autoSpaceDE w:val="0"/>
        <w:autoSpaceDN w:val="0"/>
        <w:adjustRightInd w:val="0"/>
        <w:spacing w:after="0" w:line="360" w:lineRule="auto"/>
        <w:ind w:right="123"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 для лиц с нарушением слуха (акустический усилитель и</w:t>
      </w:r>
      <w:r>
        <w:rPr>
          <w:rFonts w:ascii="Times New Roman" w:hAnsi="Times New Roman" w:eastAsia="Times New Roman" w:cs="Times New Roman"/>
          <w:color w:val="auto"/>
          <w:spacing w:val="-21"/>
          <w:sz w:val="24"/>
          <w:szCs w:val="24"/>
          <w:lang w:eastAsia="ru-RU"/>
        </w:rPr>
        <w:t xml:space="preserve"> </w:t>
      </w:r>
      <w:r>
        <w:rPr>
          <w:rFonts w:ascii="Times New Roman" w:hAnsi="Times New Roman" w:eastAsia="Times New Roman" w:cs="Times New Roman"/>
          <w:color w:val="auto"/>
          <w:sz w:val="24"/>
          <w:szCs w:val="24"/>
          <w:lang w:eastAsia="ru-RU"/>
        </w:rPr>
        <w:t>колонки, мультимедийный</w:t>
      </w:r>
      <w:r>
        <w:rPr>
          <w:rFonts w:ascii="Times New Roman" w:hAnsi="Times New Roman" w:eastAsia="Times New Roman" w:cs="Times New Roman"/>
          <w:color w:val="auto"/>
          <w:spacing w:val="-8"/>
          <w:sz w:val="24"/>
          <w:szCs w:val="24"/>
          <w:lang w:eastAsia="ru-RU"/>
        </w:rPr>
        <w:t xml:space="preserve"> </w:t>
      </w:r>
      <w:r>
        <w:rPr>
          <w:rFonts w:ascii="Times New Roman" w:hAnsi="Times New Roman" w:eastAsia="Times New Roman" w:cs="Times New Roman"/>
          <w:color w:val="auto"/>
          <w:sz w:val="24"/>
          <w:szCs w:val="24"/>
          <w:lang w:eastAsia="ru-RU"/>
        </w:rPr>
        <w:t>проектор);</w:t>
      </w:r>
    </w:p>
    <w:p w14:paraId="5D38D786">
      <w:pPr>
        <w:widowControl w:val="0"/>
        <w:kinsoku w:val="0"/>
        <w:overflowPunct w:val="0"/>
        <w:autoSpaceDE w:val="0"/>
        <w:autoSpaceDN w:val="0"/>
        <w:adjustRightInd w:val="0"/>
        <w:spacing w:after="0" w:line="360" w:lineRule="auto"/>
        <w:ind w:right="123"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б) для лиц с нарушением зрения (мультимедийный</w:t>
      </w:r>
      <w:r>
        <w:rPr>
          <w:rFonts w:ascii="Times New Roman" w:hAnsi="Times New Roman" w:eastAsia="Times New Roman" w:cs="Times New Roman"/>
          <w:color w:val="auto"/>
          <w:spacing w:val="-28"/>
          <w:sz w:val="24"/>
          <w:szCs w:val="24"/>
          <w:lang w:eastAsia="ru-RU"/>
        </w:rPr>
        <w:t xml:space="preserve"> </w:t>
      </w:r>
      <w:r>
        <w:rPr>
          <w:rFonts w:ascii="Times New Roman" w:hAnsi="Times New Roman" w:eastAsia="Times New Roman" w:cs="Times New Roman"/>
          <w:color w:val="auto"/>
          <w:sz w:val="24"/>
          <w:szCs w:val="24"/>
          <w:lang w:eastAsia="ru-RU"/>
        </w:rPr>
        <w:t>проектор (использование презентаций с укрупненным</w:t>
      </w:r>
      <w:r>
        <w:rPr>
          <w:rFonts w:ascii="Times New Roman" w:hAnsi="Times New Roman" w:eastAsia="Times New Roman" w:cs="Times New Roman"/>
          <w:color w:val="auto"/>
          <w:spacing w:val="-19"/>
          <w:sz w:val="24"/>
          <w:szCs w:val="24"/>
          <w:lang w:eastAsia="ru-RU"/>
        </w:rPr>
        <w:t xml:space="preserve"> </w:t>
      </w:r>
      <w:r>
        <w:rPr>
          <w:rFonts w:ascii="Times New Roman" w:hAnsi="Times New Roman" w:eastAsia="Times New Roman" w:cs="Times New Roman"/>
          <w:color w:val="auto"/>
          <w:sz w:val="24"/>
          <w:szCs w:val="24"/>
          <w:lang w:eastAsia="ru-RU"/>
        </w:rPr>
        <w:t>текстом);</w:t>
      </w:r>
    </w:p>
    <w:p w14:paraId="611C014B">
      <w:pPr>
        <w:spacing w:after="0" w:line="360" w:lineRule="auto"/>
        <w:ind w:firstLine="709"/>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color w:val="auto"/>
          <w:sz w:val="24"/>
          <w:szCs w:val="24"/>
          <w:lang w:eastAsia="ru-RU"/>
        </w:rPr>
        <w:t>в) для лиц с нарушением опорно - двигательного аппарата (персональные мобильные</w:t>
      </w:r>
      <w:r>
        <w:rPr>
          <w:rFonts w:ascii="Times New Roman" w:hAnsi="Times New Roman" w:eastAsia="Times New Roman" w:cs="Times New Roman"/>
          <w:color w:val="auto"/>
          <w:spacing w:val="-10"/>
          <w:sz w:val="24"/>
          <w:szCs w:val="24"/>
          <w:lang w:eastAsia="ru-RU"/>
        </w:rPr>
        <w:t xml:space="preserve"> </w:t>
      </w:r>
      <w:r>
        <w:rPr>
          <w:rFonts w:ascii="Times New Roman" w:hAnsi="Times New Roman" w:eastAsia="Times New Roman" w:cs="Times New Roman"/>
          <w:color w:val="auto"/>
          <w:sz w:val="24"/>
          <w:szCs w:val="24"/>
          <w:lang w:eastAsia="ru-RU"/>
        </w:rPr>
        <w:t>компьютеры-ноутбуки).</w:t>
      </w:r>
    </w:p>
    <w:p w14:paraId="5DC14558">
      <w:pPr>
        <w:spacing w:after="0" w:line="276" w:lineRule="auto"/>
        <w:ind w:right="-1" w:firstLine="709"/>
        <w:jc w:val="both"/>
        <w:rPr>
          <w:rFonts w:ascii="Times New Roman" w:hAnsi="Times New Roman" w:eastAsia="Times New Roman" w:cs="Times New Roman"/>
          <w:color w:val="auto"/>
          <w:sz w:val="28"/>
          <w:szCs w:val="28"/>
          <w:lang w:eastAsia="ru-RU"/>
        </w:rPr>
      </w:pPr>
    </w:p>
    <w:p w14:paraId="63D758FD">
      <w:pPr>
        <w:widowControl w:val="0"/>
        <w:shd w:val="clear" w:color="auto" w:fill="FFFFFF"/>
        <w:tabs>
          <w:tab w:val="left" w:pos="284"/>
        </w:tabs>
        <w:spacing w:after="0" w:line="36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9. БИБЛИОГРАФИЧЕСКИЙ СПИСОК</w:t>
      </w:r>
    </w:p>
    <w:p w14:paraId="67F232AA">
      <w:pPr>
        <w:tabs>
          <w:tab w:val="left" w:pos="426"/>
          <w:tab w:val="left" w:pos="993"/>
        </w:tabs>
        <w:spacing w:after="200" w:line="240" w:lineRule="auto"/>
        <w:ind w:left="567" w:firstLine="709"/>
        <w:contextualSpacing/>
        <w:jc w:val="center"/>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Нормативные правовые акты:</w:t>
      </w:r>
    </w:p>
    <w:p w14:paraId="6A67CA6F">
      <w:pPr>
        <w:autoSpaceDE w:val="0"/>
        <w:autoSpaceDN w:val="0"/>
        <w:adjustRightInd w:val="0"/>
        <w:spacing w:after="0" w:line="240" w:lineRule="auto"/>
        <w:ind w:firstLine="709"/>
        <w:jc w:val="both"/>
        <w:rPr>
          <w:rFonts w:ascii="Times New Roman" w:hAnsi="Times New Roman" w:cs="Times New Roman"/>
          <w:color w:val="auto"/>
          <w:sz w:val="26"/>
          <w:szCs w:val="26"/>
        </w:rPr>
      </w:pPr>
      <w:r>
        <w:rPr>
          <w:rFonts w:ascii="Times New Roman" w:hAnsi="Times New Roman" w:eastAsia="Times New Roman" w:cs="Times New Roman"/>
          <w:color w:val="auto"/>
          <w:sz w:val="26"/>
          <w:szCs w:val="26"/>
          <w:lang w:eastAsia="ru-RU"/>
        </w:rPr>
        <w:t>1. Конституция РФ (принята на всенародном голосовании 12 декабря 1993 г.)</w:t>
      </w:r>
      <w:r>
        <w:rPr>
          <w:rFonts w:ascii="Times New Roman" w:hAnsi="Times New Roman" w:cs="Times New Roman"/>
          <w:color w:val="auto"/>
          <w:sz w:val="26"/>
          <w:szCs w:val="26"/>
        </w:rPr>
        <w:t xml:space="preserve"> (с учетом поправок, внесенных Законами РФ о поправках к Конституции РФ от 30.12.2008 № 6-ФКЗ, от 30.12.2008 № 7-ФКЗ, от 05.02.2014 № 2-ФКЗ, от 21.07.2014 № 11-ФКЗ) </w:t>
      </w:r>
      <w:r>
        <w:rPr>
          <w:rFonts w:ascii="Times New Roman" w:hAnsi="Times New Roman" w:eastAsia="Times New Roman" w:cs="Times New Roman"/>
          <w:color w:val="auto"/>
          <w:sz w:val="26"/>
          <w:szCs w:val="26"/>
          <w:lang w:eastAsia="ru-RU"/>
        </w:rPr>
        <w:t xml:space="preserve">// </w:t>
      </w:r>
      <w:r>
        <w:rPr>
          <w:rFonts w:ascii="Times New Roman" w:hAnsi="Times New Roman" w:cs="Times New Roman"/>
          <w:color w:val="auto"/>
          <w:sz w:val="26"/>
          <w:szCs w:val="26"/>
        </w:rPr>
        <w:t xml:space="preserve">Российская газета. </w:t>
      </w:r>
      <w:r>
        <w:rPr>
          <w:rFonts w:ascii="Times New Roman" w:hAnsi="Times New Roman" w:eastAsia="Calibri" w:cs="Times New Roman"/>
          <w:color w:val="auto"/>
          <w:sz w:val="26"/>
          <w:szCs w:val="26"/>
          <w:lang w:eastAsia="ru-RU"/>
        </w:rPr>
        <w:t>–</w:t>
      </w:r>
      <w:r>
        <w:rPr>
          <w:rFonts w:ascii="Times New Roman" w:hAnsi="Times New Roman" w:cs="Times New Roman"/>
          <w:color w:val="auto"/>
          <w:sz w:val="26"/>
          <w:szCs w:val="26"/>
        </w:rPr>
        <w:t xml:space="preserve">1993. </w:t>
      </w:r>
      <w:r>
        <w:rPr>
          <w:rFonts w:ascii="Times New Roman" w:hAnsi="Times New Roman" w:eastAsia="Calibri" w:cs="Times New Roman"/>
          <w:color w:val="auto"/>
          <w:sz w:val="26"/>
          <w:szCs w:val="26"/>
          <w:lang w:eastAsia="ru-RU"/>
        </w:rPr>
        <w:t>–</w:t>
      </w:r>
      <w:r>
        <w:rPr>
          <w:rFonts w:ascii="Times New Roman" w:hAnsi="Times New Roman" w:cs="Times New Roman"/>
          <w:color w:val="auto"/>
          <w:sz w:val="26"/>
          <w:szCs w:val="26"/>
        </w:rPr>
        <w:t xml:space="preserve">25 декабря.  </w:t>
      </w:r>
    </w:p>
    <w:p w14:paraId="2A4B325C">
      <w:pPr>
        <w:autoSpaceDE w:val="0"/>
        <w:autoSpaceDN w:val="0"/>
        <w:adjustRightInd w:val="0"/>
        <w:spacing w:after="0" w:line="240" w:lineRule="auto"/>
        <w:ind w:firstLine="709"/>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2. Федеральный конституционный закон от 17 декабря 1997 г. № 2-ФКЗ "О Правительстве Российской Федерации» (ред. от 28.12.2016) // Официальный интернет-портал правовой информации </w:t>
      </w:r>
      <w:r>
        <w:rPr>
          <w:color w:val="auto"/>
        </w:rPr>
        <w:fldChar w:fldCharType="begin"/>
      </w:r>
      <w:r>
        <w:rPr>
          <w:color w:val="auto"/>
        </w:rPr>
        <w:instrText xml:space="preserve"> HYPERLINK "http://www.pravo.gov.ru" </w:instrText>
      </w:r>
      <w:r>
        <w:rPr>
          <w:color w:val="auto"/>
        </w:rPr>
        <w:fldChar w:fldCharType="separate"/>
      </w:r>
      <w:r>
        <w:rPr>
          <w:rStyle w:val="5"/>
          <w:rFonts w:ascii="Times New Roman" w:hAnsi="Times New Roman" w:cs="Times New Roman"/>
          <w:color w:val="auto"/>
          <w:sz w:val="26"/>
          <w:szCs w:val="26"/>
        </w:rPr>
        <w:t>http://www.pravo.gov.ru</w:t>
      </w:r>
      <w:r>
        <w:rPr>
          <w:rStyle w:val="5"/>
          <w:rFonts w:ascii="Times New Roman" w:hAnsi="Times New Roman" w:cs="Times New Roman"/>
          <w:color w:val="auto"/>
          <w:sz w:val="26"/>
          <w:szCs w:val="26"/>
        </w:rPr>
        <w:fldChar w:fldCharType="end"/>
      </w:r>
    </w:p>
    <w:p w14:paraId="64CC12A8">
      <w:pPr>
        <w:widowControl w:val="0"/>
        <w:autoSpaceDE w:val="0"/>
        <w:autoSpaceDN w:val="0"/>
        <w:adjustRightInd w:val="0"/>
        <w:spacing w:after="0" w:line="240" w:lineRule="auto"/>
        <w:ind w:firstLine="709"/>
        <w:jc w:val="both"/>
        <w:rPr>
          <w:rFonts w:ascii="Times New Roman" w:hAnsi="Times New Roman" w:cs="Times New Roman"/>
          <w:color w:val="auto"/>
          <w:sz w:val="26"/>
          <w:szCs w:val="26"/>
        </w:rPr>
      </w:pPr>
      <w:r>
        <w:rPr>
          <w:rFonts w:ascii="Times New Roman" w:hAnsi="Times New Roman" w:eastAsia="Times New Roman" w:cs="Times New Roman"/>
          <w:color w:val="auto"/>
          <w:sz w:val="26"/>
          <w:szCs w:val="26"/>
          <w:lang w:eastAsia="ru-RU"/>
        </w:rPr>
        <w:t xml:space="preserve">3. Федеральный закон РФ от 14 июня 1994 г. № 5-ФЗ </w:t>
      </w:r>
      <w:r>
        <w:rPr>
          <w:rFonts w:ascii="Times New Roman" w:hAnsi="Times New Roman" w:cs="Times New Roman"/>
          <w:color w:val="auto"/>
          <w:sz w:val="26"/>
          <w:szCs w:val="26"/>
        </w:rPr>
        <w:t xml:space="preserve">(ред. от 25.12.2012) </w:t>
      </w:r>
      <w:r>
        <w:rPr>
          <w:rFonts w:ascii="Times New Roman" w:hAnsi="Times New Roman" w:eastAsia="Times New Roman" w:cs="Times New Roman"/>
          <w:color w:val="auto"/>
          <w:sz w:val="26"/>
          <w:szCs w:val="26"/>
          <w:lang w:eastAsia="ru-RU"/>
        </w:rPr>
        <w:t>«О порядке опубликования и вступления в силу федеральных конституционных законов, федеральных законов, актов палат Федерального Собрания»</w:t>
      </w:r>
      <w:r>
        <w:rPr>
          <w:rFonts w:ascii="Times New Roman" w:hAnsi="Times New Roman" w:cs="Times New Roman"/>
          <w:color w:val="auto"/>
          <w:sz w:val="26"/>
          <w:szCs w:val="26"/>
        </w:rPr>
        <w:t xml:space="preserve"> //Собрание законодательства РФ. </w:t>
      </w:r>
      <w:r>
        <w:rPr>
          <w:rFonts w:ascii="Times New Roman" w:hAnsi="Times New Roman" w:eastAsia="Calibri" w:cs="Times New Roman"/>
          <w:color w:val="auto"/>
          <w:sz w:val="26"/>
          <w:szCs w:val="26"/>
          <w:lang w:eastAsia="ru-RU"/>
        </w:rPr>
        <w:t>–</w:t>
      </w:r>
      <w:r>
        <w:rPr>
          <w:rFonts w:ascii="Times New Roman" w:hAnsi="Times New Roman" w:cs="Times New Roman"/>
          <w:color w:val="auto"/>
          <w:sz w:val="26"/>
          <w:szCs w:val="26"/>
        </w:rPr>
        <w:t xml:space="preserve"> 1994. </w:t>
      </w:r>
      <w:r>
        <w:rPr>
          <w:rFonts w:ascii="Times New Roman" w:hAnsi="Times New Roman" w:eastAsia="Calibri" w:cs="Times New Roman"/>
          <w:color w:val="auto"/>
          <w:sz w:val="26"/>
          <w:szCs w:val="26"/>
          <w:lang w:eastAsia="ru-RU"/>
        </w:rPr>
        <w:t>–</w:t>
      </w:r>
      <w:r>
        <w:rPr>
          <w:rFonts w:ascii="Times New Roman" w:hAnsi="Times New Roman" w:cs="Times New Roman"/>
          <w:color w:val="auto"/>
          <w:sz w:val="26"/>
          <w:szCs w:val="26"/>
        </w:rPr>
        <w:t xml:space="preserve"> № 8.  </w:t>
      </w:r>
      <w:r>
        <w:rPr>
          <w:rFonts w:ascii="Times New Roman" w:hAnsi="Times New Roman" w:eastAsia="Calibri" w:cs="Times New Roman"/>
          <w:color w:val="auto"/>
          <w:sz w:val="26"/>
          <w:szCs w:val="26"/>
          <w:lang w:eastAsia="ru-RU"/>
        </w:rPr>
        <w:t>–</w:t>
      </w:r>
      <w:r>
        <w:rPr>
          <w:rFonts w:ascii="Times New Roman" w:hAnsi="Times New Roman" w:cs="Times New Roman"/>
          <w:color w:val="auto"/>
          <w:sz w:val="26"/>
          <w:szCs w:val="26"/>
        </w:rPr>
        <w:t xml:space="preserve">  Ст. 801.</w:t>
      </w:r>
    </w:p>
    <w:p w14:paraId="72C853BD">
      <w:pPr>
        <w:autoSpaceDE w:val="0"/>
        <w:autoSpaceDN w:val="0"/>
        <w:adjustRightInd w:val="0"/>
        <w:spacing w:after="0" w:line="240" w:lineRule="auto"/>
        <w:ind w:firstLine="709"/>
        <w:jc w:val="both"/>
        <w:rPr>
          <w:rFonts w:ascii="Times New Roman" w:hAnsi="Times New Roman" w:cs="Times New Roman"/>
          <w:color w:val="auto"/>
          <w:sz w:val="26"/>
          <w:szCs w:val="26"/>
        </w:rPr>
      </w:pPr>
      <w:r>
        <w:rPr>
          <w:rFonts w:ascii="Times New Roman" w:hAnsi="Times New Roman" w:eastAsia="Times New Roman" w:cs="Times New Roman"/>
          <w:color w:val="auto"/>
          <w:sz w:val="26"/>
          <w:szCs w:val="26"/>
          <w:lang w:eastAsia="ru-RU"/>
        </w:rPr>
        <w:t xml:space="preserve">4. Указ Президента РФ от 5 апреля 1994 г. № 662 «О порядке опубликования и вступления в силу федеральных законов» </w:t>
      </w:r>
      <w:r>
        <w:rPr>
          <w:rFonts w:ascii="Times New Roman" w:hAnsi="Times New Roman" w:cs="Times New Roman"/>
          <w:color w:val="auto"/>
          <w:sz w:val="26"/>
          <w:szCs w:val="26"/>
        </w:rPr>
        <w:t xml:space="preserve">(ред. от 01.04.2015 г.) // Российская газета. – 1994. </w:t>
      </w:r>
      <w:r>
        <w:rPr>
          <w:rFonts w:ascii="Times New Roman" w:hAnsi="Times New Roman" w:eastAsia="Calibri" w:cs="Times New Roman"/>
          <w:color w:val="auto"/>
          <w:sz w:val="26"/>
          <w:szCs w:val="26"/>
          <w:lang w:eastAsia="ru-RU"/>
        </w:rPr>
        <w:t>–</w:t>
      </w:r>
      <w:r>
        <w:rPr>
          <w:rFonts w:ascii="Times New Roman" w:hAnsi="Times New Roman" w:cs="Times New Roman"/>
          <w:color w:val="auto"/>
          <w:sz w:val="26"/>
          <w:szCs w:val="26"/>
        </w:rPr>
        <w:t xml:space="preserve"> 6 апреля.</w:t>
      </w:r>
    </w:p>
    <w:p w14:paraId="4F5AF10E">
      <w:pPr>
        <w:autoSpaceDE w:val="0"/>
        <w:autoSpaceDN w:val="0"/>
        <w:adjustRightInd w:val="0"/>
        <w:spacing w:after="0" w:line="240" w:lineRule="auto"/>
        <w:ind w:firstLine="709"/>
        <w:jc w:val="both"/>
        <w:rPr>
          <w:rFonts w:ascii="Times New Roman" w:hAnsi="Times New Roman" w:cs="Times New Roman"/>
          <w:color w:val="auto"/>
          <w:sz w:val="26"/>
          <w:szCs w:val="26"/>
        </w:rPr>
      </w:pPr>
      <w:r>
        <w:rPr>
          <w:rFonts w:ascii="Times New Roman" w:hAnsi="Times New Roman" w:eastAsia="Times New Roman" w:cs="Times New Roman"/>
          <w:color w:val="auto"/>
          <w:sz w:val="26"/>
          <w:szCs w:val="26"/>
          <w:lang w:eastAsia="ru-RU"/>
        </w:rPr>
        <w:t xml:space="preserve">5. Указ Президента РФ от 23 мая 1996 г. № 763 «О порядке опубликования и вступления в силу актов Президента РФ, Правительства РФ и нормативных правовых актов федеральных органов исполнительной власти» </w:t>
      </w:r>
      <w:r>
        <w:rPr>
          <w:rFonts w:ascii="Times New Roman" w:hAnsi="Times New Roman" w:cs="Times New Roman"/>
          <w:color w:val="auto"/>
          <w:sz w:val="26"/>
          <w:szCs w:val="26"/>
        </w:rPr>
        <w:t xml:space="preserve">(ред. от 14.10.2014 г.) </w:t>
      </w:r>
      <w:r>
        <w:rPr>
          <w:rFonts w:ascii="Times New Roman" w:hAnsi="Times New Roman" w:eastAsia="Times New Roman" w:cs="Times New Roman"/>
          <w:color w:val="auto"/>
          <w:sz w:val="26"/>
          <w:szCs w:val="26"/>
          <w:lang w:eastAsia="ru-RU"/>
        </w:rPr>
        <w:t xml:space="preserve">// </w:t>
      </w:r>
      <w:r>
        <w:rPr>
          <w:rFonts w:ascii="Times New Roman" w:hAnsi="Times New Roman" w:cs="Times New Roman"/>
          <w:color w:val="auto"/>
          <w:sz w:val="26"/>
          <w:szCs w:val="26"/>
        </w:rPr>
        <w:t xml:space="preserve">Собрание законодательства РФ. – 1996. </w:t>
      </w:r>
      <w:r>
        <w:rPr>
          <w:rFonts w:ascii="Times New Roman" w:hAnsi="Times New Roman" w:eastAsia="Calibri" w:cs="Times New Roman"/>
          <w:color w:val="auto"/>
          <w:sz w:val="26"/>
          <w:szCs w:val="26"/>
          <w:lang w:eastAsia="ru-RU"/>
        </w:rPr>
        <w:t>–</w:t>
      </w:r>
      <w:r>
        <w:rPr>
          <w:rFonts w:ascii="Times New Roman" w:hAnsi="Times New Roman" w:cs="Times New Roman"/>
          <w:color w:val="auto"/>
          <w:sz w:val="26"/>
          <w:szCs w:val="26"/>
        </w:rPr>
        <w:t xml:space="preserve"> № 22. </w:t>
      </w:r>
      <w:r>
        <w:rPr>
          <w:rFonts w:ascii="Times New Roman" w:hAnsi="Times New Roman" w:eastAsia="Calibri" w:cs="Times New Roman"/>
          <w:color w:val="auto"/>
          <w:sz w:val="26"/>
          <w:szCs w:val="26"/>
          <w:lang w:eastAsia="ru-RU"/>
        </w:rPr>
        <w:t>–</w:t>
      </w:r>
      <w:r>
        <w:rPr>
          <w:rFonts w:ascii="Times New Roman" w:hAnsi="Times New Roman" w:cs="Times New Roman"/>
          <w:color w:val="auto"/>
          <w:sz w:val="26"/>
          <w:szCs w:val="26"/>
        </w:rPr>
        <w:t xml:space="preserve"> Ст. 2663.</w:t>
      </w:r>
    </w:p>
    <w:p w14:paraId="6BC42CB8">
      <w:pPr>
        <w:autoSpaceDE w:val="0"/>
        <w:autoSpaceDN w:val="0"/>
        <w:adjustRightInd w:val="0"/>
        <w:spacing w:after="0" w:line="240" w:lineRule="auto"/>
        <w:ind w:firstLine="709"/>
        <w:jc w:val="both"/>
        <w:rPr>
          <w:rFonts w:ascii="Times New Roman" w:hAnsi="Times New Roman" w:cs="Times New Roman"/>
          <w:color w:val="auto"/>
          <w:sz w:val="26"/>
          <w:szCs w:val="26"/>
        </w:rPr>
      </w:pPr>
      <w:r>
        <w:rPr>
          <w:rFonts w:ascii="Times New Roman" w:hAnsi="Times New Roman" w:eastAsia="Times New Roman" w:cs="Times New Roman"/>
          <w:color w:val="auto"/>
          <w:sz w:val="26"/>
          <w:szCs w:val="26"/>
          <w:lang w:eastAsia="ru-RU"/>
        </w:rPr>
        <w:t xml:space="preserve"> 6. Указ Президента РФ от 15 марта 2000 г. № 2000 г. № 511 «О классификаторе правовых актов»</w:t>
      </w:r>
      <w:r>
        <w:rPr>
          <w:rFonts w:ascii="Times New Roman" w:hAnsi="Times New Roman" w:cs="Times New Roman"/>
          <w:color w:val="auto"/>
          <w:sz w:val="26"/>
          <w:szCs w:val="26"/>
        </w:rPr>
        <w:t xml:space="preserve"> (ред. от 28.06.2005 г.) </w:t>
      </w:r>
      <w:r>
        <w:rPr>
          <w:rFonts w:ascii="Times New Roman" w:hAnsi="Times New Roman" w:eastAsia="Times New Roman" w:cs="Times New Roman"/>
          <w:color w:val="auto"/>
          <w:sz w:val="26"/>
          <w:szCs w:val="26"/>
          <w:lang w:eastAsia="ru-RU"/>
        </w:rPr>
        <w:t xml:space="preserve">// </w:t>
      </w:r>
      <w:r>
        <w:rPr>
          <w:rFonts w:ascii="Times New Roman" w:hAnsi="Times New Roman" w:cs="Times New Roman"/>
          <w:color w:val="auto"/>
          <w:sz w:val="26"/>
          <w:szCs w:val="26"/>
        </w:rPr>
        <w:t xml:space="preserve">Собрание законодательства РФ. – 2000. </w:t>
      </w:r>
      <w:r>
        <w:rPr>
          <w:rFonts w:ascii="Times New Roman" w:hAnsi="Times New Roman" w:eastAsia="Calibri" w:cs="Times New Roman"/>
          <w:color w:val="auto"/>
          <w:sz w:val="26"/>
          <w:szCs w:val="26"/>
          <w:lang w:eastAsia="ru-RU"/>
        </w:rPr>
        <w:t>–</w:t>
      </w:r>
      <w:r>
        <w:rPr>
          <w:rFonts w:ascii="Times New Roman" w:hAnsi="Times New Roman" w:cs="Times New Roman"/>
          <w:color w:val="auto"/>
          <w:sz w:val="26"/>
          <w:szCs w:val="26"/>
        </w:rPr>
        <w:t xml:space="preserve"> № 12. </w:t>
      </w:r>
      <w:r>
        <w:rPr>
          <w:rFonts w:ascii="Times New Roman" w:hAnsi="Times New Roman" w:eastAsia="Calibri" w:cs="Times New Roman"/>
          <w:color w:val="auto"/>
          <w:sz w:val="26"/>
          <w:szCs w:val="26"/>
          <w:lang w:eastAsia="ru-RU"/>
        </w:rPr>
        <w:t>–</w:t>
      </w:r>
      <w:r>
        <w:rPr>
          <w:rFonts w:ascii="Times New Roman" w:hAnsi="Times New Roman" w:cs="Times New Roman"/>
          <w:color w:val="auto"/>
          <w:sz w:val="26"/>
          <w:szCs w:val="26"/>
        </w:rPr>
        <w:t xml:space="preserve"> Ст. 1260.</w:t>
      </w:r>
    </w:p>
    <w:p w14:paraId="1049B744">
      <w:pPr>
        <w:autoSpaceDE w:val="0"/>
        <w:autoSpaceDN w:val="0"/>
        <w:adjustRightInd w:val="0"/>
        <w:spacing w:after="0" w:line="240" w:lineRule="auto"/>
        <w:ind w:firstLine="709"/>
        <w:jc w:val="both"/>
        <w:rPr>
          <w:rFonts w:ascii="Times New Roman" w:hAnsi="Times New Roman" w:cs="Times New Roman"/>
          <w:color w:val="auto"/>
          <w:sz w:val="26"/>
          <w:szCs w:val="26"/>
        </w:rPr>
      </w:pPr>
      <w:r>
        <w:rPr>
          <w:rFonts w:ascii="Times New Roman" w:hAnsi="Times New Roman" w:eastAsia="Times New Roman" w:cs="Times New Roman"/>
          <w:color w:val="auto"/>
          <w:sz w:val="26"/>
          <w:szCs w:val="26"/>
          <w:lang w:eastAsia="ru-RU"/>
        </w:rPr>
        <w:t xml:space="preserve">7.  Постановление Правительства РФ от 13 августа 1997 г. № 1009 «Об утверждении Правил подготовки нормативных правовых актов федеральных органов исполнительной власти и их государственной регистрации» </w:t>
      </w:r>
      <w:r>
        <w:rPr>
          <w:rFonts w:ascii="Times New Roman" w:hAnsi="Times New Roman" w:cs="Times New Roman"/>
          <w:color w:val="auto"/>
          <w:sz w:val="26"/>
          <w:szCs w:val="26"/>
        </w:rPr>
        <w:t xml:space="preserve">(ред. от 15.10.2016) </w:t>
      </w:r>
      <w:r>
        <w:rPr>
          <w:rFonts w:ascii="Times New Roman" w:hAnsi="Times New Roman" w:eastAsia="Times New Roman" w:cs="Times New Roman"/>
          <w:color w:val="auto"/>
          <w:sz w:val="26"/>
          <w:szCs w:val="26"/>
          <w:lang w:eastAsia="ru-RU"/>
        </w:rPr>
        <w:t xml:space="preserve">// </w:t>
      </w:r>
      <w:r>
        <w:rPr>
          <w:rFonts w:ascii="Times New Roman" w:hAnsi="Times New Roman" w:cs="Times New Roman"/>
          <w:color w:val="auto"/>
          <w:sz w:val="26"/>
          <w:szCs w:val="26"/>
        </w:rPr>
        <w:t xml:space="preserve">Собрание законодательства РФ. – 1997. </w:t>
      </w:r>
      <w:r>
        <w:rPr>
          <w:rFonts w:ascii="Times New Roman" w:hAnsi="Times New Roman" w:eastAsia="Calibri" w:cs="Times New Roman"/>
          <w:color w:val="auto"/>
          <w:sz w:val="26"/>
          <w:szCs w:val="26"/>
          <w:lang w:eastAsia="ru-RU"/>
        </w:rPr>
        <w:t>–</w:t>
      </w:r>
      <w:r>
        <w:rPr>
          <w:rFonts w:ascii="Times New Roman" w:hAnsi="Times New Roman" w:cs="Times New Roman"/>
          <w:color w:val="auto"/>
          <w:sz w:val="26"/>
          <w:szCs w:val="26"/>
        </w:rPr>
        <w:t xml:space="preserve"> № 33. </w:t>
      </w:r>
      <w:r>
        <w:rPr>
          <w:rFonts w:ascii="Times New Roman" w:hAnsi="Times New Roman" w:eastAsia="Calibri" w:cs="Times New Roman"/>
          <w:color w:val="auto"/>
          <w:sz w:val="26"/>
          <w:szCs w:val="26"/>
          <w:lang w:eastAsia="ru-RU"/>
        </w:rPr>
        <w:t>–</w:t>
      </w:r>
      <w:r>
        <w:rPr>
          <w:rFonts w:ascii="Times New Roman" w:hAnsi="Times New Roman" w:cs="Times New Roman"/>
          <w:color w:val="auto"/>
          <w:sz w:val="26"/>
          <w:szCs w:val="26"/>
        </w:rPr>
        <w:t>Ст. 3895.</w:t>
      </w:r>
    </w:p>
    <w:p w14:paraId="4705B20E">
      <w:pPr>
        <w:autoSpaceDE w:val="0"/>
        <w:autoSpaceDN w:val="0"/>
        <w:adjustRightInd w:val="0"/>
        <w:spacing w:after="0" w:line="240" w:lineRule="auto"/>
        <w:ind w:firstLine="709"/>
        <w:jc w:val="both"/>
        <w:rPr>
          <w:rFonts w:ascii="Times New Roman" w:hAnsi="Times New Roman" w:cs="Times New Roman"/>
          <w:color w:val="auto"/>
          <w:sz w:val="26"/>
          <w:szCs w:val="26"/>
        </w:rPr>
      </w:pPr>
      <w:r>
        <w:rPr>
          <w:rFonts w:ascii="Times New Roman" w:hAnsi="Times New Roman" w:eastAsia="Times New Roman" w:cs="Times New Roman"/>
          <w:color w:val="auto"/>
          <w:sz w:val="26"/>
          <w:szCs w:val="26"/>
          <w:lang w:eastAsia="ru-RU"/>
        </w:rPr>
        <w:t xml:space="preserve">8. Постановление Правительства РФ от 29 ноября 2000 г. № 904 «Об утверждении Положения о порядке ведения федерального регистра нормативных правовых актов субъектов РФ» (ред. от 20.02.2010 г.) // </w:t>
      </w:r>
      <w:r>
        <w:rPr>
          <w:rFonts w:ascii="Times New Roman" w:hAnsi="Times New Roman" w:cs="Times New Roman"/>
          <w:color w:val="auto"/>
          <w:sz w:val="26"/>
          <w:szCs w:val="26"/>
        </w:rPr>
        <w:t xml:space="preserve">Собрание законодательства РФ. – 2000. </w:t>
      </w:r>
      <w:r>
        <w:rPr>
          <w:rFonts w:ascii="Times New Roman" w:hAnsi="Times New Roman" w:eastAsia="Calibri" w:cs="Times New Roman"/>
          <w:color w:val="auto"/>
          <w:sz w:val="26"/>
          <w:szCs w:val="26"/>
          <w:lang w:eastAsia="ru-RU"/>
        </w:rPr>
        <w:t>–</w:t>
      </w:r>
      <w:r>
        <w:rPr>
          <w:rFonts w:ascii="Times New Roman" w:hAnsi="Times New Roman" w:cs="Times New Roman"/>
          <w:color w:val="auto"/>
          <w:sz w:val="26"/>
          <w:szCs w:val="26"/>
        </w:rPr>
        <w:t xml:space="preserve"> № 49. </w:t>
      </w:r>
      <w:r>
        <w:rPr>
          <w:rFonts w:ascii="Times New Roman" w:hAnsi="Times New Roman" w:eastAsia="Calibri" w:cs="Times New Roman"/>
          <w:color w:val="auto"/>
          <w:sz w:val="26"/>
          <w:szCs w:val="26"/>
          <w:lang w:eastAsia="ru-RU"/>
        </w:rPr>
        <w:t>–</w:t>
      </w:r>
      <w:r>
        <w:rPr>
          <w:rFonts w:ascii="Times New Roman" w:hAnsi="Times New Roman" w:cs="Times New Roman"/>
          <w:color w:val="auto"/>
          <w:sz w:val="26"/>
          <w:szCs w:val="26"/>
        </w:rPr>
        <w:t xml:space="preserve"> Ст. 4826.</w:t>
      </w:r>
    </w:p>
    <w:p w14:paraId="65F907F6">
      <w:pPr>
        <w:spacing w:after="0" w:line="240" w:lineRule="auto"/>
        <w:ind w:firstLine="709"/>
        <w:jc w:val="both"/>
        <w:rPr>
          <w:rFonts w:ascii="Times New Roman" w:hAnsi="Times New Roman" w:cs="Times New Roman"/>
          <w:color w:val="auto"/>
          <w:sz w:val="26"/>
          <w:szCs w:val="26"/>
        </w:rPr>
      </w:pPr>
      <w:r>
        <w:rPr>
          <w:rFonts w:ascii="Times New Roman" w:hAnsi="Times New Roman" w:eastAsia="Times New Roman" w:cs="Times New Roman"/>
          <w:color w:val="auto"/>
          <w:sz w:val="26"/>
          <w:szCs w:val="26"/>
          <w:lang w:eastAsia="ru-RU"/>
        </w:rPr>
        <w:t>8. Постановление Правительства РФ от 2 августа 2001 г. № 576 «Об утверждении Основных требований к концепции и разработке проектов федеральных законов» (</w:t>
      </w:r>
      <w:r>
        <w:rPr>
          <w:rFonts w:ascii="Times New Roman" w:hAnsi="Times New Roman" w:cs="Times New Roman"/>
          <w:color w:val="auto"/>
          <w:sz w:val="26"/>
          <w:szCs w:val="26"/>
        </w:rPr>
        <w:t xml:space="preserve">ред. от 13.03.2015) </w:t>
      </w:r>
      <w:r>
        <w:rPr>
          <w:rFonts w:ascii="Times New Roman" w:hAnsi="Times New Roman" w:eastAsia="Times New Roman" w:cs="Times New Roman"/>
          <w:color w:val="auto"/>
          <w:sz w:val="26"/>
          <w:szCs w:val="26"/>
          <w:lang w:eastAsia="ru-RU"/>
        </w:rPr>
        <w:t xml:space="preserve">// </w:t>
      </w:r>
      <w:r>
        <w:rPr>
          <w:rFonts w:ascii="Times New Roman" w:hAnsi="Times New Roman" w:cs="Times New Roman"/>
          <w:color w:val="auto"/>
          <w:sz w:val="26"/>
          <w:szCs w:val="26"/>
        </w:rPr>
        <w:t xml:space="preserve">Собрание законодательства РФ. – 200. </w:t>
      </w:r>
      <w:r>
        <w:rPr>
          <w:rFonts w:ascii="Times New Roman" w:hAnsi="Times New Roman" w:eastAsia="Calibri" w:cs="Times New Roman"/>
          <w:color w:val="auto"/>
          <w:sz w:val="26"/>
          <w:szCs w:val="26"/>
          <w:lang w:eastAsia="ru-RU"/>
        </w:rPr>
        <w:t>–</w:t>
      </w:r>
      <w:r>
        <w:rPr>
          <w:rFonts w:ascii="Times New Roman" w:hAnsi="Times New Roman" w:cs="Times New Roman"/>
          <w:color w:val="auto"/>
          <w:sz w:val="26"/>
          <w:szCs w:val="26"/>
        </w:rPr>
        <w:t xml:space="preserve"> № 32. </w:t>
      </w:r>
      <w:r>
        <w:rPr>
          <w:rFonts w:ascii="Times New Roman" w:hAnsi="Times New Roman" w:eastAsia="Calibri" w:cs="Times New Roman"/>
          <w:color w:val="auto"/>
          <w:sz w:val="26"/>
          <w:szCs w:val="26"/>
          <w:lang w:eastAsia="ru-RU"/>
        </w:rPr>
        <w:t>–</w:t>
      </w:r>
      <w:r>
        <w:rPr>
          <w:rFonts w:ascii="Times New Roman" w:hAnsi="Times New Roman" w:cs="Times New Roman"/>
          <w:color w:val="auto"/>
          <w:sz w:val="26"/>
          <w:szCs w:val="26"/>
        </w:rPr>
        <w:t xml:space="preserve">  Ст. 3335.</w:t>
      </w:r>
    </w:p>
    <w:p w14:paraId="4567B873">
      <w:pPr>
        <w:tabs>
          <w:tab w:val="left" w:pos="0"/>
        </w:tabs>
        <w:autoSpaceDE w:val="0"/>
        <w:autoSpaceDN w:val="0"/>
        <w:adjustRightInd w:val="0"/>
        <w:spacing w:after="0" w:line="240" w:lineRule="auto"/>
        <w:ind w:firstLine="284"/>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Основная литература</w:t>
      </w:r>
    </w:p>
    <w:p w14:paraId="7A64AB78">
      <w:pPr>
        <w:numPr>
          <w:ilvl w:val="0"/>
          <w:numId w:val="22"/>
        </w:numPr>
        <w:tabs>
          <w:tab w:val="left" w:pos="0"/>
        </w:tabs>
        <w:autoSpaceDE w:val="0"/>
        <w:autoSpaceDN w:val="0"/>
        <w:adjustRightInd w:val="0"/>
        <w:spacing w:after="0" w:line="240" w:lineRule="auto"/>
        <w:ind w:left="0" w:firstLine="709"/>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color w:val="auto"/>
          <w:sz w:val="26"/>
          <w:szCs w:val="26"/>
          <w:lang w:eastAsia="ru-RU"/>
        </w:rPr>
        <w:t xml:space="preserve">Карпычев, М. В. Гражданское право : учебник : в 2 т. Т. 1 / под общ. ред. М. В. Карпычева, А. М. Хужина. — Москва : ФОРУМ : ИНФРА-М, 2020. — 400 с. — (Высшее образование). - ISBN 978-5-8199-0857-0. - Текст : электронный. - URL: </w:t>
      </w:r>
      <w:r>
        <w:rPr>
          <w:color w:val="auto"/>
        </w:rPr>
        <w:fldChar w:fldCharType="begin"/>
      </w:r>
      <w:r>
        <w:rPr>
          <w:color w:val="auto"/>
        </w:rPr>
        <w:instrText xml:space="preserve"> HYPERLINK "https://znanium.com/catalog/product/1066009" </w:instrText>
      </w:r>
      <w:r>
        <w:rPr>
          <w:color w:val="auto"/>
        </w:rPr>
        <w:fldChar w:fldCharType="separate"/>
      </w:r>
      <w:r>
        <w:rPr>
          <w:rStyle w:val="5"/>
          <w:rFonts w:ascii="Times New Roman" w:hAnsi="Times New Roman" w:eastAsia="Times New Roman" w:cs="Times New Roman"/>
          <w:color w:val="auto"/>
          <w:sz w:val="26"/>
          <w:szCs w:val="26"/>
          <w:lang w:eastAsia="ru-RU"/>
        </w:rPr>
        <w:t>https://znanium.com/catalog/product/1066009</w:t>
      </w:r>
      <w:r>
        <w:rPr>
          <w:rStyle w:val="5"/>
          <w:rFonts w:ascii="Times New Roman" w:hAnsi="Times New Roman" w:eastAsia="Times New Roman" w:cs="Times New Roman"/>
          <w:color w:val="auto"/>
          <w:sz w:val="26"/>
          <w:szCs w:val="26"/>
          <w:lang w:eastAsia="ru-RU"/>
        </w:rPr>
        <w:fldChar w:fldCharType="end"/>
      </w:r>
    </w:p>
    <w:p w14:paraId="66843B19">
      <w:pPr>
        <w:numPr>
          <w:ilvl w:val="0"/>
          <w:numId w:val="22"/>
        </w:numPr>
        <w:tabs>
          <w:tab w:val="left" w:pos="0"/>
        </w:tabs>
        <w:autoSpaceDE w:val="0"/>
        <w:autoSpaceDN w:val="0"/>
        <w:adjustRightInd w:val="0"/>
        <w:spacing w:after="0" w:line="240" w:lineRule="auto"/>
        <w:ind w:left="0" w:firstLine="709"/>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color w:val="auto"/>
          <w:sz w:val="26"/>
          <w:szCs w:val="26"/>
          <w:lang w:eastAsia="ru-RU"/>
        </w:rPr>
        <w:t xml:space="preserve">Гражданское право : учебник : в 2 частях. Часть 2. Обязательственное право / Ю. М. Алпатов, В. Е. Белов, Н. И. Беседкина [и др.] ; под ред. С. А. Ивановой. — 2-е изд., перераб. и доп. — Москва : ИНФРА-М, 2023. — 626 с. — (Высшее образование). - ISBN 978-5-16-018543-9. - Текст : электронный. - URL: </w:t>
      </w:r>
      <w:r>
        <w:rPr>
          <w:color w:val="auto"/>
        </w:rPr>
        <w:fldChar w:fldCharType="begin"/>
      </w:r>
      <w:r>
        <w:rPr>
          <w:color w:val="auto"/>
        </w:rPr>
        <w:instrText xml:space="preserve"> HYPERLINK "https://znanium.com/catalog/product/1925513" </w:instrText>
      </w:r>
      <w:r>
        <w:rPr>
          <w:color w:val="auto"/>
        </w:rPr>
        <w:fldChar w:fldCharType="separate"/>
      </w:r>
      <w:r>
        <w:rPr>
          <w:rStyle w:val="5"/>
          <w:rFonts w:ascii="Times New Roman" w:hAnsi="Times New Roman" w:eastAsia="Times New Roman" w:cs="Times New Roman"/>
          <w:color w:val="auto"/>
          <w:sz w:val="26"/>
          <w:szCs w:val="26"/>
          <w:lang w:eastAsia="ru-RU"/>
        </w:rPr>
        <w:t>https://znanium.com/catalog/product/1925513</w:t>
      </w:r>
      <w:r>
        <w:rPr>
          <w:rStyle w:val="5"/>
          <w:rFonts w:ascii="Times New Roman" w:hAnsi="Times New Roman" w:eastAsia="Times New Roman" w:cs="Times New Roman"/>
          <w:color w:val="auto"/>
          <w:sz w:val="26"/>
          <w:szCs w:val="26"/>
          <w:lang w:eastAsia="ru-RU"/>
        </w:rPr>
        <w:fldChar w:fldCharType="end"/>
      </w:r>
      <w:r>
        <w:rPr>
          <w:rFonts w:ascii="Times New Roman" w:hAnsi="Times New Roman" w:eastAsia="Times New Roman" w:cs="Times New Roman"/>
          <w:color w:val="auto"/>
          <w:sz w:val="26"/>
          <w:szCs w:val="26"/>
          <w:lang w:eastAsia="ru-RU"/>
        </w:rPr>
        <w:t xml:space="preserve"> </w:t>
      </w:r>
    </w:p>
    <w:p w14:paraId="37DF4FF6">
      <w:pPr>
        <w:numPr>
          <w:ilvl w:val="0"/>
          <w:numId w:val="22"/>
        </w:numPr>
        <w:tabs>
          <w:tab w:val="left" w:pos="0"/>
        </w:tabs>
        <w:autoSpaceDE w:val="0"/>
        <w:autoSpaceDN w:val="0"/>
        <w:adjustRightInd w:val="0"/>
        <w:spacing w:after="0" w:line="240" w:lineRule="auto"/>
        <w:ind w:left="0" w:firstLine="709"/>
        <w:jc w:val="both"/>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color w:val="auto"/>
          <w:sz w:val="26"/>
          <w:szCs w:val="26"/>
          <w:lang w:eastAsia="ru-RU"/>
        </w:rPr>
        <w:t xml:space="preserve">Юкша, Я. А. Гражданское право : учебное пособие / Я.А. Юкша. — 5-е изд. — Москва : РИОР : ИНФРА-М, 2020. — 404 с. — (Высшее образование). — DOI: https://doi.org/10.12737/20193. - ISBN 978-5-369-01835-4. - Текст : электронный. - URL: </w:t>
      </w:r>
      <w:r>
        <w:rPr>
          <w:color w:val="auto"/>
        </w:rPr>
        <w:fldChar w:fldCharType="begin"/>
      </w:r>
      <w:r>
        <w:rPr>
          <w:color w:val="auto"/>
        </w:rPr>
        <w:instrText xml:space="preserve"> HYPERLINK "https://znanium.com/catalog/product/1021900" </w:instrText>
      </w:r>
      <w:r>
        <w:rPr>
          <w:color w:val="auto"/>
        </w:rPr>
        <w:fldChar w:fldCharType="separate"/>
      </w:r>
      <w:r>
        <w:rPr>
          <w:rStyle w:val="5"/>
          <w:rFonts w:ascii="Times New Roman" w:hAnsi="Times New Roman" w:eastAsia="Times New Roman" w:cs="Times New Roman"/>
          <w:color w:val="auto"/>
          <w:sz w:val="26"/>
          <w:szCs w:val="26"/>
          <w:lang w:eastAsia="ru-RU"/>
        </w:rPr>
        <w:t>https://znanium.com/catalog/product/1021900</w:t>
      </w:r>
      <w:r>
        <w:rPr>
          <w:rStyle w:val="5"/>
          <w:rFonts w:ascii="Times New Roman" w:hAnsi="Times New Roman" w:eastAsia="Times New Roman" w:cs="Times New Roman"/>
          <w:color w:val="auto"/>
          <w:sz w:val="26"/>
          <w:szCs w:val="26"/>
          <w:lang w:eastAsia="ru-RU"/>
        </w:rPr>
        <w:fldChar w:fldCharType="end"/>
      </w:r>
    </w:p>
    <w:p w14:paraId="306C4321">
      <w:pPr>
        <w:widowControl w:val="0"/>
        <w:tabs>
          <w:tab w:val="left" w:pos="504"/>
        </w:tabs>
        <w:autoSpaceDE w:val="0"/>
        <w:autoSpaceDN w:val="0"/>
        <w:adjustRightInd w:val="0"/>
        <w:spacing w:after="0" w:line="240" w:lineRule="auto"/>
        <w:ind w:firstLine="709"/>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Дополнительная литература</w:t>
      </w:r>
    </w:p>
    <w:p w14:paraId="1171397E">
      <w:pPr>
        <w:widowControl w:val="0"/>
        <w:numPr>
          <w:ilvl w:val="0"/>
          <w:numId w:val="23"/>
        </w:numPr>
        <w:tabs>
          <w:tab w:val="left" w:pos="504"/>
        </w:tabs>
        <w:autoSpaceDE w:val="0"/>
        <w:autoSpaceDN w:val="0"/>
        <w:adjustRightInd w:val="0"/>
        <w:spacing w:after="0" w:line="240" w:lineRule="auto"/>
        <w:ind w:left="0" w:firstLine="709"/>
        <w:jc w:val="both"/>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Гражданское право. Общая часть: учебник / Е.С. Болтанова, Н.В. Багрова, Т.Ю. Баришпольская и др.; под ред. Е.С. Болтановой. Москва: ИНФРА-М, 2023. 515 с.</w:t>
      </w:r>
    </w:p>
    <w:p w14:paraId="4413DC21">
      <w:pPr>
        <w:ind w:firstLine="709"/>
        <w:contextualSpacing/>
        <w:jc w:val="both"/>
        <w:rPr>
          <w:rFonts w:ascii="Times New Roman" w:hAnsi="Times New Roman" w:cs="Times New Roman"/>
          <w:color w:val="auto"/>
          <w:sz w:val="26"/>
          <w:szCs w:val="26"/>
        </w:rPr>
      </w:pPr>
      <w:r>
        <w:rPr>
          <w:rFonts w:ascii="Times New Roman" w:hAnsi="Times New Roman" w:eastAsia="Times New Roman" w:cs="Times New Roman"/>
          <w:color w:val="auto"/>
          <w:sz w:val="26"/>
          <w:szCs w:val="26"/>
          <w:lang w:eastAsia="ru-RU"/>
        </w:rPr>
        <w:t>2. Страунинг, Э.Л. О способах преодоления отказа в применении обеспечительных мер // Вестник арбитражной практики. 2025. №  2. С. 56 - 59.</w:t>
      </w:r>
    </w:p>
    <w:p w14:paraId="5A17050F">
      <w:pPr>
        <w:ind w:firstLine="709"/>
        <w:contextualSpacing/>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3. Свободный Т.Д., Шушина Е.В. Самозащита гражданских прав // Цивилист. 2024. № 3. С. 54 - 60. </w:t>
      </w:r>
    </w:p>
    <w:p w14:paraId="0F771C5D">
      <w:pPr>
        <w:ind w:firstLine="709"/>
        <w:contextualSpacing/>
        <w:jc w:val="both"/>
        <w:rPr>
          <w:rFonts w:ascii="Times New Roman" w:hAnsi="Times New Roman" w:cs="Times New Roman"/>
          <w:color w:val="auto"/>
          <w:sz w:val="26"/>
          <w:szCs w:val="26"/>
        </w:rPr>
      </w:pPr>
      <w:r>
        <w:rPr>
          <w:rFonts w:ascii="Times New Roman" w:hAnsi="Times New Roman" w:eastAsia="Times New Roman" w:cs="Times New Roman"/>
          <w:color w:val="auto"/>
          <w:sz w:val="26"/>
          <w:szCs w:val="26"/>
          <w:lang w:eastAsia="ru-RU"/>
        </w:rPr>
        <w:t xml:space="preserve">4. Гражданское право: в 2 т. Том 2 : учебник / под общ. ред. М.В. Карпычева, А.М. Хужина. — Москва : ИД «ФОРУМ» : ИНФРА-М, 2019. — 559 с. — (Высшее образование: Бакалавриат). - ISBN 978-5-8199-0749-8. - Текст : электронный. - URL: </w:t>
      </w:r>
      <w:r>
        <w:rPr>
          <w:color w:val="auto"/>
        </w:rPr>
        <w:fldChar w:fldCharType="begin"/>
      </w:r>
      <w:r>
        <w:rPr>
          <w:color w:val="auto"/>
        </w:rPr>
        <w:instrText xml:space="preserve"> HYPERLINK "https://znanium.com/catalog/product/1002360" </w:instrText>
      </w:r>
      <w:r>
        <w:rPr>
          <w:color w:val="auto"/>
        </w:rPr>
        <w:fldChar w:fldCharType="separate"/>
      </w:r>
      <w:r>
        <w:rPr>
          <w:rStyle w:val="5"/>
          <w:rFonts w:ascii="Times New Roman" w:hAnsi="Times New Roman" w:eastAsia="Times New Roman" w:cs="Times New Roman"/>
          <w:color w:val="auto"/>
          <w:sz w:val="26"/>
          <w:szCs w:val="26"/>
          <w:lang w:eastAsia="ru-RU"/>
        </w:rPr>
        <w:t>https://znanium.com/catalog/product/1002360</w:t>
      </w:r>
      <w:r>
        <w:rPr>
          <w:rStyle w:val="5"/>
          <w:rFonts w:ascii="Times New Roman" w:hAnsi="Times New Roman" w:eastAsia="Times New Roman" w:cs="Times New Roman"/>
          <w:color w:val="auto"/>
          <w:sz w:val="26"/>
          <w:szCs w:val="26"/>
          <w:lang w:eastAsia="ru-RU"/>
        </w:rPr>
        <w:fldChar w:fldCharType="end"/>
      </w:r>
    </w:p>
    <w:p w14:paraId="3F59A9C5">
      <w:pPr>
        <w:tabs>
          <w:tab w:val="left" w:pos="851"/>
          <w:tab w:val="left" w:pos="993"/>
        </w:tabs>
        <w:spacing w:after="200" w:line="240" w:lineRule="auto"/>
        <w:ind w:left="567" w:firstLine="709"/>
        <w:contextualSpacing/>
        <w:jc w:val="center"/>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Электронные ресурсы</w:t>
      </w:r>
    </w:p>
    <w:p w14:paraId="19C74E4A">
      <w:pPr>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1. </w:t>
      </w:r>
      <w:r>
        <w:rPr>
          <w:color w:val="auto"/>
        </w:rPr>
        <w:fldChar w:fldCharType="begin"/>
      </w:r>
      <w:r>
        <w:rPr>
          <w:color w:val="auto"/>
        </w:rPr>
        <w:instrText xml:space="preserve"> HYPERLINK "http://www.duma.gov.ru/%20–" </w:instrText>
      </w:r>
      <w:r>
        <w:rPr>
          <w:color w:val="auto"/>
        </w:rPr>
        <w:fldChar w:fldCharType="separate"/>
      </w:r>
      <w:r>
        <w:rPr>
          <w:rStyle w:val="5"/>
          <w:rFonts w:ascii="Times New Roman" w:hAnsi="Times New Roman" w:eastAsia="Calibri" w:cs="Times New Roman"/>
          <w:color w:val="auto"/>
          <w:sz w:val="26"/>
          <w:szCs w:val="26"/>
        </w:rPr>
        <w:t>http://www.duma.gov.ru/ –</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официальный сайт Государственной Думы ФС РФ.</w:t>
      </w:r>
    </w:p>
    <w:p w14:paraId="5BF14ABC">
      <w:pPr>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2. </w:t>
      </w:r>
      <w:r>
        <w:rPr>
          <w:color w:val="auto"/>
        </w:rPr>
        <w:fldChar w:fldCharType="begin"/>
      </w:r>
      <w:r>
        <w:rPr>
          <w:color w:val="auto"/>
        </w:rPr>
        <w:instrText xml:space="preserve"> HYPERLINK "http://www.council.gov.ru/%20–" </w:instrText>
      </w:r>
      <w:r>
        <w:rPr>
          <w:color w:val="auto"/>
        </w:rPr>
        <w:fldChar w:fldCharType="separate"/>
      </w:r>
      <w:r>
        <w:rPr>
          <w:rStyle w:val="5"/>
          <w:rFonts w:ascii="Times New Roman" w:hAnsi="Times New Roman" w:eastAsia="Calibri" w:cs="Times New Roman"/>
          <w:color w:val="auto"/>
          <w:sz w:val="26"/>
          <w:szCs w:val="26"/>
        </w:rPr>
        <w:t>http://www.council.gov.ru/ –</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официальный сайт Совета Федерации ФС РФ.</w:t>
      </w:r>
    </w:p>
    <w:p w14:paraId="0C200972">
      <w:pPr>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http://www.government.ru/content/–Интернет-портал Правительства РФ.</w:t>
      </w:r>
    </w:p>
    <w:p w14:paraId="77725216">
      <w:pPr>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4. </w:t>
      </w:r>
      <w:r>
        <w:rPr>
          <w:color w:val="auto"/>
        </w:rPr>
        <w:fldChar w:fldCharType="begin"/>
      </w:r>
      <w:r>
        <w:rPr>
          <w:color w:val="auto"/>
        </w:rPr>
        <w:instrText xml:space="preserve"> HYPERLINK "http://www.government.ru/content/%20–" </w:instrText>
      </w:r>
      <w:r>
        <w:rPr>
          <w:color w:val="auto"/>
        </w:rPr>
        <w:fldChar w:fldCharType="separate"/>
      </w:r>
      <w:r>
        <w:rPr>
          <w:rStyle w:val="5"/>
          <w:rFonts w:ascii="Times New Roman" w:hAnsi="Times New Roman" w:eastAsia="Calibri" w:cs="Times New Roman"/>
          <w:color w:val="auto"/>
          <w:sz w:val="26"/>
          <w:szCs w:val="26"/>
        </w:rPr>
        <w:t>http://www.government.ru/content/ –</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Интернет-портал Правительства РФ</w:t>
      </w:r>
    </w:p>
    <w:p w14:paraId="2B981702">
      <w:pPr>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5. </w:t>
      </w:r>
      <w:r>
        <w:rPr>
          <w:color w:val="auto"/>
        </w:rPr>
        <w:fldChar w:fldCharType="begin"/>
      </w:r>
      <w:r>
        <w:rPr>
          <w:color w:val="auto"/>
        </w:rPr>
        <w:instrText xml:space="preserve"> HYPERLINK "http://www.ksrf.ru/%20–" </w:instrText>
      </w:r>
      <w:r>
        <w:rPr>
          <w:color w:val="auto"/>
        </w:rPr>
        <w:fldChar w:fldCharType="separate"/>
      </w:r>
      <w:r>
        <w:rPr>
          <w:rStyle w:val="5"/>
          <w:rFonts w:ascii="Times New Roman" w:hAnsi="Times New Roman" w:eastAsia="Calibri" w:cs="Times New Roman"/>
          <w:color w:val="auto"/>
          <w:sz w:val="26"/>
          <w:szCs w:val="26"/>
        </w:rPr>
        <w:t>http://www.ksrf.ru/ –</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официальный сайт Конституционного Суда РФ</w:t>
      </w:r>
    </w:p>
    <w:p w14:paraId="78F69BBB">
      <w:pPr>
        <w:tabs>
          <w:tab w:val="left" w:pos="142"/>
        </w:tabs>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6. </w:t>
      </w:r>
      <w:r>
        <w:rPr>
          <w:color w:val="auto"/>
        </w:rPr>
        <w:fldChar w:fldCharType="begin"/>
      </w:r>
      <w:r>
        <w:rPr>
          <w:color w:val="auto"/>
        </w:rPr>
        <w:instrText xml:space="preserve"> HYPERLINK "http://window.edu.ru/window/library%20–" </w:instrText>
      </w:r>
      <w:r>
        <w:rPr>
          <w:color w:val="auto"/>
        </w:rPr>
        <w:fldChar w:fldCharType="separate"/>
      </w:r>
      <w:r>
        <w:rPr>
          <w:rStyle w:val="5"/>
          <w:rFonts w:ascii="Times New Roman" w:hAnsi="Times New Roman" w:eastAsia="Calibri" w:cs="Times New Roman"/>
          <w:color w:val="auto"/>
          <w:sz w:val="26"/>
          <w:szCs w:val="26"/>
          <w:lang w:val="en-US"/>
        </w:rPr>
        <w:t>http</w:t>
      </w:r>
      <w:r>
        <w:rPr>
          <w:rStyle w:val="5"/>
          <w:rFonts w:ascii="Times New Roman" w:hAnsi="Times New Roman" w:eastAsia="Calibri" w:cs="Times New Roman"/>
          <w:color w:val="auto"/>
          <w:sz w:val="26"/>
          <w:szCs w:val="26"/>
        </w:rPr>
        <w:t>://</w:t>
      </w:r>
      <w:r>
        <w:rPr>
          <w:rStyle w:val="5"/>
          <w:rFonts w:ascii="Times New Roman" w:hAnsi="Times New Roman" w:eastAsia="Calibri" w:cs="Times New Roman"/>
          <w:color w:val="auto"/>
          <w:sz w:val="26"/>
          <w:szCs w:val="26"/>
          <w:lang w:val="en-US"/>
        </w:rPr>
        <w:t>window</w:t>
      </w:r>
      <w:r>
        <w:rPr>
          <w:rStyle w:val="5"/>
          <w:rFonts w:ascii="Times New Roman" w:hAnsi="Times New Roman" w:eastAsia="Calibri" w:cs="Times New Roman"/>
          <w:color w:val="auto"/>
          <w:sz w:val="26"/>
          <w:szCs w:val="26"/>
        </w:rPr>
        <w:t>.</w:t>
      </w:r>
      <w:r>
        <w:rPr>
          <w:rStyle w:val="5"/>
          <w:rFonts w:ascii="Times New Roman" w:hAnsi="Times New Roman" w:eastAsia="Calibri" w:cs="Times New Roman"/>
          <w:color w:val="auto"/>
          <w:sz w:val="26"/>
          <w:szCs w:val="26"/>
          <w:lang w:val="en-US"/>
        </w:rPr>
        <w:t>edu</w:t>
      </w:r>
      <w:r>
        <w:rPr>
          <w:rStyle w:val="5"/>
          <w:rFonts w:ascii="Times New Roman" w:hAnsi="Times New Roman" w:eastAsia="Calibri" w:cs="Times New Roman"/>
          <w:color w:val="auto"/>
          <w:sz w:val="26"/>
          <w:szCs w:val="26"/>
        </w:rPr>
        <w:t>.</w:t>
      </w:r>
      <w:r>
        <w:rPr>
          <w:rStyle w:val="5"/>
          <w:rFonts w:ascii="Times New Roman" w:hAnsi="Times New Roman" w:eastAsia="Calibri" w:cs="Times New Roman"/>
          <w:color w:val="auto"/>
          <w:sz w:val="26"/>
          <w:szCs w:val="26"/>
          <w:lang w:val="en-US"/>
        </w:rPr>
        <w:t>ru</w:t>
      </w:r>
      <w:r>
        <w:rPr>
          <w:rStyle w:val="5"/>
          <w:rFonts w:ascii="Times New Roman" w:hAnsi="Times New Roman" w:eastAsia="Calibri" w:cs="Times New Roman"/>
          <w:color w:val="auto"/>
          <w:sz w:val="26"/>
          <w:szCs w:val="26"/>
        </w:rPr>
        <w:t>/</w:t>
      </w:r>
      <w:r>
        <w:rPr>
          <w:rStyle w:val="5"/>
          <w:rFonts w:ascii="Times New Roman" w:hAnsi="Times New Roman" w:eastAsia="Calibri" w:cs="Times New Roman"/>
          <w:color w:val="auto"/>
          <w:sz w:val="26"/>
          <w:szCs w:val="26"/>
          <w:lang w:val="en-US"/>
        </w:rPr>
        <w:t>window</w:t>
      </w:r>
      <w:r>
        <w:rPr>
          <w:rStyle w:val="5"/>
          <w:rFonts w:ascii="Times New Roman" w:hAnsi="Times New Roman" w:eastAsia="Calibri" w:cs="Times New Roman"/>
          <w:color w:val="auto"/>
          <w:sz w:val="26"/>
          <w:szCs w:val="26"/>
        </w:rPr>
        <w:t>/library –</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Единое окно доступа к образовательным ресурсам.</w:t>
      </w:r>
    </w:p>
    <w:p w14:paraId="1DAEE8DB">
      <w:pPr>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7. </w:t>
      </w:r>
      <w:r>
        <w:rPr>
          <w:color w:val="auto"/>
        </w:rPr>
        <w:fldChar w:fldCharType="begin"/>
      </w:r>
      <w:r>
        <w:rPr>
          <w:color w:val="auto"/>
        </w:rPr>
        <w:instrText xml:space="preserve"> HYPERLINK "http://www.minjust.ru–официальный" </w:instrText>
      </w:r>
      <w:r>
        <w:rPr>
          <w:color w:val="auto"/>
        </w:rPr>
        <w:fldChar w:fldCharType="separate"/>
      </w:r>
      <w:r>
        <w:rPr>
          <w:rStyle w:val="5"/>
          <w:rFonts w:ascii="Times New Roman" w:hAnsi="Times New Roman" w:eastAsia="Calibri" w:cs="Times New Roman"/>
          <w:color w:val="auto"/>
          <w:sz w:val="26"/>
          <w:szCs w:val="26"/>
        </w:rPr>
        <w:t>http://www.minjust.ru–официальный</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 сайт Министерства юстиции Российской Федерации</w:t>
      </w:r>
    </w:p>
    <w:p w14:paraId="0ED56069">
      <w:pPr>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8. СПС КонсультантПлюс </w:t>
      </w:r>
      <w:r>
        <w:rPr>
          <w:color w:val="auto"/>
        </w:rPr>
        <w:fldChar w:fldCharType="begin"/>
      </w:r>
      <w:r>
        <w:rPr>
          <w:color w:val="auto"/>
        </w:rPr>
        <w:instrText xml:space="preserve"> HYPERLINK "http://www.consultant.ru" </w:instrText>
      </w:r>
      <w:r>
        <w:rPr>
          <w:color w:val="auto"/>
        </w:rPr>
        <w:fldChar w:fldCharType="separate"/>
      </w:r>
      <w:r>
        <w:rPr>
          <w:rStyle w:val="5"/>
          <w:rFonts w:ascii="Times New Roman" w:hAnsi="Times New Roman" w:eastAsia="Calibri" w:cs="Times New Roman"/>
          <w:color w:val="auto"/>
          <w:sz w:val="26"/>
          <w:szCs w:val="26"/>
        </w:rPr>
        <w:t>www.consultant.ru</w:t>
      </w:r>
      <w:r>
        <w:rPr>
          <w:rStyle w:val="5"/>
          <w:rFonts w:ascii="Times New Roman" w:hAnsi="Times New Roman" w:eastAsia="Calibri" w:cs="Times New Roman"/>
          <w:color w:val="auto"/>
          <w:sz w:val="26"/>
          <w:szCs w:val="26"/>
        </w:rPr>
        <w:fldChar w:fldCharType="end"/>
      </w:r>
    </w:p>
    <w:p w14:paraId="69E5CF4A">
      <w:pPr>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9. СПС Гарант </w:t>
      </w:r>
      <w:r>
        <w:rPr>
          <w:color w:val="auto"/>
        </w:rPr>
        <w:fldChar w:fldCharType="begin"/>
      </w:r>
      <w:r>
        <w:rPr>
          <w:color w:val="auto"/>
        </w:rPr>
        <w:instrText xml:space="preserve"> HYPERLINK "http://www.gararnt.ru" </w:instrText>
      </w:r>
      <w:r>
        <w:rPr>
          <w:color w:val="auto"/>
        </w:rPr>
        <w:fldChar w:fldCharType="separate"/>
      </w:r>
      <w:r>
        <w:rPr>
          <w:rStyle w:val="5"/>
          <w:rFonts w:ascii="Times New Roman" w:hAnsi="Times New Roman" w:eastAsia="Calibri" w:cs="Times New Roman"/>
          <w:color w:val="auto"/>
          <w:sz w:val="26"/>
          <w:szCs w:val="26"/>
        </w:rPr>
        <w:t>www.gararnt.ru</w:t>
      </w:r>
      <w:r>
        <w:rPr>
          <w:rStyle w:val="5"/>
          <w:rFonts w:ascii="Times New Roman" w:hAnsi="Times New Roman" w:eastAsia="Calibri" w:cs="Times New Roman"/>
          <w:color w:val="auto"/>
          <w:sz w:val="26"/>
          <w:szCs w:val="26"/>
        </w:rPr>
        <w:fldChar w:fldCharType="end"/>
      </w:r>
    </w:p>
    <w:p w14:paraId="7A01F78A">
      <w:pPr>
        <w:jc w:val="center"/>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Профессиональные базы данных и информационные поисковые системы</w:t>
      </w:r>
    </w:p>
    <w:p w14:paraId="56C0D84C">
      <w:pPr>
        <w:pStyle w:val="17"/>
        <w:numPr>
          <w:ilvl w:val="0"/>
          <w:numId w:val="24"/>
        </w:numPr>
        <w:spacing w:after="0" w:line="240" w:lineRule="auto"/>
        <w:jc w:val="both"/>
        <w:rPr>
          <w:rFonts w:ascii="Times New Roman" w:hAnsi="Times New Roman" w:eastAsia="Calibri" w:cs="Times New Roman"/>
          <w:b/>
          <w:color w:val="auto"/>
          <w:sz w:val="26"/>
          <w:szCs w:val="26"/>
        </w:rPr>
      </w:pPr>
      <w:r>
        <w:rPr>
          <w:color w:val="auto"/>
        </w:rPr>
        <w:fldChar w:fldCharType="begin"/>
      </w:r>
      <w:r>
        <w:rPr>
          <w:color w:val="auto"/>
        </w:rPr>
        <w:instrText xml:space="preserve"> HYPERLINK "http://pravo.gov.ru/" </w:instrText>
      </w:r>
      <w:r>
        <w:rPr>
          <w:color w:val="auto"/>
        </w:rPr>
        <w:fldChar w:fldCharType="separate"/>
      </w:r>
      <w:r>
        <w:rPr>
          <w:rStyle w:val="5"/>
          <w:rFonts w:ascii="Times New Roman" w:hAnsi="Times New Roman" w:eastAsia="Calibri" w:cs="Times New Roman"/>
          <w:b/>
          <w:color w:val="auto"/>
          <w:sz w:val="26"/>
          <w:szCs w:val="26"/>
        </w:rPr>
        <w:t>http://pravo.gov.ru/</w:t>
      </w:r>
      <w:r>
        <w:rPr>
          <w:rStyle w:val="5"/>
          <w:rFonts w:ascii="Times New Roman" w:hAnsi="Times New Roman" w:eastAsia="Calibri" w:cs="Times New Roman"/>
          <w:b/>
          <w:color w:val="auto"/>
          <w:sz w:val="26"/>
          <w:szCs w:val="26"/>
        </w:rPr>
        <w:fldChar w:fldCharType="end"/>
      </w:r>
      <w:r>
        <w:rPr>
          <w:rFonts w:ascii="Times New Roman" w:hAnsi="Times New Roman" w:eastAsia="Calibri" w:cs="Times New Roman"/>
          <w:b/>
          <w:color w:val="auto"/>
          <w:sz w:val="26"/>
          <w:szCs w:val="26"/>
        </w:rPr>
        <w:t xml:space="preserve"> - Официальный интернет-портал правовой информации:</w:t>
      </w:r>
    </w:p>
    <w:p w14:paraId="60D3C83F">
      <w:pPr>
        <w:pStyle w:val="17"/>
        <w:numPr>
          <w:ilvl w:val="0"/>
          <w:numId w:val="25"/>
        </w:numPr>
        <w:spacing w:after="0" w:line="240" w:lineRule="auto"/>
        <w:jc w:val="both"/>
        <w:rPr>
          <w:rFonts w:ascii="Times New Roman" w:hAnsi="Times New Roman" w:eastAsia="Calibri" w:cs="Times New Roman"/>
          <w:color w:val="auto"/>
          <w:sz w:val="26"/>
          <w:szCs w:val="26"/>
        </w:rPr>
      </w:pPr>
      <w:r>
        <w:rPr>
          <w:color w:val="auto"/>
        </w:rPr>
        <w:fldChar w:fldCharType="begin"/>
      </w:r>
      <w:r>
        <w:rPr>
          <w:color w:val="auto"/>
        </w:rPr>
        <w:instrText xml:space="preserve"> HYPERLINK "http://publication.pravo.gov.ru/" </w:instrText>
      </w:r>
      <w:r>
        <w:rPr>
          <w:color w:val="auto"/>
        </w:rPr>
        <w:fldChar w:fldCharType="separate"/>
      </w:r>
      <w:r>
        <w:rPr>
          <w:rStyle w:val="5"/>
          <w:rFonts w:ascii="Times New Roman" w:hAnsi="Times New Roman" w:eastAsia="Calibri" w:cs="Times New Roman"/>
          <w:color w:val="auto"/>
          <w:sz w:val="26"/>
          <w:szCs w:val="26"/>
        </w:rPr>
        <w:t>http://publication.pravo.gov.ru/</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 официальное опубликование НПА;</w:t>
      </w:r>
    </w:p>
    <w:p w14:paraId="167E0879">
      <w:pPr>
        <w:pStyle w:val="17"/>
        <w:numPr>
          <w:ilvl w:val="0"/>
          <w:numId w:val="25"/>
        </w:numPr>
        <w:spacing w:after="0" w:line="240" w:lineRule="auto"/>
        <w:jc w:val="both"/>
        <w:rPr>
          <w:rFonts w:ascii="Times New Roman" w:hAnsi="Times New Roman" w:eastAsia="Calibri" w:cs="Times New Roman"/>
          <w:color w:val="auto"/>
          <w:sz w:val="26"/>
          <w:szCs w:val="26"/>
        </w:rPr>
      </w:pPr>
      <w:r>
        <w:rPr>
          <w:color w:val="auto"/>
        </w:rPr>
        <w:fldChar w:fldCharType="begin"/>
      </w:r>
      <w:r>
        <w:rPr>
          <w:color w:val="auto"/>
        </w:rPr>
        <w:instrText xml:space="preserve"> HYPERLINK "http://pravo.gov.ru/ips/" </w:instrText>
      </w:r>
      <w:r>
        <w:rPr>
          <w:color w:val="auto"/>
        </w:rPr>
        <w:fldChar w:fldCharType="separate"/>
      </w:r>
      <w:r>
        <w:rPr>
          <w:rStyle w:val="5"/>
          <w:rFonts w:ascii="Times New Roman" w:hAnsi="Times New Roman" w:eastAsia="Calibri" w:cs="Times New Roman"/>
          <w:color w:val="auto"/>
          <w:sz w:val="26"/>
          <w:szCs w:val="26"/>
        </w:rPr>
        <w:t>http://pravo.gov.ru/ips/</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 Свод законов Российской империи;</w:t>
      </w:r>
    </w:p>
    <w:p w14:paraId="0D1ADEE1">
      <w:pPr>
        <w:pStyle w:val="17"/>
        <w:numPr>
          <w:ilvl w:val="0"/>
          <w:numId w:val="25"/>
        </w:numPr>
        <w:spacing w:after="0" w:line="240" w:lineRule="auto"/>
        <w:jc w:val="both"/>
        <w:rPr>
          <w:rFonts w:ascii="Times New Roman" w:hAnsi="Times New Roman" w:eastAsia="Calibri" w:cs="Times New Roman"/>
          <w:color w:val="auto"/>
          <w:sz w:val="26"/>
          <w:szCs w:val="26"/>
        </w:rPr>
      </w:pPr>
      <w:r>
        <w:rPr>
          <w:color w:val="auto"/>
        </w:rPr>
        <w:fldChar w:fldCharType="begin"/>
      </w:r>
      <w:r>
        <w:rPr>
          <w:color w:val="auto"/>
        </w:rPr>
        <w:instrText xml:space="preserve"> HYPERLINK "http://pravo.gov.ru/articles/" </w:instrText>
      </w:r>
      <w:r>
        <w:rPr>
          <w:color w:val="auto"/>
        </w:rPr>
        <w:fldChar w:fldCharType="separate"/>
      </w:r>
      <w:r>
        <w:rPr>
          <w:rStyle w:val="5"/>
          <w:rFonts w:ascii="Times New Roman" w:hAnsi="Times New Roman" w:eastAsia="Calibri" w:cs="Times New Roman"/>
          <w:color w:val="auto"/>
          <w:sz w:val="26"/>
          <w:szCs w:val="26"/>
        </w:rPr>
        <w:t>http://pravo.gov.ru/articles/</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 статьи.</w:t>
      </w:r>
    </w:p>
    <w:p w14:paraId="4E52F0EF">
      <w:pPr>
        <w:pStyle w:val="17"/>
        <w:numPr>
          <w:ilvl w:val="0"/>
          <w:numId w:val="24"/>
        </w:numPr>
        <w:spacing w:after="0" w:line="240" w:lineRule="auto"/>
        <w:jc w:val="both"/>
        <w:rPr>
          <w:rFonts w:ascii="Times New Roman" w:hAnsi="Times New Roman" w:eastAsia="Calibri" w:cs="Times New Roman"/>
          <w:b/>
          <w:color w:val="auto"/>
          <w:sz w:val="26"/>
          <w:szCs w:val="26"/>
        </w:rPr>
      </w:pPr>
      <w:r>
        <w:rPr>
          <w:color w:val="auto"/>
        </w:rPr>
        <w:fldChar w:fldCharType="begin"/>
      </w:r>
      <w:r>
        <w:rPr>
          <w:color w:val="auto"/>
        </w:rPr>
        <w:instrText xml:space="preserve"> HYPERLINK "http://www.kremlin.ru/" </w:instrText>
      </w:r>
      <w:r>
        <w:rPr>
          <w:color w:val="auto"/>
        </w:rPr>
        <w:fldChar w:fldCharType="separate"/>
      </w:r>
      <w:r>
        <w:rPr>
          <w:rStyle w:val="5"/>
          <w:rFonts w:ascii="Times New Roman" w:hAnsi="Times New Roman" w:eastAsia="Calibri" w:cs="Times New Roman"/>
          <w:b/>
          <w:color w:val="auto"/>
          <w:sz w:val="26"/>
          <w:szCs w:val="26"/>
        </w:rPr>
        <w:t>http://www.kremlin.ru/</w:t>
      </w:r>
      <w:r>
        <w:rPr>
          <w:rStyle w:val="5"/>
          <w:rFonts w:ascii="Times New Roman" w:hAnsi="Times New Roman" w:eastAsia="Calibri" w:cs="Times New Roman"/>
          <w:b/>
          <w:color w:val="auto"/>
          <w:sz w:val="26"/>
          <w:szCs w:val="26"/>
        </w:rPr>
        <w:fldChar w:fldCharType="end"/>
      </w:r>
      <w:r>
        <w:rPr>
          <w:rFonts w:ascii="Times New Roman" w:hAnsi="Times New Roman" w:eastAsia="Calibri" w:cs="Times New Roman"/>
          <w:b/>
          <w:color w:val="auto"/>
          <w:sz w:val="26"/>
          <w:szCs w:val="26"/>
        </w:rPr>
        <w:t xml:space="preserve"> - официальный сайт Президента Российской Федерации:</w:t>
      </w:r>
    </w:p>
    <w:p w14:paraId="61442DC7">
      <w:pPr>
        <w:pStyle w:val="17"/>
        <w:numPr>
          <w:ilvl w:val="0"/>
          <w:numId w:val="26"/>
        </w:numPr>
        <w:spacing w:after="0" w:line="240" w:lineRule="auto"/>
        <w:jc w:val="both"/>
        <w:rPr>
          <w:rFonts w:ascii="Times New Roman" w:hAnsi="Times New Roman" w:eastAsia="Calibri" w:cs="Times New Roman"/>
          <w:color w:val="auto"/>
          <w:sz w:val="26"/>
          <w:szCs w:val="26"/>
        </w:rPr>
      </w:pPr>
      <w:r>
        <w:rPr>
          <w:color w:val="auto"/>
        </w:rPr>
        <w:fldChar w:fldCharType="begin"/>
      </w:r>
      <w:r>
        <w:rPr>
          <w:color w:val="auto"/>
        </w:rPr>
        <w:instrText xml:space="preserve"> HYPERLINK "http://www.kremlin.ru/acts/news" </w:instrText>
      </w:r>
      <w:r>
        <w:rPr>
          <w:color w:val="auto"/>
        </w:rPr>
        <w:fldChar w:fldCharType="separate"/>
      </w:r>
      <w:r>
        <w:rPr>
          <w:rStyle w:val="5"/>
          <w:rFonts w:ascii="Times New Roman" w:hAnsi="Times New Roman" w:eastAsia="Calibri" w:cs="Times New Roman"/>
          <w:color w:val="auto"/>
          <w:sz w:val="26"/>
          <w:szCs w:val="26"/>
        </w:rPr>
        <w:t>http://www.kremlin.ru/acts/news</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 документы;</w:t>
      </w:r>
    </w:p>
    <w:p w14:paraId="4DBE2901">
      <w:pPr>
        <w:pStyle w:val="17"/>
        <w:numPr>
          <w:ilvl w:val="0"/>
          <w:numId w:val="26"/>
        </w:numPr>
        <w:spacing w:after="0" w:line="240" w:lineRule="auto"/>
        <w:jc w:val="both"/>
        <w:rPr>
          <w:rFonts w:ascii="Times New Roman" w:hAnsi="Times New Roman" w:eastAsia="Calibri" w:cs="Times New Roman"/>
          <w:color w:val="auto"/>
          <w:sz w:val="26"/>
          <w:szCs w:val="26"/>
        </w:rPr>
      </w:pPr>
      <w:r>
        <w:rPr>
          <w:color w:val="auto"/>
        </w:rPr>
        <w:fldChar w:fldCharType="begin"/>
      </w:r>
      <w:r>
        <w:rPr>
          <w:color w:val="auto"/>
        </w:rPr>
        <w:instrText xml:space="preserve"> HYPERLINK "http://www.kremlin.ru/structure/state-council" </w:instrText>
      </w:r>
      <w:r>
        <w:rPr>
          <w:color w:val="auto"/>
        </w:rPr>
        <w:fldChar w:fldCharType="separate"/>
      </w:r>
      <w:r>
        <w:rPr>
          <w:rStyle w:val="5"/>
          <w:rFonts w:ascii="Times New Roman" w:hAnsi="Times New Roman" w:eastAsia="Calibri" w:cs="Times New Roman"/>
          <w:color w:val="auto"/>
          <w:sz w:val="26"/>
          <w:szCs w:val="26"/>
        </w:rPr>
        <w:t>http://www.kremlin.ru/structure/state-council</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 Государственный совет;</w:t>
      </w:r>
    </w:p>
    <w:p w14:paraId="3BF52D11">
      <w:pPr>
        <w:pStyle w:val="17"/>
        <w:numPr>
          <w:ilvl w:val="0"/>
          <w:numId w:val="26"/>
        </w:numPr>
        <w:spacing w:after="0" w:line="240" w:lineRule="auto"/>
        <w:jc w:val="both"/>
        <w:rPr>
          <w:rFonts w:ascii="Times New Roman" w:hAnsi="Times New Roman" w:eastAsia="Calibri" w:cs="Times New Roman"/>
          <w:color w:val="auto"/>
          <w:sz w:val="26"/>
          <w:szCs w:val="26"/>
        </w:rPr>
      </w:pPr>
      <w:r>
        <w:rPr>
          <w:color w:val="auto"/>
        </w:rPr>
        <w:fldChar w:fldCharType="begin"/>
      </w:r>
      <w:r>
        <w:rPr>
          <w:color w:val="auto"/>
        </w:rPr>
        <w:instrText xml:space="preserve"> HYPERLINK "http://www.kremlin.ru/structure/security-council" </w:instrText>
      </w:r>
      <w:r>
        <w:rPr>
          <w:color w:val="auto"/>
        </w:rPr>
        <w:fldChar w:fldCharType="separate"/>
      </w:r>
      <w:r>
        <w:rPr>
          <w:rStyle w:val="5"/>
          <w:rFonts w:ascii="Times New Roman" w:hAnsi="Times New Roman" w:eastAsia="Calibri" w:cs="Times New Roman"/>
          <w:color w:val="auto"/>
          <w:sz w:val="26"/>
          <w:szCs w:val="26"/>
        </w:rPr>
        <w:t>http://www.kremlin.ru/structure/security-council</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 Совет безопасности;</w:t>
      </w:r>
    </w:p>
    <w:p w14:paraId="544DCE1B">
      <w:pPr>
        <w:pStyle w:val="17"/>
        <w:numPr>
          <w:ilvl w:val="0"/>
          <w:numId w:val="26"/>
        </w:numPr>
        <w:spacing w:after="0" w:line="240" w:lineRule="auto"/>
        <w:jc w:val="both"/>
        <w:rPr>
          <w:rFonts w:ascii="Times New Roman" w:hAnsi="Times New Roman" w:eastAsia="Calibri" w:cs="Times New Roman"/>
          <w:color w:val="auto"/>
          <w:sz w:val="26"/>
          <w:szCs w:val="26"/>
        </w:rPr>
      </w:pPr>
      <w:r>
        <w:rPr>
          <w:color w:val="auto"/>
        </w:rPr>
        <w:fldChar w:fldCharType="begin"/>
      </w:r>
      <w:r>
        <w:rPr>
          <w:color w:val="auto"/>
        </w:rPr>
        <w:instrText xml:space="preserve"> HYPERLINK "http://www.kremlin.ru/structure/commissions" </w:instrText>
      </w:r>
      <w:r>
        <w:rPr>
          <w:color w:val="auto"/>
        </w:rPr>
        <w:fldChar w:fldCharType="separate"/>
      </w:r>
      <w:r>
        <w:rPr>
          <w:rStyle w:val="5"/>
          <w:rFonts w:ascii="Times New Roman" w:hAnsi="Times New Roman" w:eastAsia="Calibri" w:cs="Times New Roman"/>
          <w:color w:val="auto"/>
          <w:sz w:val="26"/>
          <w:szCs w:val="26"/>
        </w:rPr>
        <w:t>http://www.kremlin.ru/structure/commissions</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 комиссии и советы при Президенте Российской Федерации.</w:t>
      </w:r>
    </w:p>
    <w:p w14:paraId="5D66A4E5">
      <w:pPr>
        <w:pStyle w:val="17"/>
        <w:numPr>
          <w:ilvl w:val="0"/>
          <w:numId w:val="24"/>
        </w:numPr>
        <w:spacing w:after="0" w:line="240" w:lineRule="auto"/>
        <w:jc w:val="both"/>
        <w:rPr>
          <w:rFonts w:ascii="Times New Roman" w:hAnsi="Times New Roman" w:eastAsia="Calibri" w:cs="Times New Roman"/>
          <w:b/>
          <w:color w:val="auto"/>
          <w:sz w:val="26"/>
          <w:szCs w:val="26"/>
        </w:rPr>
      </w:pPr>
      <w:r>
        <w:rPr>
          <w:color w:val="auto"/>
        </w:rPr>
        <w:fldChar w:fldCharType="begin"/>
      </w:r>
      <w:r>
        <w:rPr>
          <w:color w:val="auto"/>
        </w:rPr>
        <w:instrText xml:space="preserve"> HYPERLINK "http://duma.gov.ru/" </w:instrText>
      </w:r>
      <w:r>
        <w:rPr>
          <w:color w:val="auto"/>
        </w:rPr>
        <w:fldChar w:fldCharType="separate"/>
      </w:r>
      <w:r>
        <w:rPr>
          <w:rStyle w:val="5"/>
          <w:rFonts w:ascii="Times New Roman" w:hAnsi="Times New Roman" w:eastAsia="Calibri" w:cs="Times New Roman"/>
          <w:b/>
          <w:color w:val="auto"/>
          <w:sz w:val="26"/>
          <w:szCs w:val="26"/>
        </w:rPr>
        <w:t>http://duma.gov.ru/</w:t>
      </w:r>
      <w:r>
        <w:rPr>
          <w:rStyle w:val="5"/>
          <w:rFonts w:ascii="Times New Roman" w:hAnsi="Times New Roman" w:eastAsia="Calibri" w:cs="Times New Roman"/>
          <w:b/>
          <w:color w:val="auto"/>
          <w:sz w:val="26"/>
          <w:szCs w:val="26"/>
        </w:rPr>
        <w:fldChar w:fldCharType="end"/>
      </w:r>
      <w:r>
        <w:rPr>
          <w:rFonts w:ascii="Times New Roman" w:hAnsi="Times New Roman" w:eastAsia="Calibri" w:cs="Times New Roman"/>
          <w:b/>
          <w:color w:val="auto"/>
          <w:sz w:val="26"/>
          <w:szCs w:val="26"/>
        </w:rPr>
        <w:t xml:space="preserve"> - официальный сайт Государственной Думы Федерального Собрания Российской Федерации: </w:t>
      </w:r>
    </w:p>
    <w:p w14:paraId="48FEE14E">
      <w:pPr>
        <w:pStyle w:val="17"/>
        <w:numPr>
          <w:ilvl w:val="0"/>
          <w:numId w:val="27"/>
        </w:numPr>
        <w:spacing w:after="0" w:line="240" w:lineRule="auto"/>
        <w:jc w:val="both"/>
        <w:rPr>
          <w:rFonts w:ascii="Times New Roman" w:hAnsi="Times New Roman" w:eastAsia="Calibri" w:cs="Times New Roman"/>
          <w:color w:val="auto"/>
          <w:sz w:val="26"/>
          <w:szCs w:val="26"/>
        </w:rPr>
      </w:pPr>
      <w:r>
        <w:rPr>
          <w:color w:val="auto"/>
        </w:rPr>
        <w:fldChar w:fldCharType="begin"/>
      </w:r>
      <w:r>
        <w:rPr>
          <w:color w:val="auto"/>
        </w:rPr>
        <w:instrText xml:space="preserve"> HYPERLINK "http://duma.gov.ru/duma/about/" </w:instrText>
      </w:r>
      <w:r>
        <w:rPr>
          <w:color w:val="auto"/>
        </w:rPr>
        <w:fldChar w:fldCharType="separate"/>
      </w:r>
      <w:r>
        <w:rPr>
          <w:rStyle w:val="5"/>
          <w:rFonts w:ascii="Times New Roman" w:hAnsi="Times New Roman" w:eastAsia="Calibri" w:cs="Times New Roman"/>
          <w:color w:val="auto"/>
          <w:sz w:val="26"/>
          <w:szCs w:val="26"/>
        </w:rPr>
        <w:t>http://duma.gov.ru/duma/about/</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 структура, регламент, история;</w:t>
      </w:r>
    </w:p>
    <w:p w14:paraId="310B70DD">
      <w:pPr>
        <w:pStyle w:val="17"/>
        <w:numPr>
          <w:ilvl w:val="0"/>
          <w:numId w:val="27"/>
        </w:numPr>
        <w:spacing w:after="0" w:line="240" w:lineRule="auto"/>
        <w:jc w:val="both"/>
        <w:rPr>
          <w:rFonts w:ascii="Times New Roman" w:hAnsi="Times New Roman" w:eastAsia="Calibri" w:cs="Times New Roman"/>
          <w:color w:val="auto"/>
          <w:sz w:val="26"/>
          <w:szCs w:val="26"/>
        </w:rPr>
      </w:pPr>
      <w:r>
        <w:rPr>
          <w:color w:val="auto"/>
        </w:rPr>
        <w:fldChar w:fldCharType="begin"/>
      </w:r>
      <w:r>
        <w:rPr>
          <w:color w:val="auto"/>
        </w:rPr>
        <w:instrText xml:space="preserve"> HYPERLINK "http://duma.gov.ru/legislative/lawmaking/" </w:instrText>
      </w:r>
      <w:r>
        <w:rPr>
          <w:color w:val="auto"/>
        </w:rPr>
        <w:fldChar w:fldCharType="separate"/>
      </w:r>
      <w:r>
        <w:rPr>
          <w:rStyle w:val="5"/>
          <w:rFonts w:ascii="Times New Roman" w:hAnsi="Times New Roman" w:eastAsia="Calibri" w:cs="Times New Roman"/>
          <w:color w:val="auto"/>
          <w:sz w:val="26"/>
          <w:szCs w:val="26"/>
        </w:rPr>
        <w:t>http://duma.gov.ru/legislative/lawmaking/</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 законодательная деятельность;</w:t>
      </w:r>
    </w:p>
    <w:p w14:paraId="2CD614B2">
      <w:pPr>
        <w:pStyle w:val="17"/>
        <w:numPr>
          <w:ilvl w:val="0"/>
          <w:numId w:val="27"/>
        </w:numPr>
        <w:spacing w:after="0" w:line="240" w:lineRule="auto"/>
        <w:jc w:val="both"/>
        <w:rPr>
          <w:rFonts w:ascii="Times New Roman" w:hAnsi="Times New Roman" w:eastAsia="Calibri" w:cs="Times New Roman"/>
          <w:color w:val="auto"/>
          <w:sz w:val="26"/>
          <w:szCs w:val="26"/>
        </w:rPr>
      </w:pPr>
      <w:r>
        <w:rPr>
          <w:color w:val="auto"/>
        </w:rPr>
        <w:fldChar w:fldCharType="begin"/>
      </w:r>
      <w:r>
        <w:rPr>
          <w:color w:val="auto"/>
        </w:rPr>
        <w:instrText xml:space="preserve"> HYPERLINK "http://duma.gov.ru/representative/interpellations/" </w:instrText>
      </w:r>
      <w:r>
        <w:rPr>
          <w:color w:val="auto"/>
        </w:rPr>
        <w:fldChar w:fldCharType="separate"/>
      </w:r>
      <w:r>
        <w:rPr>
          <w:rStyle w:val="5"/>
          <w:rFonts w:ascii="Times New Roman" w:hAnsi="Times New Roman" w:eastAsia="Calibri" w:cs="Times New Roman"/>
          <w:color w:val="auto"/>
          <w:sz w:val="26"/>
          <w:szCs w:val="26"/>
        </w:rPr>
        <w:t>http://duma.gov.ru/representative/interpellations/</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 представительная деятельность;</w:t>
      </w:r>
    </w:p>
    <w:p w14:paraId="1308BC18">
      <w:pPr>
        <w:pStyle w:val="17"/>
        <w:numPr>
          <w:ilvl w:val="0"/>
          <w:numId w:val="27"/>
        </w:numPr>
        <w:spacing w:after="0" w:line="240" w:lineRule="auto"/>
        <w:jc w:val="both"/>
        <w:rPr>
          <w:rFonts w:ascii="Times New Roman" w:hAnsi="Times New Roman" w:eastAsia="Calibri" w:cs="Times New Roman"/>
          <w:color w:val="auto"/>
          <w:sz w:val="26"/>
          <w:szCs w:val="26"/>
        </w:rPr>
      </w:pPr>
      <w:r>
        <w:rPr>
          <w:color w:val="auto"/>
        </w:rPr>
        <w:fldChar w:fldCharType="begin"/>
      </w:r>
      <w:r>
        <w:rPr>
          <w:color w:val="auto"/>
        </w:rPr>
        <w:instrText xml:space="preserve"> HYPERLINK "http://duma.gov.ru/international/about/" </w:instrText>
      </w:r>
      <w:r>
        <w:rPr>
          <w:color w:val="auto"/>
        </w:rPr>
        <w:fldChar w:fldCharType="separate"/>
      </w:r>
      <w:r>
        <w:rPr>
          <w:rStyle w:val="5"/>
          <w:rFonts w:ascii="Times New Roman" w:hAnsi="Times New Roman" w:eastAsia="Calibri" w:cs="Times New Roman"/>
          <w:color w:val="auto"/>
          <w:sz w:val="26"/>
          <w:szCs w:val="26"/>
        </w:rPr>
        <w:t>http://duma.gov.ru/international/about/</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 международная деятельность.</w:t>
      </w:r>
    </w:p>
    <w:p w14:paraId="45FC5CFB">
      <w:pPr>
        <w:pStyle w:val="17"/>
        <w:numPr>
          <w:ilvl w:val="0"/>
          <w:numId w:val="24"/>
        </w:numPr>
        <w:spacing w:after="0" w:line="240" w:lineRule="auto"/>
        <w:jc w:val="both"/>
        <w:rPr>
          <w:rFonts w:ascii="Times New Roman" w:hAnsi="Times New Roman" w:eastAsia="Calibri" w:cs="Times New Roman"/>
          <w:b/>
          <w:color w:val="auto"/>
          <w:sz w:val="26"/>
          <w:szCs w:val="26"/>
        </w:rPr>
      </w:pPr>
      <w:r>
        <w:rPr>
          <w:color w:val="auto"/>
        </w:rPr>
        <w:fldChar w:fldCharType="begin"/>
      </w:r>
      <w:r>
        <w:rPr>
          <w:color w:val="auto"/>
        </w:rPr>
        <w:instrText xml:space="preserve"> HYPERLINK "http://council.gov.ru/" </w:instrText>
      </w:r>
      <w:r>
        <w:rPr>
          <w:color w:val="auto"/>
        </w:rPr>
        <w:fldChar w:fldCharType="separate"/>
      </w:r>
      <w:r>
        <w:rPr>
          <w:rStyle w:val="5"/>
          <w:rFonts w:ascii="Times New Roman" w:hAnsi="Times New Roman" w:cs="Times New Roman"/>
          <w:b/>
          <w:color w:val="auto"/>
          <w:sz w:val="26"/>
          <w:szCs w:val="26"/>
        </w:rPr>
        <w:t>http://council.gov.ru/</w:t>
      </w:r>
      <w:r>
        <w:rPr>
          <w:rStyle w:val="5"/>
          <w:rFonts w:ascii="Times New Roman" w:hAnsi="Times New Roman" w:cs="Times New Roman"/>
          <w:b/>
          <w:color w:val="auto"/>
          <w:sz w:val="26"/>
          <w:szCs w:val="26"/>
        </w:rPr>
        <w:fldChar w:fldCharType="end"/>
      </w:r>
      <w:r>
        <w:rPr>
          <w:rFonts w:ascii="Times New Roman" w:hAnsi="Times New Roman" w:cs="Times New Roman"/>
          <w:b/>
          <w:color w:val="auto"/>
          <w:sz w:val="26"/>
          <w:szCs w:val="26"/>
        </w:rPr>
        <w:t xml:space="preserve"> - </w:t>
      </w:r>
      <w:r>
        <w:rPr>
          <w:rFonts w:ascii="Times New Roman" w:hAnsi="Times New Roman" w:eastAsia="Calibri" w:cs="Times New Roman"/>
          <w:b/>
          <w:color w:val="auto"/>
          <w:sz w:val="26"/>
          <w:szCs w:val="26"/>
        </w:rPr>
        <w:t>официальный сайт Совета Федерации Федерального Собрания Российской Федерации:</w:t>
      </w:r>
    </w:p>
    <w:p w14:paraId="09A297A0">
      <w:pPr>
        <w:pStyle w:val="17"/>
        <w:numPr>
          <w:ilvl w:val="0"/>
          <w:numId w:val="28"/>
        </w:numPr>
        <w:spacing w:after="0" w:line="240" w:lineRule="auto"/>
        <w:jc w:val="both"/>
        <w:rPr>
          <w:rFonts w:ascii="Times New Roman" w:hAnsi="Times New Roman" w:eastAsia="Calibri" w:cs="Times New Roman"/>
          <w:color w:val="auto"/>
          <w:sz w:val="26"/>
          <w:szCs w:val="26"/>
        </w:rPr>
      </w:pPr>
      <w:r>
        <w:rPr>
          <w:color w:val="auto"/>
        </w:rPr>
        <w:fldChar w:fldCharType="begin"/>
      </w:r>
      <w:r>
        <w:rPr>
          <w:color w:val="auto"/>
        </w:rPr>
        <w:instrText xml:space="preserve"> HYPERLINK "http://council.gov.ru/structure/council/" </w:instrText>
      </w:r>
      <w:r>
        <w:rPr>
          <w:color w:val="auto"/>
        </w:rPr>
        <w:fldChar w:fldCharType="separate"/>
      </w:r>
      <w:r>
        <w:rPr>
          <w:rStyle w:val="5"/>
          <w:rFonts w:ascii="Times New Roman" w:hAnsi="Times New Roman" w:eastAsia="Calibri" w:cs="Times New Roman"/>
          <w:color w:val="auto"/>
          <w:sz w:val="26"/>
          <w:szCs w:val="26"/>
        </w:rPr>
        <w:t>http://council.gov.ru/structure/council/</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 структура, регламент, история;</w:t>
      </w:r>
    </w:p>
    <w:p w14:paraId="4B09768D">
      <w:pPr>
        <w:pStyle w:val="17"/>
        <w:numPr>
          <w:ilvl w:val="0"/>
          <w:numId w:val="28"/>
        </w:numPr>
        <w:spacing w:after="0" w:line="240" w:lineRule="auto"/>
        <w:jc w:val="both"/>
        <w:rPr>
          <w:rFonts w:ascii="Times New Roman" w:hAnsi="Times New Roman" w:eastAsia="Calibri" w:cs="Times New Roman"/>
          <w:color w:val="auto"/>
          <w:sz w:val="26"/>
          <w:szCs w:val="26"/>
        </w:rPr>
      </w:pPr>
      <w:r>
        <w:rPr>
          <w:color w:val="auto"/>
        </w:rPr>
        <w:fldChar w:fldCharType="begin"/>
      </w:r>
      <w:r>
        <w:rPr>
          <w:color w:val="auto"/>
        </w:rPr>
        <w:instrText xml:space="preserve"> HYPERLINK "http://council.gov.ru/activity/legislation/" </w:instrText>
      </w:r>
      <w:r>
        <w:rPr>
          <w:color w:val="auto"/>
        </w:rPr>
        <w:fldChar w:fldCharType="separate"/>
      </w:r>
      <w:r>
        <w:rPr>
          <w:rStyle w:val="5"/>
          <w:rFonts w:ascii="Times New Roman" w:hAnsi="Times New Roman" w:eastAsia="Calibri" w:cs="Times New Roman"/>
          <w:color w:val="auto"/>
          <w:sz w:val="26"/>
          <w:szCs w:val="26"/>
        </w:rPr>
        <w:t>http://council.gov.ru/activity/legislation/</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 законодательная деятельность;</w:t>
      </w:r>
    </w:p>
    <w:p w14:paraId="3FDE7869">
      <w:pPr>
        <w:pStyle w:val="17"/>
        <w:numPr>
          <w:ilvl w:val="0"/>
          <w:numId w:val="28"/>
        </w:numPr>
        <w:spacing w:after="0" w:line="240" w:lineRule="auto"/>
        <w:jc w:val="both"/>
        <w:rPr>
          <w:rFonts w:ascii="Times New Roman" w:hAnsi="Times New Roman" w:eastAsia="Calibri" w:cs="Times New Roman"/>
          <w:color w:val="auto"/>
          <w:sz w:val="26"/>
          <w:szCs w:val="26"/>
        </w:rPr>
      </w:pPr>
      <w:r>
        <w:rPr>
          <w:color w:val="auto"/>
        </w:rPr>
        <w:fldChar w:fldCharType="begin"/>
      </w:r>
      <w:r>
        <w:rPr>
          <w:color w:val="auto"/>
        </w:rPr>
        <w:instrText xml:space="preserve"> HYPERLINK "http://council.gov.ru/activity/analytics/" </w:instrText>
      </w:r>
      <w:r>
        <w:rPr>
          <w:color w:val="auto"/>
        </w:rPr>
        <w:fldChar w:fldCharType="separate"/>
      </w:r>
      <w:r>
        <w:rPr>
          <w:rStyle w:val="5"/>
          <w:rFonts w:ascii="Times New Roman" w:hAnsi="Times New Roman" w:eastAsia="Calibri" w:cs="Times New Roman"/>
          <w:color w:val="auto"/>
          <w:sz w:val="26"/>
          <w:szCs w:val="26"/>
        </w:rPr>
        <w:t>http://council.gov.ru/activity/analytics/</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 издания и аналитические материалы;</w:t>
      </w:r>
    </w:p>
    <w:p w14:paraId="4FEEA1D8">
      <w:pPr>
        <w:pStyle w:val="17"/>
        <w:numPr>
          <w:ilvl w:val="0"/>
          <w:numId w:val="28"/>
        </w:numPr>
        <w:spacing w:after="0" w:line="240" w:lineRule="auto"/>
        <w:jc w:val="both"/>
        <w:rPr>
          <w:rFonts w:ascii="Times New Roman" w:hAnsi="Times New Roman" w:eastAsia="Calibri" w:cs="Times New Roman"/>
          <w:color w:val="auto"/>
          <w:sz w:val="26"/>
          <w:szCs w:val="26"/>
        </w:rPr>
      </w:pPr>
      <w:r>
        <w:rPr>
          <w:color w:val="auto"/>
        </w:rPr>
        <w:fldChar w:fldCharType="begin"/>
      </w:r>
      <w:r>
        <w:rPr>
          <w:color w:val="auto"/>
        </w:rPr>
        <w:instrText xml:space="preserve"> HYPERLINK "http://council.gov.ru/activity/crosswork/" </w:instrText>
      </w:r>
      <w:r>
        <w:rPr>
          <w:color w:val="auto"/>
        </w:rPr>
        <w:fldChar w:fldCharType="separate"/>
      </w:r>
      <w:r>
        <w:rPr>
          <w:rStyle w:val="5"/>
          <w:rFonts w:ascii="Times New Roman" w:hAnsi="Times New Roman" w:eastAsia="Calibri" w:cs="Times New Roman"/>
          <w:color w:val="auto"/>
          <w:sz w:val="26"/>
          <w:szCs w:val="26"/>
        </w:rPr>
        <w:t>http://council.gov.ru/activity/crosswork/</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 межпарламентская деятельность.</w:t>
      </w:r>
    </w:p>
    <w:p w14:paraId="216E282E">
      <w:pPr>
        <w:pStyle w:val="17"/>
        <w:numPr>
          <w:ilvl w:val="0"/>
          <w:numId w:val="24"/>
        </w:numPr>
        <w:spacing w:after="0" w:line="240" w:lineRule="auto"/>
        <w:jc w:val="both"/>
        <w:rPr>
          <w:rFonts w:ascii="Times New Roman" w:hAnsi="Times New Roman" w:eastAsia="Calibri" w:cs="Times New Roman"/>
          <w:b/>
          <w:color w:val="auto"/>
          <w:sz w:val="26"/>
          <w:szCs w:val="26"/>
        </w:rPr>
      </w:pPr>
      <w:r>
        <w:rPr>
          <w:color w:val="auto"/>
        </w:rPr>
        <w:fldChar w:fldCharType="begin"/>
      </w:r>
      <w:r>
        <w:rPr>
          <w:color w:val="auto"/>
        </w:rPr>
        <w:instrText xml:space="preserve"> HYPERLINK "http://government.ru/" </w:instrText>
      </w:r>
      <w:r>
        <w:rPr>
          <w:color w:val="auto"/>
        </w:rPr>
        <w:fldChar w:fldCharType="separate"/>
      </w:r>
      <w:r>
        <w:rPr>
          <w:rStyle w:val="5"/>
          <w:rFonts w:ascii="Times New Roman" w:hAnsi="Times New Roman" w:eastAsia="Calibri" w:cs="Times New Roman"/>
          <w:b/>
          <w:color w:val="auto"/>
          <w:sz w:val="26"/>
          <w:szCs w:val="26"/>
        </w:rPr>
        <w:t>http://government.ru/</w:t>
      </w:r>
      <w:r>
        <w:rPr>
          <w:rStyle w:val="5"/>
          <w:rFonts w:ascii="Times New Roman" w:hAnsi="Times New Roman" w:eastAsia="Calibri" w:cs="Times New Roman"/>
          <w:b/>
          <w:color w:val="auto"/>
          <w:sz w:val="26"/>
          <w:szCs w:val="26"/>
        </w:rPr>
        <w:fldChar w:fldCharType="end"/>
      </w:r>
      <w:r>
        <w:rPr>
          <w:rFonts w:ascii="Times New Roman" w:hAnsi="Times New Roman" w:eastAsia="Calibri" w:cs="Times New Roman"/>
          <w:b/>
          <w:color w:val="auto"/>
          <w:sz w:val="26"/>
          <w:szCs w:val="26"/>
        </w:rPr>
        <w:t>- Интернет-портал Правительства Российской Федерации:</w:t>
      </w:r>
    </w:p>
    <w:p w14:paraId="564F6100">
      <w:pPr>
        <w:pStyle w:val="17"/>
        <w:numPr>
          <w:ilvl w:val="0"/>
          <w:numId w:val="29"/>
        </w:numPr>
        <w:spacing w:after="0" w:line="240" w:lineRule="auto"/>
        <w:jc w:val="both"/>
        <w:rPr>
          <w:rFonts w:ascii="Times New Roman" w:hAnsi="Times New Roman" w:eastAsia="Calibri" w:cs="Times New Roman"/>
          <w:color w:val="auto"/>
          <w:sz w:val="26"/>
          <w:szCs w:val="26"/>
        </w:rPr>
      </w:pPr>
      <w:r>
        <w:rPr>
          <w:color w:val="auto"/>
        </w:rPr>
        <w:fldChar w:fldCharType="begin"/>
      </w:r>
      <w:r>
        <w:rPr>
          <w:color w:val="auto"/>
        </w:rPr>
        <w:instrText xml:space="preserve"> HYPERLINK "http://government.ru/rugovclassifier/" </w:instrText>
      </w:r>
      <w:r>
        <w:rPr>
          <w:color w:val="auto"/>
        </w:rPr>
        <w:fldChar w:fldCharType="separate"/>
      </w:r>
      <w:r>
        <w:rPr>
          <w:rStyle w:val="5"/>
          <w:rFonts w:ascii="Times New Roman" w:hAnsi="Times New Roman" w:eastAsia="Calibri" w:cs="Times New Roman"/>
          <w:color w:val="auto"/>
          <w:sz w:val="26"/>
          <w:szCs w:val="26"/>
        </w:rPr>
        <w:t>http://government.ru/rugovclassifier/</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 деятельность;</w:t>
      </w:r>
    </w:p>
    <w:p w14:paraId="2506B3F5">
      <w:pPr>
        <w:pStyle w:val="17"/>
        <w:numPr>
          <w:ilvl w:val="0"/>
          <w:numId w:val="29"/>
        </w:numPr>
        <w:spacing w:after="0" w:line="240" w:lineRule="auto"/>
        <w:jc w:val="both"/>
        <w:rPr>
          <w:rFonts w:ascii="Times New Roman" w:hAnsi="Times New Roman" w:eastAsia="Calibri" w:cs="Times New Roman"/>
          <w:color w:val="auto"/>
          <w:sz w:val="26"/>
          <w:szCs w:val="26"/>
        </w:rPr>
      </w:pPr>
      <w:r>
        <w:rPr>
          <w:color w:val="auto"/>
        </w:rPr>
        <w:fldChar w:fldCharType="begin"/>
      </w:r>
      <w:r>
        <w:rPr>
          <w:color w:val="auto"/>
        </w:rPr>
        <w:instrText xml:space="preserve"> HYPERLINK "http://government.ru/rugovclassifier/section/2641/" </w:instrText>
      </w:r>
      <w:r>
        <w:rPr>
          <w:color w:val="auto"/>
        </w:rPr>
        <w:fldChar w:fldCharType="separate"/>
      </w:r>
      <w:r>
        <w:rPr>
          <w:rStyle w:val="5"/>
          <w:rFonts w:ascii="Times New Roman" w:hAnsi="Times New Roman" w:eastAsia="Calibri" w:cs="Times New Roman"/>
          <w:color w:val="auto"/>
          <w:sz w:val="26"/>
          <w:szCs w:val="26"/>
        </w:rPr>
        <w:t>http://government.ru/rugovclassifier/section/2641/</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 национальные проекты;</w:t>
      </w:r>
    </w:p>
    <w:p w14:paraId="16CB1E0B">
      <w:pPr>
        <w:pStyle w:val="17"/>
        <w:numPr>
          <w:ilvl w:val="0"/>
          <w:numId w:val="29"/>
        </w:numPr>
        <w:spacing w:after="0" w:line="240" w:lineRule="auto"/>
        <w:jc w:val="both"/>
        <w:rPr>
          <w:rFonts w:ascii="Times New Roman" w:hAnsi="Times New Roman" w:eastAsia="Calibri" w:cs="Times New Roman"/>
          <w:color w:val="auto"/>
          <w:sz w:val="26"/>
          <w:szCs w:val="26"/>
        </w:rPr>
      </w:pPr>
      <w:r>
        <w:rPr>
          <w:color w:val="auto"/>
        </w:rPr>
        <w:fldChar w:fldCharType="begin"/>
      </w:r>
      <w:r>
        <w:rPr>
          <w:color w:val="auto"/>
        </w:rPr>
        <w:instrText xml:space="preserve"> HYPERLINK "http://government.ru/rugovclassifier/" </w:instrText>
      </w:r>
      <w:r>
        <w:rPr>
          <w:color w:val="auto"/>
        </w:rPr>
        <w:fldChar w:fldCharType="separate"/>
      </w:r>
      <w:r>
        <w:rPr>
          <w:rStyle w:val="5"/>
          <w:rFonts w:ascii="Times New Roman" w:hAnsi="Times New Roman" w:eastAsia="Calibri" w:cs="Times New Roman"/>
          <w:color w:val="auto"/>
          <w:sz w:val="26"/>
          <w:szCs w:val="26"/>
        </w:rPr>
        <w:t>http://government.ru/rugovclassifier/</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 отчеты;</w:t>
      </w:r>
    </w:p>
    <w:p w14:paraId="0883820F">
      <w:pPr>
        <w:pStyle w:val="17"/>
        <w:numPr>
          <w:ilvl w:val="0"/>
          <w:numId w:val="29"/>
        </w:numPr>
        <w:spacing w:after="0" w:line="240" w:lineRule="auto"/>
        <w:jc w:val="both"/>
        <w:rPr>
          <w:rFonts w:ascii="Times New Roman" w:hAnsi="Times New Roman" w:eastAsia="Calibri" w:cs="Times New Roman"/>
          <w:color w:val="auto"/>
          <w:sz w:val="26"/>
          <w:szCs w:val="26"/>
        </w:rPr>
      </w:pPr>
      <w:r>
        <w:rPr>
          <w:color w:val="auto"/>
        </w:rPr>
        <w:fldChar w:fldCharType="begin"/>
      </w:r>
      <w:r>
        <w:rPr>
          <w:color w:val="auto"/>
        </w:rPr>
        <w:instrText xml:space="preserve"> HYPERLINK "http://government.ru/ministries/" </w:instrText>
      </w:r>
      <w:r>
        <w:rPr>
          <w:color w:val="auto"/>
        </w:rPr>
        <w:fldChar w:fldCharType="separate"/>
      </w:r>
      <w:r>
        <w:rPr>
          <w:rStyle w:val="5"/>
          <w:rFonts w:ascii="Times New Roman" w:hAnsi="Times New Roman" w:eastAsia="Calibri" w:cs="Times New Roman"/>
          <w:color w:val="auto"/>
          <w:sz w:val="26"/>
          <w:szCs w:val="26"/>
        </w:rPr>
        <w:t>http://government.ru/ministries/</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 министерства и ведомства;</w:t>
      </w:r>
    </w:p>
    <w:p w14:paraId="6128BD9D">
      <w:pPr>
        <w:pStyle w:val="17"/>
        <w:numPr>
          <w:ilvl w:val="0"/>
          <w:numId w:val="29"/>
        </w:numPr>
        <w:spacing w:after="0" w:line="240" w:lineRule="auto"/>
        <w:jc w:val="both"/>
        <w:rPr>
          <w:rFonts w:ascii="Times New Roman" w:hAnsi="Times New Roman" w:eastAsia="Calibri" w:cs="Times New Roman"/>
          <w:color w:val="auto"/>
          <w:sz w:val="26"/>
          <w:szCs w:val="26"/>
        </w:rPr>
      </w:pPr>
      <w:r>
        <w:rPr>
          <w:color w:val="auto"/>
        </w:rPr>
        <w:fldChar w:fldCharType="begin"/>
      </w:r>
      <w:r>
        <w:rPr>
          <w:color w:val="auto"/>
        </w:rPr>
        <w:instrText xml:space="preserve"> HYPERLINK "http://government.ru/docs/" </w:instrText>
      </w:r>
      <w:r>
        <w:rPr>
          <w:color w:val="auto"/>
        </w:rPr>
        <w:fldChar w:fldCharType="separate"/>
      </w:r>
      <w:r>
        <w:rPr>
          <w:rStyle w:val="5"/>
          <w:rFonts w:ascii="Times New Roman" w:hAnsi="Times New Roman" w:eastAsia="Calibri" w:cs="Times New Roman"/>
          <w:color w:val="auto"/>
          <w:sz w:val="26"/>
          <w:szCs w:val="26"/>
        </w:rPr>
        <w:t>http://government.ru/docs/</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 документы</w:t>
      </w:r>
    </w:p>
    <w:p w14:paraId="27942464">
      <w:pPr>
        <w:pStyle w:val="17"/>
        <w:numPr>
          <w:ilvl w:val="0"/>
          <w:numId w:val="24"/>
        </w:numPr>
        <w:spacing w:after="0" w:line="240" w:lineRule="auto"/>
        <w:jc w:val="both"/>
        <w:rPr>
          <w:rFonts w:ascii="Times New Roman" w:hAnsi="Times New Roman" w:eastAsia="Calibri" w:cs="Times New Roman"/>
          <w:b/>
          <w:color w:val="auto"/>
          <w:sz w:val="26"/>
          <w:szCs w:val="26"/>
        </w:rPr>
      </w:pPr>
      <w:r>
        <w:rPr>
          <w:color w:val="auto"/>
        </w:rPr>
        <w:fldChar w:fldCharType="begin"/>
      </w:r>
      <w:r>
        <w:rPr>
          <w:color w:val="auto"/>
        </w:rPr>
        <w:instrText xml:space="preserve"> HYPERLINK "http://www.ksrf.ru/" </w:instrText>
      </w:r>
      <w:r>
        <w:rPr>
          <w:color w:val="auto"/>
        </w:rPr>
        <w:fldChar w:fldCharType="separate"/>
      </w:r>
      <w:r>
        <w:rPr>
          <w:rStyle w:val="5"/>
          <w:rFonts w:ascii="Times New Roman" w:hAnsi="Times New Roman" w:eastAsia="Calibri" w:cs="Times New Roman"/>
          <w:b/>
          <w:color w:val="auto"/>
          <w:sz w:val="26"/>
          <w:szCs w:val="26"/>
        </w:rPr>
        <w:t>http://www.ksrf.ru/</w:t>
      </w:r>
      <w:r>
        <w:rPr>
          <w:rStyle w:val="5"/>
          <w:rFonts w:ascii="Times New Roman" w:hAnsi="Times New Roman" w:eastAsia="Calibri" w:cs="Times New Roman"/>
          <w:b/>
          <w:color w:val="auto"/>
          <w:sz w:val="26"/>
          <w:szCs w:val="26"/>
        </w:rPr>
        <w:fldChar w:fldCharType="end"/>
      </w:r>
      <w:r>
        <w:rPr>
          <w:rFonts w:ascii="Times New Roman" w:hAnsi="Times New Roman" w:eastAsia="Calibri" w:cs="Times New Roman"/>
          <w:b/>
          <w:color w:val="auto"/>
          <w:sz w:val="26"/>
          <w:szCs w:val="26"/>
        </w:rPr>
        <w:t>- официальный сайт Конституционного Суда Российской Федерации:</w:t>
      </w:r>
    </w:p>
    <w:p w14:paraId="673346AB">
      <w:pPr>
        <w:pStyle w:val="17"/>
        <w:numPr>
          <w:ilvl w:val="0"/>
          <w:numId w:val="30"/>
        </w:numPr>
        <w:spacing w:after="0" w:line="240" w:lineRule="auto"/>
        <w:jc w:val="both"/>
        <w:rPr>
          <w:rFonts w:ascii="Times New Roman" w:hAnsi="Times New Roman" w:eastAsia="Calibri" w:cs="Times New Roman"/>
          <w:color w:val="auto"/>
          <w:sz w:val="26"/>
          <w:szCs w:val="26"/>
        </w:rPr>
      </w:pPr>
      <w:r>
        <w:rPr>
          <w:color w:val="auto"/>
        </w:rPr>
        <w:fldChar w:fldCharType="begin"/>
      </w:r>
      <w:r>
        <w:rPr>
          <w:color w:val="auto"/>
        </w:rPr>
        <w:instrText xml:space="preserve"> HYPERLINK "http://www.ksrf.ru/ru/Info/Pages/default.aspx" </w:instrText>
      </w:r>
      <w:r>
        <w:rPr>
          <w:color w:val="auto"/>
        </w:rPr>
        <w:fldChar w:fldCharType="separate"/>
      </w:r>
      <w:r>
        <w:rPr>
          <w:rStyle w:val="5"/>
          <w:rFonts w:ascii="Times New Roman" w:hAnsi="Times New Roman" w:eastAsia="Calibri" w:cs="Times New Roman"/>
          <w:color w:val="auto"/>
          <w:sz w:val="26"/>
          <w:szCs w:val="26"/>
        </w:rPr>
        <w:t>http://www.ksrf.ru/ru/Info/Pages/default.aspx</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 состав, полномочия, порядок деятельности;</w:t>
      </w:r>
    </w:p>
    <w:p w14:paraId="4998DBB9">
      <w:pPr>
        <w:pStyle w:val="17"/>
        <w:numPr>
          <w:ilvl w:val="0"/>
          <w:numId w:val="30"/>
        </w:numPr>
        <w:spacing w:after="0" w:line="240" w:lineRule="auto"/>
        <w:jc w:val="both"/>
        <w:rPr>
          <w:rFonts w:ascii="Times New Roman" w:hAnsi="Times New Roman" w:eastAsia="Calibri" w:cs="Times New Roman"/>
          <w:color w:val="auto"/>
          <w:sz w:val="26"/>
          <w:szCs w:val="26"/>
        </w:rPr>
      </w:pPr>
      <w:r>
        <w:rPr>
          <w:color w:val="auto"/>
        </w:rPr>
        <w:fldChar w:fldCharType="begin"/>
      </w:r>
      <w:r>
        <w:rPr>
          <w:color w:val="auto"/>
        </w:rPr>
        <w:instrText xml:space="preserve"> HYPERLINK "http://www.ksrf.ru/ru/Decision/Pages/default.aspx" </w:instrText>
      </w:r>
      <w:r>
        <w:rPr>
          <w:color w:val="auto"/>
        </w:rPr>
        <w:fldChar w:fldCharType="separate"/>
      </w:r>
      <w:r>
        <w:rPr>
          <w:rStyle w:val="5"/>
          <w:rFonts w:ascii="Times New Roman" w:hAnsi="Times New Roman" w:eastAsia="Calibri" w:cs="Times New Roman"/>
          <w:color w:val="auto"/>
          <w:sz w:val="26"/>
          <w:szCs w:val="26"/>
        </w:rPr>
        <w:t>http://www.ksrf.ru/ru/Decision/Pages/default.aspx</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 решения;</w:t>
      </w:r>
    </w:p>
    <w:p w14:paraId="7F65CC9F">
      <w:pPr>
        <w:pStyle w:val="17"/>
        <w:numPr>
          <w:ilvl w:val="0"/>
          <w:numId w:val="30"/>
        </w:numPr>
        <w:spacing w:after="0" w:line="240" w:lineRule="auto"/>
        <w:jc w:val="both"/>
        <w:rPr>
          <w:rFonts w:ascii="Times New Roman" w:hAnsi="Times New Roman" w:eastAsia="Calibri" w:cs="Times New Roman"/>
          <w:color w:val="auto"/>
          <w:sz w:val="26"/>
          <w:szCs w:val="26"/>
        </w:rPr>
      </w:pPr>
      <w:r>
        <w:rPr>
          <w:color w:val="auto"/>
        </w:rPr>
        <w:fldChar w:fldCharType="begin"/>
      </w:r>
      <w:r>
        <w:rPr>
          <w:color w:val="auto"/>
        </w:rPr>
        <w:instrText xml:space="preserve"> HYPERLINK "http://www.ksrf.ru/ru/Petition/Pages/StatisticDef.aspx" </w:instrText>
      </w:r>
      <w:r>
        <w:rPr>
          <w:color w:val="auto"/>
        </w:rPr>
        <w:fldChar w:fldCharType="separate"/>
      </w:r>
      <w:r>
        <w:rPr>
          <w:rStyle w:val="5"/>
          <w:rFonts w:ascii="Times New Roman" w:hAnsi="Times New Roman" w:eastAsia="Calibri" w:cs="Times New Roman"/>
          <w:color w:val="auto"/>
          <w:sz w:val="26"/>
          <w:szCs w:val="26"/>
        </w:rPr>
        <w:t>http://www.ksrf.ru/ru/Petition/Pages/StatisticDef.aspx</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 статистика по обращениям;</w:t>
      </w:r>
    </w:p>
    <w:p w14:paraId="0EDD389B">
      <w:pPr>
        <w:pStyle w:val="17"/>
        <w:numPr>
          <w:ilvl w:val="0"/>
          <w:numId w:val="30"/>
        </w:numPr>
        <w:spacing w:after="0" w:line="240" w:lineRule="auto"/>
        <w:jc w:val="both"/>
        <w:rPr>
          <w:rFonts w:ascii="Times New Roman" w:hAnsi="Times New Roman" w:eastAsia="Calibri" w:cs="Times New Roman"/>
          <w:color w:val="auto"/>
          <w:sz w:val="26"/>
          <w:szCs w:val="26"/>
        </w:rPr>
      </w:pPr>
      <w:r>
        <w:rPr>
          <w:color w:val="auto"/>
        </w:rPr>
        <w:fldChar w:fldCharType="begin"/>
      </w:r>
      <w:r>
        <w:rPr>
          <w:color w:val="auto"/>
        </w:rPr>
        <w:instrText xml:space="preserve"> HYPERLINK "http://www.ksrf.ru/ru/Sessions/Pages/default.aspx" </w:instrText>
      </w:r>
      <w:r>
        <w:rPr>
          <w:color w:val="auto"/>
        </w:rPr>
        <w:fldChar w:fldCharType="separate"/>
      </w:r>
      <w:r>
        <w:rPr>
          <w:rStyle w:val="5"/>
          <w:rFonts w:ascii="Times New Roman" w:hAnsi="Times New Roman" w:eastAsia="Calibri" w:cs="Times New Roman"/>
          <w:color w:val="auto"/>
          <w:sz w:val="26"/>
          <w:szCs w:val="26"/>
        </w:rPr>
        <w:t>http://www.ksrf.ru/ru/Sessions/Pages/default.aspx</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 заседания (позиции сторон)</w:t>
      </w:r>
    </w:p>
    <w:p w14:paraId="3755521F">
      <w:pPr>
        <w:pStyle w:val="17"/>
        <w:numPr>
          <w:ilvl w:val="0"/>
          <w:numId w:val="24"/>
        </w:numPr>
        <w:spacing w:after="0" w:line="240" w:lineRule="auto"/>
        <w:rPr>
          <w:rFonts w:ascii="Times New Roman" w:hAnsi="Times New Roman" w:eastAsia="Calibri" w:cs="Times New Roman"/>
          <w:b/>
          <w:color w:val="auto"/>
          <w:sz w:val="26"/>
          <w:szCs w:val="26"/>
        </w:rPr>
      </w:pPr>
      <w:r>
        <w:rPr>
          <w:color w:val="auto"/>
        </w:rPr>
        <w:fldChar w:fldCharType="begin"/>
      </w:r>
      <w:r>
        <w:rPr>
          <w:color w:val="auto"/>
        </w:rPr>
        <w:instrText xml:space="preserve"> HYPERLINK "https://www.vsrf.ru/" </w:instrText>
      </w:r>
      <w:r>
        <w:rPr>
          <w:color w:val="auto"/>
        </w:rPr>
        <w:fldChar w:fldCharType="separate"/>
      </w:r>
      <w:r>
        <w:rPr>
          <w:rStyle w:val="5"/>
          <w:rFonts w:ascii="Times New Roman" w:hAnsi="Times New Roman" w:eastAsia="Calibri" w:cs="Times New Roman"/>
          <w:b/>
          <w:color w:val="auto"/>
          <w:sz w:val="26"/>
          <w:szCs w:val="26"/>
        </w:rPr>
        <w:t>https://www.vsrf.ru/</w:t>
      </w:r>
      <w:r>
        <w:rPr>
          <w:rStyle w:val="5"/>
          <w:rFonts w:ascii="Times New Roman" w:hAnsi="Times New Roman" w:eastAsia="Calibri" w:cs="Times New Roman"/>
          <w:b/>
          <w:color w:val="auto"/>
          <w:sz w:val="26"/>
          <w:szCs w:val="26"/>
        </w:rPr>
        <w:fldChar w:fldCharType="end"/>
      </w:r>
      <w:r>
        <w:rPr>
          <w:rFonts w:ascii="Times New Roman" w:hAnsi="Times New Roman" w:eastAsia="Calibri" w:cs="Times New Roman"/>
          <w:b/>
          <w:color w:val="auto"/>
          <w:sz w:val="26"/>
          <w:szCs w:val="26"/>
        </w:rPr>
        <w:t xml:space="preserve"> - Официальный сайт Верховного Суда Российской Федерации:</w:t>
      </w:r>
    </w:p>
    <w:p w14:paraId="1CAB9D75">
      <w:pPr>
        <w:pStyle w:val="17"/>
        <w:numPr>
          <w:ilvl w:val="0"/>
          <w:numId w:val="31"/>
        </w:numPr>
        <w:spacing w:after="0" w:line="240" w:lineRule="auto"/>
        <w:rPr>
          <w:rFonts w:ascii="Times New Roman" w:hAnsi="Times New Roman" w:eastAsia="Calibri" w:cs="Times New Roman"/>
          <w:color w:val="auto"/>
          <w:sz w:val="26"/>
          <w:szCs w:val="26"/>
        </w:rPr>
      </w:pPr>
      <w:r>
        <w:rPr>
          <w:color w:val="auto"/>
        </w:rPr>
        <w:fldChar w:fldCharType="begin"/>
      </w:r>
      <w:r>
        <w:rPr>
          <w:color w:val="auto"/>
        </w:rPr>
        <w:instrText xml:space="preserve"> HYPERLINK "https://vsrf.ru/documents/practice/?year=2021" </w:instrText>
      </w:r>
      <w:r>
        <w:rPr>
          <w:color w:val="auto"/>
        </w:rPr>
        <w:fldChar w:fldCharType="separate"/>
      </w:r>
      <w:r>
        <w:rPr>
          <w:rStyle w:val="5"/>
          <w:rFonts w:ascii="Times New Roman" w:hAnsi="Times New Roman" w:eastAsia="Calibri" w:cs="Times New Roman"/>
          <w:color w:val="auto"/>
          <w:sz w:val="26"/>
          <w:szCs w:val="26"/>
        </w:rPr>
        <w:t>https://vsrf.ru/documents/practice/?year=2021</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 обзоры судебной практики;</w:t>
      </w:r>
    </w:p>
    <w:p w14:paraId="317ED321">
      <w:pPr>
        <w:pStyle w:val="17"/>
        <w:numPr>
          <w:ilvl w:val="0"/>
          <w:numId w:val="31"/>
        </w:numPr>
        <w:spacing w:after="0" w:line="240" w:lineRule="auto"/>
        <w:rPr>
          <w:rFonts w:ascii="Times New Roman" w:hAnsi="Times New Roman" w:eastAsia="Calibri" w:cs="Times New Roman"/>
          <w:color w:val="auto"/>
          <w:sz w:val="26"/>
          <w:szCs w:val="26"/>
        </w:rPr>
      </w:pPr>
      <w:r>
        <w:rPr>
          <w:color w:val="auto"/>
        </w:rPr>
        <w:fldChar w:fldCharType="begin"/>
      </w:r>
      <w:r>
        <w:rPr>
          <w:color w:val="auto"/>
        </w:rPr>
        <w:instrText xml:space="preserve"> HYPERLINK "https://vsrf.ru/documents/own/?category=resolutions_plenum_supreme_court_russian&amp;year=2021" </w:instrText>
      </w:r>
      <w:r>
        <w:rPr>
          <w:color w:val="auto"/>
        </w:rPr>
        <w:fldChar w:fldCharType="separate"/>
      </w:r>
      <w:r>
        <w:rPr>
          <w:rStyle w:val="5"/>
          <w:rFonts w:ascii="Times New Roman" w:hAnsi="Times New Roman" w:eastAsia="Calibri" w:cs="Times New Roman"/>
          <w:color w:val="auto"/>
          <w:sz w:val="26"/>
          <w:szCs w:val="26"/>
        </w:rPr>
        <w:t>https://vsrf.ru/documents/own/?category=resolutions_plenum_supreme_court_russian&amp;year=2021</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 постановления Пленума ВС РФ;</w:t>
      </w:r>
    </w:p>
    <w:p w14:paraId="76B30E49">
      <w:pPr>
        <w:pStyle w:val="17"/>
        <w:numPr>
          <w:ilvl w:val="0"/>
          <w:numId w:val="31"/>
        </w:numPr>
        <w:spacing w:after="0" w:line="240" w:lineRule="auto"/>
        <w:rPr>
          <w:rFonts w:ascii="Times New Roman" w:hAnsi="Times New Roman" w:eastAsia="Calibri" w:cs="Times New Roman"/>
          <w:color w:val="auto"/>
          <w:sz w:val="26"/>
          <w:szCs w:val="26"/>
        </w:rPr>
      </w:pPr>
      <w:r>
        <w:rPr>
          <w:color w:val="auto"/>
        </w:rPr>
        <w:fldChar w:fldCharType="begin"/>
      </w:r>
      <w:r>
        <w:rPr>
          <w:color w:val="auto"/>
        </w:rPr>
        <w:instrText xml:space="preserve"> HYPERLINK "https://vsrf.ru/documents/statistics/?year=2021" </w:instrText>
      </w:r>
      <w:r>
        <w:rPr>
          <w:color w:val="auto"/>
        </w:rPr>
        <w:fldChar w:fldCharType="separate"/>
      </w:r>
      <w:r>
        <w:rPr>
          <w:rStyle w:val="5"/>
          <w:rFonts w:ascii="Times New Roman" w:hAnsi="Times New Roman" w:eastAsia="Calibri" w:cs="Times New Roman"/>
          <w:color w:val="auto"/>
          <w:sz w:val="26"/>
          <w:szCs w:val="26"/>
        </w:rPr>
        <w:t>https://vsrf.ru/documents/statistics/?year=2021</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 судебная статистика;</w:t>
      </w:r>
    </w:p>
    <w:p w14:paraId="1AEDCB4F">
      <w:pPr>
        <w:pStyle w:val="17"/>
        <w:numPr>
          <w:ilvl w:val="0"/>
          <w:numId w:val="31"/>
        </w:numPr>
        <w:spacing w:after="0" w:line="240" w:lineRule="auto"/>
        <w:rPr>
          <w:rFonts w:ascii="Times New Roman" w:hAnsi="Times New Roman" w:eastAsia="Calibri" w:cs="Times New Roman"/>
          <w:color w:val="auto"/>
          <w:sz w:val="26"/>
          <w:szCs w:val="26"/>
        </w:rPr>
      </w:pPr>
      <w:r>
        <w:rPr>
          <w:color w:val="auto"/>
        </w:rPr>
        <w:fldChar w:fldCharType="begin"/>
      </w:r>
      <w:r>
        <w:rPr>
          <w:color w:val="auto"/>
        </w:rPr>
        <w:instrText xml:space="preserve"> HYPERLINK "https://vsrf.ru/documents/international_practice/?year=2021" </w:instrText>
      </w:r>
      <w:r>
        <w:rPr>
          <w:color w:val="auto"/>
        </w:rPr>
        <w:fldChar w:fldCharType="separate"/>
      </w:r>
      <w:r>
        <w:rPr>
          <w:rStyle w:val="5"/>
          <w:rFonts w:ascii="Times New Roman" w:hAnsi="Times New Roman" w:eastAsia="Calibri" w:cs="Times New Roman"/>
          <w:color w:val="auto"/>
          <w:sz w:val="26"/>
          <w:szCs w:val="26"/>
        </w:rPr>
        <w:t>https://vsrf.ru/documents/international_practice/?year=2021</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 международная практика</w:t>
      </w:r>
    </w:p>
    <w:p w14:paraId="238CD08A">
      <w:pPr>
        <w:pStyle w:val="17"/>
        <w:numPr>
          <w:ilvl w:val="0"/>
          <w:numId w:val="24"/>
        </w:numPr>
        <w:tabs>
          <w:tab w:val="left" w:pos="142"/>
        </w:tabs>
        <w:spacing w:after="0" w:line="240" w:lineRule="auto"/>
        <w:jc w:val="both"/>
        <w:rPr>
          <w:rFonts w:ascii="Times New Roman" w:hAnsi="Times New Roman" w:eastAsia="Calibri" w:cs="Times New Roman"/>
          <w:b/>
          <w:color w:val="auto"/>
          <w:sz w:val="26"/>
          <w:szCs w:val="26"/>
        </w:rPr>
      </w:pPr>
      <w:r>
        <w:rPr>
          <w:color w:val="auto"/>
        </w:rPr>
        <w:fldChar w:fldCharType="begin"/>
      </w:r>
      <w:r>
        <w:rPr>
          <w:color w:val="auto"/>
        </w:rPr>
        <w:instrText xml:space="preserve"> HYPERLINK "https://sudact.ru/" </w:instrText>
      </w:r>
      <w:r>
        <w:rPr>
          <w:color w:val="auto"/>
        </w:rPr>
        <w:fldChar w:fldCharType="separate"/>
      </w:r>
      <w:r>
        <w:rPr>
          <w:rStyle w:val="5"/>
          <w:rFonts w:ascii="Times New Roman" w:hAnsi="Times New Roman" w:eastAsia="Calibri" w:cs="Times New Roman"/>
          <w:b/>
          <w:color w:val="auto"/>
          <w:sz w:val="26"/>
          <w:szCs w:val="26"/>
        </w:rPr>
        <w:t>https://sudact.ru/</w:t>
      </w:r>
      <w:r>
        <w:rPr>
          <w:rStyle w:val="5"/>
          <w:rFonts w:ascii="Times New Roman" w:hAnsi="Times New Roman" w:eastAsia="Calibri" w:cs="Times New Roman"/>
          <w:b/>
          <w:color w:val="auto"/>
          <w:sz w:val="26"/>
          <w:szCs w:val="26"/>
        </w:rPr>
        <w:fldChar w:fldCharType="end"/>
      </w:r>
      <w:r>
        <w:rPr>
          <w:rFonts w:ascii="Times New Roman" w:hAnsi="Times New Roman" w:eastAsia="Calibri" w:cs="Times New Roman"/>
          <w:b/>
          <w:color w:val="auto"/>
          <w:sz w:val="26"/>
          <w:szCs w:val="26"/>
        </w:rPr>
        <w:t xml:space="preserve"> - Судебные и нормативные акты</w:t>
      </w:r>
    </w:p>
    <w:p w14:paraId="33861352">
      <w:pPr>
        <w:pStyle w:val="17"/>
        <w:numPr>
          <w:ilvl w:val="0"/>
          <w:numId w:val="24"/>
        </w:numPr>
        <w:tabs>
          <w:tab w:val="left" w:pos="142"/>
        </w:tabs>
        <w:spacing w:after="0" w:line="240" w:lineRule="auto"/>
        <w:jc w:val="both"/>
        <w:rPr>
          <w:rFonts w:ascii="Times New Roman" w:hAnsi="Times New Roman" w:eastAsia="Calibri" w:cs="Times New Roman"/>
          <w:b/>
          <w:color w:val="auto"/>
          <w:sz w:val="26"/>
          <w:szCs w:val="26"/>
        </w:rPr>
      </w:pPr>
      <w:r>
        <w:rPr>
          <w:color w:val="auto"/>
        </w:rPr>
        <w:fldChar w:fldCharType="begin"/>
      </w:r>
      <w:r>
        <w:rPr>
          <w:color w:val="auto"/>
        </w:rPr>
        <w:instrText xml:space="preserve"> HYPERLINK "http://pravo.minjust.ru/" </w:instrText>
      </w:r>
      <w:r>
        <w:rPr>
          <w:color w:val="auto"/>
        </w:rPr>
        <w:fldChar w:fldCharType="separate"/>
      </w:r>
      <w:r>
        <w:rPr>
          <w:rStyle w:val="5"/>
          <w:rFonts w:ascii="Times New Roman" w:hAnsi="Times New Roman" w:eastAsia="Calibri" w:cs="Times New Roman"/>
          <w:b/>
          <w:color w:val="auto"/>
          <w:sz w:val="26"/>
          <w:szCs w:val="26"/>
        </w:rPr>
        <w:t>http://pravo.minjust.ru/</w:t>
      </w:r>
      <w:r>
        <w:rPr>
          <w:rStyle w:val="5"/>
          <w:rFonts w:ascii="Times New Roman" w:hAnsi="Times New Roman" w:eastAsia="Calibri" w:cs="Times New Roman"/>
          <w:b/>
          <w:color w:val="auto"/>
          <w:sz w:val="26"/>
          <w:szCs w:val="26"/>
        </w:rPr>
        <w:fldChar w:fldCharType="end"/>
      </w:r>
      <w:r>
        <w:rPr>
          <w:rFonts w:ascii="Times New Roman" w:hAnsi="Times New Roman" w:eastAsia="Calibri" w:cs="Times New Roman"/>
          <w:b/>
          <w:color w:val="auto"/>
          <w:sz w:val="26"/>
          <w:szCs w:val="26"/>
        </w:rPr>
        <w:t xml:space="preserve"> - Нормативные правовые акты в Российской Федерации (Министерство юстиции Российской Федерации):</w:t>
      </w:r>
    </w:p>
    <w:p w14:paraId="0B07888C">
      <w:pPr>
        <w:pStyle w:val="17"/>
        <w:numPr>
          <w:ilvl w:val="0"/>
          <w:numId w:val="32"/>
        </w:numPr>
        <w:tabs>
          <w:tab w:val="left" w:pos="142"/>
        </w:tabs>
        <w:spacing w:after="0" w:line="240" w:lineRule="auto"/>
        <w:jc w:val="both"/>
        <w:rPr>
          <w:rFonts w:ascii="Times New Roman" w:hAnsi="Times New Roman" w:eastAsia="Calibri" w:cs="Times New Roman"/>
          <w:color w:val="auto"/>
          <w:sz w:val="26"/>
          <w:szCs w:val="26"/>
        </w:rPr>
      </w:pPr>
      <w:r>
        <w:rPr>
          <w:color w:val="auto"/>
        </w:rPr>
        <w:fldChar w:fldCharType="begin"/>
      </w:r>
      <w:r>
        <w:rPr>
          <w:color w:val="auto"/>
        </w:rPr>
        <w:instrText xml:space="preserve"> HYPERLINK "http://pravo-search.minjust.ru:8080/bigs/portal.html" </w:instrText>
      </w:r>
      <w:r>
        <w:rPr>
          <w:color w:val="auto"/>
        </w:rPr>
        <w:fldChar w:fldCharType="separate"/>
      </w:r>
      <w:r>
        <w:rPr>
          <w:rStyle w:val="5"/>
          <w:rFonts w:ascii="Times New Roman" w:hAnsi="Times New Roman" w:eastAsia="Calibri" w:cs="Times New Roman"/>
          <w:color w:val="auto"/>
          <w:sz w:val="26"/>
          <w:szCs w:val="26"/>
        </w:rPr>
        <w:t>http://pravo-search.minjust.ru:8080/bigs/portal.html</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 федеральное законодательство и судебная практика.</w:t>
      </w:r>
    </w:p>
    <w:p w14:paraId="589D0E6D">
      <w:pPr>
        <w:pStyle w:val="17"/>
        <w:numPr>
          <w:ilvl w:val="0"/>
          <w:numId w:val="24"/>
        </w:numPr>
        <w:tabs>
          <w:tab w:val="left" w:pos="142"/>
        </w:tabs>
        <w:spacing w:after="0" w:line="240" w:lineRule="auto"/>
        <w:jc w:val="both"/>
        <w:rPr>
          <w:rFonts w:ascii="Times New Roman" w:hAnsi="Times New Roman" w:eastAsia="Calibri" w:cs="Times New Roman"/>
          <w:b/>
          <w:color w:val="auto"/>
          <w:sz w:val="26"/>
          <w:szCs w:val="26"/>
        </w:rPr>
      </w:pPr>
      <w:r>
        <w:rPr>
          <w:color w:val="auto"/>
        </w:rPr>
        <w:fldChar w:fldCharType="begin"/>
      </w:r>
      <w:r>
        <w:rPr>
          <w:color w:val="auto"/>
        </w:rPr>
        <w:instrText xml:space="preserve"> HYPERLINK "https://www.dissercat.com/" </w:instrText>
      </w:r>
      <w:r>
        <w:rPr>
          <w:color w:val="auto"/>
        </w:rPr>
        <w:fldChar w:fldCharType="separate"/>
      </w:r>
      <w:r>
        <w:rPr>
          <w:rStyle w:val="5"/>
          <w:rFonts w:ascii="Times New Roman" w:hAnsi="Times New Roman" w:eastAsia="Calibri" w:cs="Times New Roman"/>
          <w:b/>
          <w:color w:val="auto"/>
          <w:sz w:val="26"/>
          <w:szCs w:val="26"/>
        </w:rPr>
        <w:t>https://www.dissercat.com/</w:t>
      </w:r>
      <w:r>
        <w:rPr>
          <w:rStyle w:val="5"/>
          <w:rFonts w:ascii="Times New Roman" w:hAnsi="Times New Roman" w:eastAsia="Calibri" w:cs="Times New Roman"/>
          <w:b/>
          <w:color w:val="auto"/>
          <w:sz w:val="26"/>
          <w:szCs w:val="26"/>
        </w:rPr>
        <w:fldChar w:fldCharType="end"/>
      </w:r>
      <w:r>
        <w:rPr>
          <w:rFonts w:ascii="Times New Roman" w:hAnsi="Times New Roman" w:eastAsia="Calibri" w:cs="Times New Roman"/>
          <w:b/>
          <w:color w:val="auto"/>
          <w:sz w:val="26"/>
          <w:szCs w:val="26"/>
        </w:rPr>
        <w:t xml:space="preserve"> -Научная электронная библиотека диссертаций и авторефератов</w:t>
      </w:r>
    </w:p>
    <w:p w14:paraId="63D2A002">
      <w:pPr>
        <w:pStyle w:val="17"/>
        <w:numPr>
          <w:ilvl w:val="0"/>
          <w:numId w:val="24"/>
        </w:numPr>
        <w:tabs>
          <w:tab w:val="left" w:pos="142"/>
        </w:tabs>
        <w:spacing w:after="0" w:line="240" w:lineRule="auto"/>
        <w:jc w:val="both"/>
        <w:rPr>
          <w:rFonts w:ascii="Times New Roman" w:hAnsi="Times New Roman" w:eastAsia="Calibri" w:cs="Times New Roman"/>
          <w:b/>
          <w:color w:val="auto"/>
          <w:sz w:val="26"/>
          <w:szCs w:val="26"/>
        </w:rPr>
      </w:pPr>
      <w:r>
        <w:rPr>
          <w:rFonts w:ascii="Times New Roman" w:hAnsi="Times New Roman" w:cs="Times New Roman"/>
          <w:b/>
          <w:color w:val="auto"/>
          <w:sz w:val="26"/>
          <w:szCs w:val="26"/>
          <w:u w:val="single"/>
        </w:rPr>
        <w:t>https://minjust.gov.ru/ru/</w:t>
      </w:r>
      <w:r>
        <w:rPr>
          <w:rFonts w:ascii="Times New Roman" w:hAnsi="Times New Roman" w:eastAsia="Calibri" w:cs="Times New Roman"/>
          <w:b/>
          <w:color w:val="auto"/>
          <w:sz w:val="26"/>
          <w:szCs w:val="26"/>
        </w:rPr>
        <w:t xml:space="preserve"> - сайт Министерства юстиции Российской Федерации</w:t>
      </w:r>
    </w:p>
    <w:p w14:paraId="42DB5B31">
      <w:pPr>
        <w:pStyle w:val="17"/>
        <w:numPr>
          <w:ilvl w:val="0"/>
          <w:numId w:val="33"/>
        </w:numPr>
        <w:tabs>
          <w:tab w:val="left" w:pos="142"/>
        </w:tabs>
        <w:spacing w:after="0" w:line="240" w:lineRule="auto"/>
        <w:ind w:firstLine="414"/>
        <w:jc w:val="both"/>
        <w:rPr>
          <w:rFonts w:ascii="Times New Roman" w:hAnsi="Times New Roman" w:eastAsia="Calibri" w:cs="Times New Roman"/>
          <w:color w:val="auto"/>
          <w:sz w:val="26"/>
          <w:szCs w:val="26"/>
        </w:rPr>
      </w:pPr>
      <w:r>
        <w:rPr>
          <w:color w:val="auto"/>
        </w:rPr>
        <w:fldChar w:fldCharType="begin"/>
      </w:r>
      <w:r>
        <w:rPr>
          <w:color w:val="auto"/>
        </w:rPr>
        <w:instrText xml:space="preserve"> HYPERLINK "https://minjust.gov.ru/ru/documents/" </w:instrText>
      </w:r>
      <w:r>
        <w:rPr>
          <w:color w:val="auto"/>
        </w:rPr>
        <w:fldChar w:fldCharType="separate"/>
      </w:r>
      <w:r>
        <w:rPr>
          <w:rStyle w:val="5"/>
          <w:rFonts w:ascii="Times New Roman" w:hAnsi="Times New Roman" w:eastAsia="Calibri" w:cs="Times New Roman"/>
          <w:color w:val="auto"/>
          <w:sz w:val="26"/>
          <w:szCs w:val="26"/>
        </w:rPr>
        <w:t>https://minjust.gov.ru/ru/documents/</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документы;</w:t>
      </w:r>
    </w:p>
    <w:p w14:paraId="32E7BA4A">
      <w:pPr>
        <w:pStyle w:val="17"/>
        <w:numPr>
          <w:ilvl w:val="0"/>
          <w:numId w:val="33"/>
        </w:numPr>
        <w:tabs>
          <w:tab w:val="left" w:pos="142"/>
        </w:tabs>
        <w:spacing w:after="0" w:line="240" w:lineRule="auto"/>
        <w:ind w:firstLine="414"/>
        <w:jc w:val="both"/>
        <w:rPr>
          <w:rFonts w:ascii="Times New Roman" w:hAnsi="Times New Roman" w:eastAsia="Calibri" w:cs="Times New Roman"/>
          <w:color w:val="auto"/>
          <w:sz w:val="26"/>
          <w:szCs w:val="26"/>
        </w:rPr>
      </w:pPr>
      <w:r>
        <w:rPr>
          <w:color w:val="auto"/>
        </w:rPr>
        <w:fldChar w:fldCharType="begin"/>
      </w:r>
      <w:r>
        <w:rPr>
          <w:color w:val="auto"/>
        </w:rPr>
        <w:instrText xml:space="preserve"> HYPERLINK "https://minjust.gov.ru/ru/pages/pravovaya-informaciya/" </w:instrText>
      </w:r>
      <w:r>
        <w:rPr>
          <w:color w:val="auto"/>
        </w:rPr>
        <w:fldChar w:fldCharType="separate"/>
      </w:r>
      <w:r>
        <w:rPr>
          <w:rStyle w:val="5"/>
          <w:rFonts w:ascii="Times New Roman" w:hAnsi="Times New Roman" w:eastAsia="Calibri" w:cs="Times New Roman"/>
          <w:color w:val="auto"/>
          <w:sz w:val="26"/>
          <w:szCs w:val="26"/>
        </w:rPr>
        <w:t>https://minjust.gov.ru/ru/pages/pravovaya-informaciya/</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 правовая информация.</w:t>
      </w:r>
    </w:p>
    <w:p w14:paraId="2486BBBE">
      <w:pPr>
        <w:pStyle w:val="17"/>
        <w:numPr>
          <w:ilvl w:val="0"/>
          <w:numId w:val="24"/>
        </w:numPr>
        <w:tabs>
          <w:tab w:val="left" w:pos="142"/>
        </w:tabs>
        <w:spacing w:after="0" w:line="240" w:lineRule="auto"/>
        <w:jc w:val="both"/>
        <w:rPr>
          <w:rFonts w:ascii="Times New Roman" w:hAnsi="Times New Roman" w:eastAsia="Calibri" w:cs="Times New Roman"/>
          <w:b/>
          <w:color w:val="auto"/>
          <w:sz w:val="26"/>
          <w:szCs w:val="26"/>
        </w:rPr>
      </w:pPr>
      <w:r>
        <w:rPr>
          <w:color w:val="auto"/>
        </w:rPr>
        <w:fldChar w:fldCharType="begin"/>
      </w:r>
      <w:r>
        <w:rPr>
          <w:color w:val="auto"/>
        </w:rPr>
        <w:instrText xml:space="preserve"> HYPERLINK "https://kamchatka.arbitr.ru/" </w:instrText>
      </w:r>
      <w:r>
        <w:rPr>
          <w:color w:val="auto"/>
        </w:rPr>
        <w:fldChar w:fldCharType="separate"/>
      </w:r>
      <w:r>
        <w:rPr>
          <w:rStyle w:val="5"/>
          <w:rFonts w:ascii="Times New Roman" w:hAnsi="Times New Roman" w:eastAsia="Calibri" w:cs="Times New Roman"/>
          <w:b/>
          <w:color w:val="auto"/>
          <w:sz w:val="26"/>
          <w:szCs w:val="26"/>
        </w:rPr>
        <w:t>https://kamchatka.arbitr.ru/</w:t>
      </w:r>
      <w:r>
        <w:rPr>
          <w:rStyle w:val="5"/>
          <w:rFonts w:ascii="Times New Roman" w:hAnsi="Times New Roman" w:eastAsia="Calibri" w:cs="Times New Roman"/>
          <w:b/>
          <w:color w:val="auto"/>
          <w:sz w:val="26"/>
          <w:szCs w:val="26"/>
        </w:rPr>
        <w:fldChar w:fldCharType="end"/>
      </w:r>
      <w:r>
        <w:rPr>
          <w:rFonts w:ascii="Times New Roman" w:hAnsi="Times New Roman" w:eastAsia="Calibri" w:cs="Times New Roman"/>
          <w:b/>
          <w:color w:val="auto"/>
          <w:sz w:val="26"/>
          <w:szCs w:val="26"/>
        </w:rPr>
        <w:t xml:space="preserve"> - Арбитражный суд Камчатского края:</w:t>
      </w:r>
    </w:p>
    <w:p w14:paraId="1D9A1F9D">
      <w:pPr>
        <w:pStyle w:val="17"/>
        <w:numPr>
          <w:ilvl w:val="0"/>
          <w:numId w:val="34"/>
        </w:numPr>
        <w:tabs>
          <w:tab w:val="left" w:pos="142"/>
        </w:tabs>
        <w:spacing w:after="0" w:line="240" w:lineRule="auto"/>
        <w:jc w:val="both"/>
        <w:rPr>
          <w:rFonts w:ascii="Times New Roman" w:hAnsi="Times New Roman" w:eastAsia="Calibri" w:cs="Times New Roman"/>
          <w:color w:val="auto"/>
          <w:sz w:val="26"/>
          <w:szCs w:val="26"/>
        </w:rPr>
      </w:pPr>
      <w:r>
        <w:rPr>
          <w:color w:val="auto"/>
        </w:rPr>
        <w:fldChar w:fldCharType="begin"/>
      </w:r>
      <w:r>
        <w:rPr>
          <w:color w:val="auto"/>
        </w:rPr>
        <w:instrText xml:space="preserve"> HYPERLINK "https://kamchatka.arbitr.ru/law/docs/" </w:instrText>
      </w:r>
      <w:r>
        <w:rPr>
          <w:color w:val="auto"/>
        </w:rPr>
        <w:fldChar w:fldCharType="separate"/>
      </w:r>
      <w:r>
        <w:rPr>
          <w:rStyle w:val="5"/>
          <w:rFonts w:ascii="Times New Roman" w:hAnsi="Times New Roman" w:eastAsia="Calibri" w:cs="Times New Roman"/>
          <w:color w:val="auto"/>
          <w:sz w:val="26"/>
          <w:szCs w:val="26"/>
        </w:rPr>
        <w:t>https://kamchatka.arbitr.ru/law/docs/</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 правовые основы деятельности;</w:t>
      </w:r>
    </w:p>
    <w:p w14:paraId="7046DA32">
      <w:pPr>
        <w:pStyle w:val="17"/>
        <w:numPr>
          <w:ilvl w:val="0"/>
          <w:numId w:val="34"/>
        </w:numPr>
        <w:tabs>
          <w:tab w:val="left" w:pos="142"/>
        </w:tabs>
        <w:spacing w:after="0" w:line="240" w:lineRule="auto"/>
        <w:jc w:val="both"/>
        <w:rPr>
          <w:rFonts w:ascii="Times New Roman" w:hAnsi="Times New Roman" w:eastAsia="Calibri" w:cs="Times New Roman"/>
          <w:color w:val="auto"/>
          <w:sz w:val="26"/>
          <w:szCs w:val="26"/>
        </w:rPr>
      </w:pPr>
      <w:r>
        <w:rPr>
          <w:color w:val="auto"/>
        </w:rPr>
        <w:fldChar w:fldCharType="begin"/>
      </w:r>
      <w:r>
        <w:rPr>
          <w:color w:val="auto"/>
        </w:rPr>
        <w:instrText xml:space="preserve"> HYPERLINK "https://kamchatka.arbitr.ru/process/primiritelnie_proceduri" </w:instrText>
      </w:r>
      <w:r>
        <w:rPr>
          <w:color w:val="auto"/>
        </w:rPr>
        <w:fldChar w:fldCharType="separate"/>
      </w:r>
      <w:r>
        <w:rPr>
          <w:rStyle w:val="5"/>
          <w:rFonts w:ascii="Times New Roman" w:hAnsi="Times New Roman" w:eastAsia="Calibri" w:cs="Times New Roman"/>
          <w:color w:val="auto"/>
          <w:sz w:val="26"/>
          <w:szCs w:val="26"/>
        </w:rPr>
        <w:t>https://kamchatka.arbitr.ru/process/primiritelnie_proceduri</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 примирительные процедуры;</w:t>
      </w:r>
    </w:p>
    <w:p w14:paraId="5B3946DC">
      <w:pPr>
        <w:pStyle w:val="17"/>
        <w:numPr>
          <w:ilvl w:val="0"/>
          <w:numId w:val="34"/>
        </w:numPr>
        <w:tabs>
          <w:tab w:val="left" w:pos="142"/>
        </w:tabs>
        <w:spacing w:after="0" w:line="240" w:lineRule="auto"/>
        <w:jc w:val="both"/>
        <w:rPr>
          <w:rFonts w:ascii="Times New Roman" w:hAnsi="Times New Roman" w:eastAsia="Calibri" w:cs="Times New Roman"/>
          <w:color w:val="auto"/>
          <w:sz w:val="26"/>
          <w:szCs w:val="26"/>
        </w:rPr>
      </w:pPr>
      <w:r>
        <w:rPr>
          <w:color w:val="auto"/>
        </w:rPr>
        <w:fldChar w:fldCharType="begin"/>
      </w:r>
      <w:r>
        <w:rPr>
          <w:color w:val="auto"/>
        </w:rPr>
        <w:instrText xml:space="preserve"> HYPERLINK "https://kamchatka.arbitr.ru/process/treteiskie_sudi" </w:instrText>
      </w:r>
      <w:r>
        <w:rPr>
          <w:color w:val="auto"/>
        </w:rPr>
        <w:fldChar w:fldCharType="separate"/>
      </w:r>
      <w:r>
        <w:rPr>
          <w:rStyle w:val="5"/>
          <w:rFonts w:ascii="Times New Roman" w:hAnsi="Times New Roman" w:eastAsia="Calibri" w:cs="Times New Roman"/>
          <w:color w:val="auto"/>
          <w:sz w:val="26"/>
          <w:szCs w:val="26"/>
        </w:rPr>
        <w:t>https://kamchatka.arbitr.ru/process/treteiskie_sudi</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 третейские суды;</w:t>
      </w:r>
    </w:p>
    <w:p w14:paraId="52FCF160">
      <w:pPr>
        <w:pStyle w:val="17"/>
        <w:numPr>
          <w:ilvl w:val="0"/>
          <w:numId w:val="34"/>
        </w:numPr>
        <w:tabs>
          <w:tab w:val="left" w:pos="142"/>
        </w:tabs>
        <w:spacing w:after="0" w:line="240" w:lineRule="auto"/>
        <w:jc w:val="both"/>
        <w:rPr>
          <w:rFonts w:ascii="Times New Roman" w:hAnsi="Times New Roman" w:eastAsia="Calibri" w:cs="Times New Roman"/>
          <w:color w:val="auto"/>
          <w:sz w:val="26"/>
          <w:szCs w:val="26"/>
        </w:rPr>
      </w:pPr>
      <w:r>
        <w:rPr>
          <w:color w:val="auto"/>
        </w:rPr>
        <w:fldChar w:fldCharType="begin"/>
      </w:r>
      <w:r>
        <w:rPr>
          <w:color w:val="auto"/>
        </w:rPr>
        <w:instrText xml:space="preserve"> HYPERLINK "https://kamchatka.arbitr.ru/about/publications" </w:instrText>
      </w:r>
      <w:r>
        <w:rPr>
          <w:color w:val="auto"/>
        </w:rPr>
        <w:fldChar w:fldCharType="separate"/>
      </w:r>
      <w:r>
        <w:rPr>
          <w:rStyle w:val="5"/>
          <w:rFonts w:ascii="Times New Roman" w:hAnsi="Times New Roman" w:eastAsia="Calibri" w:cs="Times New Roman"/>
          <w:color w:val="auto"/>
          <w:sz w:val="26"/>
          <w:szCs w:val="26"/>
        </w:rPr>
        <w:t>https://kamchatka.arbitr.ru/about/publications</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 издания суда;</w:t>
      </w:r>
    </w:p>
    <w:p w14:paraId="7FC87257">
      <w:pPr>
        <w:pStyle w:val="17"/>
        <w:numPr>
          <w:ilvl w:val="0"/>
          <w:numId w:val="34"/>
        </w:numPr>
        <w:tabs>
          <w:tab w:val="left" w:pos="142"/>
        </w:tabs>
        <w:spacing w:after="0" w:line="240" w:lineRule="auto"/>
        <w:jc w:val="both"/>
        <w:rPr>
          <w:rFonts w:ascii="Times New Roman" w:hAnsi="Times New Roman" w:eastAsia="Calibri" w:cs="Times New Roman"/>
          <w:color w:val="auto"/>
          <w:sz w:val="26"/>
          <w:szCs w:val="26"/>
        </w:rPr>
      </w:pPr>
      <w:r>
        <w:rPr>
          <w:color w:val="auto"/>
        </w:rPr>
        <w:fldChar w:fldCharType="begin"/>
      </w:r>
      <w:r>
        <w:rPr>
          <w:color w:val="auto"/>
        </w:rPr>
        <w:instrText xml:space="preserve"> HYPERLINK "https://kamchatka.arbitr.ru/about/stat" </w:instrText>
      </w:r>
      <w:r>
        <w:rPr>
          <w:color w:val="auto"/>
        </w:rPr>
        <w:fldChar w:fldCharType="separate"/>
      </w:r>
      <w:r>
        <w:rPr>
          <w:rStyle w:val="5"/>
          <w:rFonts w:ascii="Times New Roman" w:hAnsi="Times New Roman" w:eastAsia="Calibri" w:cs="Times New Roman"/>
          <w:color w:val="auto"/>
          <w:sz w:val="26"/>
          <w:szCs w:val="26"/>
        </w:rPr>
        <w:t>https://kamchatka.arbitr.ru/about/stat</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 статистические данные.</w:t>
      </w:r>
    </w:p>
    <w:p w14:paraId="688DCE9F">
      <w:pPr>
        <w:pStyle w:val="17"/>
        <w:numPr>
          <w:ilvl w:val="0"/>
          <w:numId w:val="24"/>
        </w:numPr>
        <w:tabs>
          <w:tab w:val="left" w:pos="142"/>
        </w:tabs>
        <w:spacing w:after="0" w:line="240" w:lineRule="auto"/>
        <w:jc w:val="both"/>
        <w:rPr>
          <w:rFonts w:ascii="Times New Roman" w:hAnsi="Times New Roman" w:eastAsia="Calibri" w:cs="Times New Roman"/>
          <w:b/>
          <w:color w:val="auto"/>
          <w:sz w:val="26"/>
          <w:szCs w:val="26"/>
        </w:rPr>
      </w:pPr>
      <w:r>
        <w:rPr>
          <w:color w:val="auto"/>
        </w:rPr>
        <w:fldChar w:fldCharType="begin"/>
      </w:r>
      <w:r>
        <w:rPr>
          <w:color w:val="auto"/>
        </w:rPr>
        <w:instrText xml:space="preserve"> HYPERLINK "https://kamgov.ru/" </w:instrText>
      </w:r>
      <w:r>
        <w:rPr>
          <w:color w:val="auto"/>
        </w:rPr>
        <w:fldChar w:fldCharType="separate"/>
      </w:r>
      <w:r>
        <w:rPr>
          <w:rStyle w:val="5"/>
          <w:rFonts w:ascii="Times New Roman" w:hAnsi="Times New Roman" w:eastAsia="Calibri" w:cs="Times New Roman"/>
          <w:b/>
          <w:color w:val="auto"/>
          <w:sz w:val="26"/>
          <w:szCs w:val="26"/>
        </w:rPr>
        <w:t>https://kamgov.ru/</w:t>
      </w:r>
      <w:r>
        <w:rPr>
          <w:rStyle w:val="5"/>
          <w:rFonts w:ascii="Times New Roman" w:hAnsi="Times New Roman" w:eastAsia="Calibri" w:cs="Times New Roman"/>
          <w:b/>
          <w:color w:val="auto"/>
          <w:sz w:val="26"/>
          <w:szCs w:val="26"/>
        </w:rPr>
        <w:fldChar w:fldCharType="end"/>
      </w:r>
      <w:r>
        <w:rPr>
          <w:rFonts w:ascii="Times New Roman" w:hAnsi="Times New Roman" w:eastAsia="Calibri" w:cs="Times New Roman"/>
          <w:b/>
          <w:color w:val="auto"/>
          <w:sz w:val="26"/>
          <w:szCs w:val="26"/>
        </w:rPr>
        <w:t xml:space="preserve"> - Официальный сайт Камчатского края:</w:t>
      </w:r>
    </w:p>
    <w:p w14:paraId="6E364782">
      <w:pPr>
        <w:pStyle w:val="17"/>
        <w:numPr>
          <w:ilvl w:val="0"/>
          <w:numId w:val="35"/>
        </w:numPr>
        <w:tabs>
          <w:tab w:val="left" w:pos="142"/>
        </w:tabs>
        <w:spacing w:after="0" w:line="240" w:lineRule="auto"/>
        <w:jc w:val="both"/>
        <w:rPr>
          <w:rFonts w:ascii="Times New Roman" w:hAnsi="Times New Roman" w:eastAsia="Calibri" w:cs="Times New Roman"/>
          <w:color w:val="auto"/>
          <w:sz w:val="26"/>
          <w:szCs w:val="26"/>
        </w:rPr>
      </w:pPr>
      <w:r>
        <w:rPr>
          <w:color w:val="auto"/>
        </w:rPr>
        <w:fldChar w:fldCharType="begin"/>
      </w:r>
      <w:r>
        <w:rPr>
          <w:color w:val="auto"/>
        </w:rPr>
        <w:instrText xml:space="preserve"> HYPERLINK "https://www.kamgov.ru/gov-entity/iogv" </w:instrText>
      </w:r>
      <w:r>
        <w:rPr>
          <w:color w:val="auto"/>
        </w:rPr>
        <w:fldChar w:fldCharType="separate"/>
      </w:r>
      <w:r>
        <w:rPr>
          <w:rStyle w:val="5"/>
          <w:rFonts w:ascii="Times New Roman" w:hAnsi="Times New Roman" w:eastAsia="Calibri" w:cs="Times New Roman"/>
          <w:color w:val="auto"/>
          <w:sz w:val="26"/>
          <w:szCs w:val="26"/>
        </w:rPr>
        <w:t>https://www.kamgov.ru/gov-entity/iogv</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 исполнительные органы;</w:t>
      </w:r>
    </w:p>
    <w:p w14:paraId="32DF1CE2">
      <w:pPr>
        <w:pStyle w:val="17"/>
        <w:numPr>
          <w:ilvl w:val="0"/>
          <w:numId w:val="35"/>
        </w:numPr>
        <w:tabs>
          <w:tab w:val="left" w:pos="142"/>
        </w:tabs>
        <w:spacing w:after="0" w:line="240" w:lineRule="auto"/>
        <w:jc w:val="both"/>
        <w:rPr>
          <w:rFonts w:ascii="Times New Roman" w:hAnsi="Times New Roman" w:eastAsia="Calibri" w:cs="Times New Roman"/>
          <w:color w:val="auto"/>
          <w:sz w:val="26"/>
          <w:szCs w:val="26"/>
        </w:rPr>
      </w:pPr>
      <w:r>
        <w:rPr>
          <w:color w:val="auto"/>
        </w:rPr>
        <w:fldChar w:fldCharType="begin"/>
      </w:r>
      <w:r>
        <w:rPr>
          <w:color w:val="auto"/>
        </w:rPr>
        <w:instrText xml:space="preserve"> HYPERLINK "https://www.kamgov.ru/gosudarstvennaya-sluzhba" </w:instrText>
      </w:r>
      <w:r>
        <w:rPr>
          <w:color w:val="auto"/>
        </w:rPr>
        <w:fldChar w:fldCharType="separate"/>
      </w:r>
      <w:r>
        <w:rPr>
          <w:rStyle w:val="5"/>
          <w:rFonts w:ascii="Times New Roman" w:hAnsi="Times New Roman" w:eastAsia="Calibri" w:cs="Times New Roman"/>
          <w:color w:val="auto"/>
          <w:sz w:val="26"/>
          <w:szCs w:val="26"/>
        </w:rPr>
        <w:t>https://www.kamgov.ru/gosudarstvennaya-sluzhba</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 государственная служба </w:t>
      </w:r>
    </w:p>
    <w:p w14:paraId="3A64C2B1">
      <w:pPr>
        <w:pStyle w:val="17"/>
        <w:numPr>
          <w:ilvl w:val="0"/>
          <w:numId w:val="24"/>
        </w:numPr>
        <w:tabs>
          <w:tab w:val="left" w:pos="142"/>
        </w:tabs>
        <w:spacing w:after="0" w:line="240" w:lineRule="auto"/>
        <w:jc w:val="both"/>
        <w:rPr>
          <w:rFonts w:ascii="Times New Roman" w:hAnsi="Times New Roman" w:eastAsia="Calibri" w:cs="Times New Roman"/>
          <w:b/>
          <w:color w:val="auto"/>
          <w:sz w:val="26"/>
          <w:szCs w:val="26"/>
        </w:rPr>
      </w:pPr>
      <w:r>
        <w:rPr>
          <w:color w:val="auto"/>
        </w:rPr>
        <w:fldChar w:fldCharType="begin"/>
      </w:r>
      <w:r>
        <w:rPr>
          <w:color w:val="auto"/>
        </w:rPr>
        <w:instrText xml:space="preserve"> HYPERLINK "http://www.zaksobr.kamchatka.ru/" </w:instrText>
      </w:r>
      <w:r>
        <w:rPr>
          <w:color w:val="auto"/>
        </w:rPr>
        <w:fldChar w:fldCharType="separate"/>
      </w:r>
      <w:r>
        <w:rPr>
          <w:rStyle w:val="5"/>
          <w:rFonts w:ascii="Times New Roman" w:hAnsi="Times New Roman" w:eastAsia="Calibri" w:cs="Times New Roman"/>
          <w:b/>
          <w:color w:val="auto"/>
          <w:sz w:val="26"/>
          <w:szCs w:val="26"/>
        </w:rPr>
        <w:t>http://www.zaksobr.kamchatka.ru/</w:t>
      </w:r>
      <w:r>
        <w:rPr>
          <w:rStyle w:val="5"/>
          <w:rFonts w:ascii="Times New Roman" w:hAnsi="Times New Roman" w:eastAsia="Calibri" w:cs="Times New Roman"/>
          <w:b/>
          <w:color w:val="auto"/>
          <w:sz w:val="26"/>
          <w:szCs w:val="26"/>
        </w:rPr>
        <w:fldChar w:fldCharType="end"/>
      </w:r>
      <w:r>
        <w:rPr>
          <w:rFonts w:ascii="Times New Roman" w:hAnsi="Times New Roman" w:eastAsia="Calibri" w:cs="Times New Roman"/>
          <w:b/>
          <w:color w:val="auto"/>
          <w:sz w:val="26"/>
          <w:szCs w:val="26"/>
        </w:rPr>
        <w:t xml:space="preserve"> - Официальный сайт Законодательного Собрания Камчатского края:</w:t>
      </w:r>
    </w:p>
    <w:p w14:paraId="027A6A9A">
      <w:pPr>
        <w:pStyle w:val="17"/>
        <w:numPr>
          <w:ilvl w:val="0"/>
          <w:numId w:val="36"/>
        </w:numPr>
        <w:tabs>
          <w:tab w:val="left" w:pos="142"/>
        </w:tabs>
        <w:spacing w:after="0" w:line="240" w:lineRule="auto"/>
        <w:jc w:val="both"/>
        <w:rPr>
          <w:rFonts w:ascii="Times New Roman" w:hAnsi="Times New Roman" w:eastAsia="Calibri" w:cs="Times New Roman"/>
          <w:color w:val="auto"/>
          <w:sz w:val="26"/>
          <w:szCs w:val="26"/>
        </w:rPr>
      </w:pPr>
      <w:r>
        <w:rPr>
          <w:color w:val="auto"/>
        </w:rPr>
        <w:fldChar w:fldCharType="begin"/>
      </w:r>
      <w:r>
        <w:rPr>
          <w:color w:val="auto"/>
        </w:rPr>
        <w:instrText xml:space="preserve"> HYPERLINK "http://www.zaksobr.kamchatka.ru/events/Deyatelnost" </w:instrText>
      </w:r>
      <w:r>
        <w:rPr>
          <w:color w:val="auto"/>
        </w:rPr>
        <w:fldChar w:fldCharType="separate"/>
      </w:r>
      <w:r>
        <w:rPr>
          <w:rStyle w:val="5"/>
          <w:rFonts w:ascii="Times New Roman" w:hAnsi="Times New Roman" w:eastAsia="Calibri" w:cs="Times New Roman"/>
          <w:color w:val="auto"/>
          <w:sz w:val="26"/>
          <w:szCs w:val="26"/>
        </w:rPr>
        <w:t>http://www.zaksobr.kamchatka.ru/events/Deyatelnost</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 направления деятельности;</w:t>
      </w:r>
    </w:p>
    <w:p w14:paraId="2CB6A54A">
      <w:pPr>
        <w:pStyle w:val="17"/>
        <w:numPr>
          <w:ilvl w:val="0"/>
          <w:numId w:val="36"/>
        </w:numPr>
        <w:tabs>
          <w:tab w:val="left" w:pos="142"/>
        </w:tabs>
        <w:spacing w:after="0" w:line="240" w:lineRule="auto"/>
        <w:jc w:val="both"/>
        <w:rPr>
          <w:rFonts w:ascii="Times New Roman" w:hAnsi="Times New Roman" w:eastAsia="Calibri" w:cs="Times New Roman"/>
          <w:color w:val="auto"/>
          <w:sz w:val="26"/>
          <w:szCs w:val="26"/>
        </w:rPr>
      </w:pPr>
      <w:r>
        <w:rPr>
          <w:color w:val="auto"/>
        </w:rPr>
        <w:fldChar w:fldCharType="begin"/>
      </w:r>
      <w:r>
        <w:rPr>
          <w:color w:val="auto"/>
        </w:rPr>
        <w:instrText xml:space="preserve"> HYPERLINK "http://www.zaksobr.kamchatka.ru/events/Zakony" </w:instrText>
      </w:r>
      <w:r>
        <w:rPr>
          <w:color w:val="auto"/>
        </w:rPr>
        <w:fldChar w:fldCharType="separate"/>
      </w:r>
      <w:r>
        <w:rPr>
          <w:rStyle w:val="5"/>
          <w:rFonts w:ascii="Times New Roman" w:hAnsi="Times New Roman" w:eastAsia="Calibri" w:cs="Times New Roman"/>
          <w:color w:val="auto"/>
          <w:sz w:val="26"/>
          <w:szCs w:val="26"/>
        </w:rPr>
        <w:t>http://www.zaksobr.kamchatka.ru/events/Zakony</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 нормотворчество.</w:t>
      </w:r>
    </w:p>
    <w:p w14:paraId="1F96B2E3">
      <w:pPr>
        <w:tabs>
          <w:tab w:val="left" w:pos="851"/>
        </w:tabs>
        <w:spacing w:after="0" w:line="240" w:lineRule="auto"/>
        <w:jc w:val="both"/>
        <w:rPr>
          <w:rFonts w:ascii="Times New Roman" w:hAnsi="Times New Roman" w:cs="Times New Roman"/>
          <w:color w:val="auto"/>
          <w:sz w:val="26"/>
          <w:szCs w:val="26"/>
        </w:rPr>
      </w:pPr>
    </w:p>
    <w:p w14:paraId="1D0175CA">
      <w:pPr>
        <w:tabs>
          <w:tab w:val="left" w:pos="851"/>
        </w:tabs>
        <w:spacing w:after="0" w:line="240" w:lineRule="auto"/>
        <w:jc w:val="both"/>
        <w:rPr>
          <w:rFonts w:ascii="Times New Roman" w:hAnsi="Times New Roman" w:cs="Times New Roman"/>
          <w:color w:val="auto"/>
          <w:sz w:val="26"/>
          <w:szCs w:val="26"/>
        </w:rPr>
      </w:pPr>
    </w:p>
    <w:p w14:paraId="47E85F69">
      <w:pPr>
        <w:tabs>
          <w:tab w:val="left" w:pos="851"/>
        </w:tabs>
        <w:spacing w:after="0" w:line="240" w:lineRule="auto"/>
        <w:jc w:val="both"/>
        <w:rPr>
          <w:rFonts w:ascii="Times New Roman" w:hAnsi="Times New Roman" w:cs="Times New Roman"/>
          <w:color w:val="auto"/>
          <w:sz w:val="26"/>
          <w:szCs w:val="26"/>
        </w:rPr>
      </w:pPr>
    </w:p>
    <w:p w14:paraId="78E4FAFD">
      <w:pPr>
        <w:spacing w:after="0" w:line="240" w:lineRule="auto"/>
        <w:jc w:val="center"/>
        <w:rPr>
          <w:rFonts w:ascii="Times New Roman" w:hAnsi="Times New Roman" w:eastAsia="Times New Roman" w:cs="Times New Roman"/>
          <w:b/>
          <w:color w:val="auto"/>
          <w:sz w:val="28"/>
          <w:szCs w:val="28"/>
          <w:lang w:eastAsia="ru-RU"/>
        </w:rPr>
      </w:pPr>
    </w:p>
    <w:p w14:paraId="645DD8EE">
      <w:pPr>
        <w:spacing w:after="0" w:line="240" w:lineRule="auto"/>
        <w:jc w:val="center"/>
        <w:rPr>
          <w:rFonts w:ascii="Times New Roman" w:hAnsi="Times New Roman" w:eastAsia="Times New Roman" w:cs="Times New Roman"/>
          <w:b/>
          <w:color w:val="auto"/>
          <w:sz w:val="28"/>
          <w:szCs w:val="28"/>
          <w:lang w:eastAsia="ru-RU"/>
        </w:rPr>
      </w:pPr>
    </w:p>
    <w:p w14:paraId="34B35431">
      <w:pPr>
        <w:spacing w:after="0" w:line="240" w:lineRule="auto"/>
        <w:jc w:val="center"/>
        <w:rPr>
          <w:rFonts w:ascii="Times New Roman" w:hAnsi="Times New Roman" w:eastAsia="Times New Roman" w:cs="Times New Roman"/>
          <w:b/>
          <w:color w:val="auto"/>
          <w:sz w:val="28"/>
          <w:szCs w:val="28"/>
          <w:lang w:eastAsia="ru-RU"/>
        </w:rPr>
      </w:pPr>
    </w:p>
    <w:p w14:paraId="0050A24B">
      <w:pPr>
        <w:spacing w:after="0" w:line="240" w:lineRule="auto"/>
        <w:jc w:val="center"/>
        <w:rPr>
          <w:rFonts w:ascii="Times New Roman" w:hAnsi="Times New Roman" w:eastAsia="Times New Roman" w:cs="Times New Roman"/>
          <w:b/>
          <w:color w:val="auto"/>
          <w:sz w:val="28"/>
          <w:szCs w:val="28"/>
          <w:lang w:eastAsia="ru-RU"/>
        </w:rPr>
      </w:pPr>
    </w:p>
    <w:p w14:paraId="3836CA1D">
      <w:pPr>
        <w:spacing w:after="0" w:line="240" w:lineRule="auto"/>
        <w:jc w:val="center"/>
        <w:rPr>
          <w:rFonts w:ascii="Times New Roman" w:hAnsi="Times New Roman" w:eastAsia="Times New Roman" w:cs="Times New Roman"/>
          <w:b/>
          <w:color w:val="auto"/>
          <w:sz w:val="28"/>
          <w:szCs w:val="28"/>
          <w:lang w:eastAsia="ru-RU"/>
        </w:rPr>
      </w:pPr>
    </w:p>
    <w:p w14:paraId="7F904016">
      <w:pPr>
        <w:spacing w:after="0" w:line="240" w:lineRule="auto"/>
        <w:jc w:val="center"/>
        <w:rPr>
          <w:rFonts w:ascii="Times New Roman" w:hAnsi="Times New Roman" w:eastAsia="Times New Roman" w:cs="Times New Roman"/>
          <w:b/>
          <w:color w:val="auto"/>
          <w:sz w:val="28"/>
          <w:szCs w:val="28"/>
          <w:lang w:eastAsia="ru-RU"/>
        </w:rPr>
      </w:pPr>
    </w:p>
    <w:p w14:paraId="3AEA45D0">
      <w:pPr>
        <w:spacing w:after="0" w:line="240" w:lineRule="auto"/>
        <w:jc w:val="center"/>
        <w:rPr>
          <w:rFonts w:ascii="Times New Roman" w:hAnsi="Times New Roman" w:eastAsia="Times New Roman" w:cs="Times New Roman"/>
          <w:b/>
          <w:color w:val="auto"/>
          <w:sz w:val="28"/>
          <w:szCs w:val="28"/>
          <w:lang w:eastAsia="ru-RU"/>
        </w:rPr>
      </w:pPr>
    </w:p>
    <w:p w14:paraId="1CB763C6">
      <w:pPr>
        <w:spacing w:after="0" w:line="240" w:lineRule="auto"/>
        <w:jc w:val="center"/>
        <w:rPr>
          <w:rFonts w:ascii="Times New Roman" w:hAnsi="Times New Roman" w:eastAsia="Times New Roman" w:cs="Times New Roman"/>
          <w:b/>
          <w:color w:val="auto"/>
          <w:sz w:val="28"/>
          <w:szCs w:val="28"/>
          <w:lang w:eastAsia="ru-RU"/>
        </w:rPr>
      </w:pPr>
    </w:p>
    <w:p w14:paraId="4E1F3A06">
      <w:pPr>
        <w:spacing w:after="0" w:line="240" w:lineRule="auto"/>
        <w:jc w:val="center"/>
        <w:rPr>
          <w:rFonts w:ascii="Times New Roman" w:hAnsi="Times New Roman" w:eastAsia="Times New Roman" w:cs="Times New Roman"/>
          <w:b/>
          <w:color w:val="auto"/>
          <w:sz w:val="28"/>
          <w:szCs w:val="28"/>
          <w:lang w:eastAsia="ru-RU"/>
        </w:rPr>
      </w:pPr>
    </w:p>
    <w:p w14:paraId="614E9F04">
      <w:pPr>
        <w:spacing w:after="0" w:line="240" w:lineRule="auto"/>
        <w:jc w:val="center"/>
        <w:rPr>
          <w:rFonts w:ascii="Times New Roman" w:hAnsi="Times New Roman" w:eastAsia="Times New Roman" w:cs="Times New Roman"/>
          <w:b/>
          <w:color w:val="auto"/>
          <w:sz w:val="28"/>
          <w:szCs w:val="28"/>
          <w:lang w:eastAsia="ru-RU"/>
        </w:rPr>
      </w:pPr>
    </w:p>
    <w:p w14:paraId="66B18ACF">
      <w:pPr>
        <w:spacing w:after="0" w:line="240" w:lineRule="auto"/>
        <w:jc w:val="center"/>
        <w:rPr>
          <w:rFonts w:ascii="Times New Roman" w:hAnsi="Times New Roman" w:eastAsia="Times New Roman" w:cs="Times New Roman"/>
          <w:b/>
          <w:color w:val="auto"/>
          <w:sz w:val="28"/>
          <w:szCs w:val="28"/>
          <w:lang w:eastAsia="ru-RU"/>
        </w:rPr>
      </w:pPr>
    </w:p>
    <w:p w14:paraId="713B5526">
      <w:pPr>
        <w:spacing w:after="0" w:line="240" w:lineRule="auto"/>
        <w:jc w:val="center"/>
        <w:rPr>
          <w:rFonts w:ascii="Times New Roman" w:hAnsi="Times New Roman" w:eastAsia="Times New Roman" w:cs="Times New Roman"/>
          <w:b/>
          <w:color w:val="auto"/>
          <w:sz w:val="28"/>
          <w:szCs w:val="28"/>
          <w:lang w:eastAsia="ru-RU"/>
        </w:rPr>
      </w:pPr>
    </w:p>
    <w:p w14:paraId="14E74239">
      <w:pPr>
        <w:spacing w:after="0" w:line="240" w:lineRule="auto"/>
        <w:jc w:val="center"/>
        <w:rPr>
          <w:rFonts w:ascii="Times New Roman" w:hAnsi="Times New Roman" w:eastAsia="Times New Roman" w:cs="Times New Roman"/>
          <w:b/>
          <w:color w:val="auto"/>
          <w:sz w:val="28"/>
          <w:szCs w:val="28"/>
          <w:lang w:eastAsia="ru-RU"/>
        </w:rPr>
      </w:pPr>
    </w:p>
    <w:p w14:paraId="2DF911A7">
      <w:pPr>
        <w:spacing w:after="0" w:line="240" w:lineRule="auto"/>
        <w:jc w:val="center"/>
        <w:rPr>
          <w:rFonts w:ascii="Times New Roman" w:hAnsi="Times New Roman" w:eastAsia="Times New Roman" w:cs="Times New Roman"/>
          <w:b/>
          <w:color w:val="auto"/>
          <w:sz w:val="28"/>
          <w:szCs w:val="28"/>
          <w:lang w:eastAsia="ru-RU"/>
        </w:rPr>
      </w:pPr>
    </w:p>
    <w:p w14:paraId="63F4B50D">
      <w:pPr>
        <w:spacing w:after="0" w:line="240" w:lineRule="auto"/>
        <w:jc w:val="center"/>
        <w:rPr>
          <w:rFonts w:ascii="Times New Roman" w:hAnsi="Times New Roman" w:eastAsia="Times New Roman" w:cs="Times New Roman"/>
          <w:b/>
          <w:color w:val="auto"/>
          <w:sz w:val="28"/>
          <w:szCs w:val="28"/>
          <w:lang w:eastAsia="ru-RU"/>
        </w:rPr>
      </w:pPr>
    </w:p>
    <w:p w14:paraId="095EEEBF">
      <w:pPr>
        <w:spacing w:after="0" w:line="240" w:lineRule="auto"/>
        <w:jc w:val="center"/>
        <w:rPr>
          <w:rFonts w:ascii="Times New Roman" w:hAnsi="Times New Roman" w:eastAsia="Times New Roman" w:cs="Times New Roman"/>
          <w:b/>
          <w:color w:val="auto"/>
          <w:sz w:val="28"/>
          <w:szCs w:val="28"/>
          <w:lang w:eastAsia="ru-RU"/>
        </w:rPr>
      </w:pPr>
    </w:p>
    <w:p w14:paraId="2EE9B4DD">
      <w:pPr>
        <w:spacing w:after="0" w:line="240" w:lineRule="auto"/>
        <w:jc w:val="center"/>
        <w:rPr>
          <w:rFonts w:ascii="Times New Roman" w:hAnsi="Times New Roman" w:eastAsia="Times New Roman" w:cs="Times New Roman"/>
          <w:b/>
          <w:color w:val="auto"/>
          <w:sz w:val="28"/>
          <w:szCs w:val="28"/>
          <w:lang w:eastAsia="ru-RU"/>
        </w:rPr>
      </w:pPr>
    </w:p>
    <w:p w14:paraId="7696173F">
      <w:pPr>
        <w:spacing w:after="0" w:line="240" w:lineRule="auto"/>
        <w:jc w:val="center"/>
        <w:rPr>
          <w:rFonts w:ascii="Times New Roman" w:hAnsi="Times New Roman" w:eastAsia="Times New Roman" w:cs="Times New Roman"/>
          <w:b/>
          <w:color w:val="auto"/>
          <w:sz w:val="28"/>
          <w:szCs w:val="28"/>
          <w:lang w:eastAsia="ru-RU"/>
        </w:rPr>
      </w:pPr>
    </w:p>
    <w:p w14:paraId="0F023756">
      <w:pPr>
        <w:spacing w:after="0" w:line="240" w:lineRule="auto"/>
        <w:jc w:val="center"/>
        <w:rPr>
          <w:rFonts w:ascii="Times New Roman" w:hAnsi="Times New Roman" w:eastAsia="Times New Roman" w:cs="Times New Roman"/>
          <w:b/>
          <w:color w:val="auto"/>
          <w:sz w:val="28"/>
          <w:szCs w:val="28"/>
          <w:lang w:eastAsia="ru-RU"/>
        </w:rPr>
      </w:pPr>
    </w:p>
    <w:p w14:paraId="4C7079E0">
      <w:pPr>
        <w:spacing w:after="0" w:line="240" w:lineRule="auto"/>
        <w:jc w:val="center"/>
        <w:rPr>
          <w:rFonts w:ascii="Times New Roman" w:hAnsi="Times New Roman" w:eastAsia="Times New Roman" w:cs="Times New Roman"/>
          <w:b/>
          <w:color w:val="auto"/>
          <w:sz w:val="28"/>
          <w:szCs w:val="28"/>
          <w:lang w:eastAsia="ru-RU"/>
        </w:rPr>
      </w:pPr>
    </w:p>
    <w:p w14:paraId="3676D880">
      <w:pPr>
        <w:spacing w:after="0" w:line="240" w:lineRule="auto"/>
        <w:jc w:val="center"/>
        <w:rPr>
          <w:rFonts w:ascii="Times New Roman" w:hAnsi="Times New Roman" w:eastAsia="Times New Roman" w:cs="Times New Roman"/>
          <w:b/>
          <w:color w:val="auto"/>
          <w:sz w:val="28"/>
          <w:szCs w:val="28"/>
          <w:lang w:eastAsia="ru-RU"/>
        </w:rPr>
      </w:pPr>
    </w:p>
    <w:p w14:paraId="00F77E37">
      <w:pPr>
        <w:spacing w:after="0" w:line="240" w:lineRule="auto"/>
        <w:jc w:val="center"/>
        <w:rPr>
          <w:rFonts w:ascii="Times New Roman" w:hAnsi="Times New Roman" w:eastAsia="Times New Roman" w:cs="Times New Roman"/>
          <w:b/>
          <w:color w:val="auto"/>
          <w:sz w:val="28"/>
          <w:szCs w:val="28"/>
          <w:lang w:eastAsia="ru-RU"/>
        </w:rPr>
      </w:pPr>
    </w:p>
    <w:p w14:paraId="11FF66E8">
      <w:pPr>
        <w:spacing w:after="0" w:line="240" w:lineRule="auto"/>
        <w:jc w:val="center"/>
        <w:rPr>
          <w:rFonts w:ascii="Times New Roman" w:hAnsi="Times New Roman" w:eastAsia="Times New Roman" w:cs="Times New Roman"/>
          <w:b/>
          <w:color w:val="auto"/>
          <w:sz w:val="28"/>
          <w:szCs w:val="28"/>
          <w:lang w:eastAsia="ru-RU"/>
        </w:rPr>
      </w:pPr>
    </w:p>
    <w:p w14:paraId="706B6EDB">
      <w:pPr>
        <w:spacing w:after="0" w:line="240" w:lineRule="auto"/>
        <w:jc w:val="center"/>
        <w:rPr>
          <w:rFonts w:ascii="Times New Roman" w:hAnsi="Times New Roman" w:eastAsia="Times New Roman" w:cs="Times New Roman"/>
          <w:b/>
          <w:color w:val="auto"/>
          <w:sz w:val="28"/>
          <w:szCs w:val="28"/>
          <w:lang w:eastAsia="ru-RU"/>
        </w:rPr>
      </w:pPr>
    </w:p>
    <w:p w14:paraId="3A4CBF11">
      <w:pPr>
        <w:spacing w:after="0" w:line="240" w:lineRule="auto"/>
        <w:jc w:val="center"/>
        <w:rPr>
          <w:rFonts w:ascii="Times New Roman" w:hAnsi="Times New Roman" w:eastAsia="Times New Roman" w:cs="Times New Roman"/>
          <w:b/>
          <w:color w:val="auto"/>
          <w:sz w:val="28"/>
          <w:szCs w:val="28"/>
          <w:lang w:eastAsia="ru-RU"/>
        </w:rPr>
      </w:pPr>
    </w:p>
    <w:p w14:paraId="18C010D2">
      <w:pPr>
        <w:spacing w:after="0" w:line="240" w:lineRule="auto"/>
        <w:jc w:val="center"/>
        <w:rPr>
          <w:rFonts w:ascii="Times New Roman" w:hAnsi="Times New Roman" w:eastAsia="Times New Roman" w:cs="Times New Roman"/>
          <w:b/>
          <w:color w:val="auto"/>
          <w:sz w:val="28"/>
          <w:szCs w:val="28"/>
          <w:lang w:eastAsia="ru-RU"/>
        </w:rPr>
      </w:pPr>
    </w:p>
    <w:p w14:paraId="1FB0D223">
      <w:pPr>
        <w:spacing w:after="0" w:line="240" w:lineRule="auto"/>
        <w:jc w:val="center"/>
        <w:rPr>
          <w:rFonts w:ascii="Times New Roman" w:hAnsi="Times New Roman" w:eastAsia="Times New Roman" w:cs="Times New Roman"/>
          <w:b/>
          <w:color w:val="auto"/>
          <w:sz w:val="28"/>
          <w:szCs w:val="28"/>
          <w:lang w:eastAsia="ru-RU"/>
        </w:rPr>
      </w:pPr>
    </w:p>
    <w:p w14:paraId="210947F2">
      <w:pPr>
        <w:spacing w:after="0" w:line="240" w:lineRule="auto"/>
        <w:jc w:val="center"/>
        <w:rPr>
          <w:rFonts w:ascii="Times New Roman" w:hAnsi="Times New Roman" w:eastAsia="Times New Roman" w:cs="Times New Roman"/>
          <w:b/>
          <w:color w:val="auto"/>
          <w:sz w:val="28"/>
          <w:szCs w:val="28"/>
          <w:lang w:eastAsia="ru-RU"/>
        </w:rPr>
      </w:pPr>
    </w:p>
    <w:p w14:paraId="779AFD0E">
      <w:pPr>
        <w:spacing w:after="0" w:line="240" w:lineRule="auto"/>
        <w:jc w:val="center"/>
        <w:rPr>
          <w:rFonts w:ascii="Times New Roman" w:hAnsi="Times New Roman" w:eastAsia="Times New Roman" w:cs="Times New Roman"/>
          <w:color w:val="auto"/>
          <w:sz w:val="24"/>
          <w:szCs w:val="24"/>
          <w:lang w:eastAsia="ru-RU"/>
        </w:rPr>
      </w:pPr>
    </w:p>
    <w:p w14:paraId="1F5D3A17">
      <w:pPr>
        <w:spacing w:after="0" w:line="240" w:lineRule="auto"/>
        <w:jc w:val="center"/>
        <w:rPr>
          <w:rFonts w:ascii="Times New Roman" w:hAnsi="Times New Roman" w:eastAsia="Times New Roman" w:cs="Times New Roman"/>
          <w:color w:val="auto"/>
          <w:sz w:val="24"/>
          <w:szCs w:val="24"/>
          <w:lang w:eastAsia="ru-RU"/>
        </w:rPr>
      </w:pPr>
    </w:p>
    <w:p w14:paraId="4AD10670">
      <w:pPr>
        <w:spacing w:after="0" w:line="240" w:lineRule="auto"/>
        <w:jc w:val="center"/>
        <w:rPr>
          <w:rFonts w:ascii="Times New Roman" w:hAnsi="Times New Roman" w:eastAsia="Times New Roman" w:cs="Times New Roman"/>
          <w:color w:val="auto"/>
          <w:sz w:val="24"/>
          <w:szCs w:val="24"/>
          <w:lang w:eastAsia="ru-RU"/>
        </w:rPr>
      </w:pPr>
    </w:p>
    <w:p w14:paraId="309E2813">
      <w:pPr>
        <w:spacing w:after="0" w:line="240" w:lineRule="auto"/>
        <w:jc w:val="center"/>
        <w:rPr>
          <w:rFonts w:ascii="Times New Roman" w:hAnsi="Times New Roman" w:eastAsia="Times New Roman" w:cs="Times New Roman"/>
          <w:color w:val="auto"/>
          <w:sz w:val="24"/>
          <w:szCs w:val="24"/>
          <w:lang w:eastAsia="ru-RU"/>
        </w:rPr>
      </w:pPr>
    </w:p>
    <w:p w14:paraId="373D018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drawing>
          <wp:anchor distT="0" distB="0" distL="114300" distR="114300" simplePos="0" relativeHeight="251662336" behindDoc="0" locked="0" layoutInCell="1" allowOverlap="1">
            <wp:simplePos x="0" y="0"/>
            <wp:positionH relativeFrom="margin">
              <wp:posOffset>-462915</wp:posOffset>
            </wp:positionH>
            <wp:positionV relativeFrom="margin">
              <wp:posOffset>-104775</wp:posOffset>
            </wp:positionV>
            <wp:extent cx="840105" cy="774065"/>
            <wp:effectExtent l="0" t="0" r="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66FFFF8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3BD6BF1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Министерства экономического развития Российской Федерации»</w:t>
      </w:r>
    </w:p>
    <w:p w14:paraId="29492E20">
      <w:pPr>
        <w:spacing w:after="0" w:line="240" w:lineRule="auto"/>
        <w:rPr>
          <w:rFonts w:ascii="Times New Roman" w:hAnsi="Times New Roman" w:eastAsia="Calibri" w:cs="Times New Roman"/>
          <w:color w:val="auto"/>
          <w:sz w:val="20"/>
          <w:szCs w:val="20"/>
          <w:lang w:eastAsia="ru-RU"/>
        </w:rPr>
      </w:pPr>
      <w:r>
        <w:rPr>
          <w:rFonts w:ascii="Calibri" w:hAnsi="Calibri" w:eastAsia="Calibri" w:cs="Times New Roman"/>
          <w:color w:val="auto"/>
          <w:lang w:eastAsia="ru-RU"/>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128270</wp:posOffset>
                </wp:positionV>
                <wp:extent cx="6040755" cy="27305"/>
                <wp:effectExtent l="0" t="19050" r="55245" b="48895"/>
                <wp:wrapNone/>
                <wp:docPr id="2" name="Прямая соединительная линия 2"/>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2" o:spid="_x0000_s1026" o:spt="20" style="position:absolute;left:0pt;flip:y;margin-top:10.1pt;height:2.15pt;width:475.65pt;mso-position-horizontal:center;mso-position-horizontal-relative:margin;z-index:251659264;mso-width-relative:page;mso-height-relative:page;" filled="f" stroked="t" coordsize="21600,21600" o:gfxdata="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foeMm1gAAAAYBAAAPAAAA&#10;AAAAAAEAIAAAACIAAABkcnMvZG93bnJldi54bWxQSwECFAAUAAAACACHTuJAtlykGRcCAADvAwAA&#10;DgAAAAAAAAABACAAAAAlAQAAZHJzL2Uyb0RvYy54bWxQSwUGAAAAAAYABgBZAQAArgUAAAAA&#10;">
                <v:fill on="f" focussize="0,0"/>
                <v:stroke weight="4.5pt" color="#000000" linestyle="thickThin" joinstyle="round"/>
                <v:imagedata o:title=""/>
                <o:lock v:ext="edit" aspectratio="f"/>
              </v:line>
            </w:pict>
          </mc:Fallback>
        </mc:AlternateContent>
      </w:r>
    </w:p>
    <w:p w14:paraId="1A2DB76D">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aps/>
          <w:color w:val="auto"/>
          <w:sz w:val="26"/>
          <w:szCs w:val="26"/>
          <w:lang w:eastAsia="ru-RU"/>
        </w:rPr>
        <w:t>КАФЕДРА ЮРИСПРУДЕНЦИИ</w:t>
      </w:r>
    </w:p>
    <w:p w14:paraId="1201FC97">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7BDE405E">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3ED74FE1">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5DB364DA">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7CA76D09">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4C0A63D9">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6FA02EA5">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35C8466A">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76968DAB">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3BE35CAF">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71D993E9">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p>
    <w:p w14:paraId="6BE5A1C0">
      <w:pPr>
        <w:tabs>
          <w:tab w:val="left" w:pos="709"/>
        </w:tabs>
        <w:suppressAutoHyphens/>
        <w:spacing w:after="0" w:line="360" w:lineRule="auto"/>
        <w:jc w:val="center"/>
        <w:rPr>
          <w:rFonts w:ascii="Times New Roman" w:hAnsi="Times New Roman" w:eastAsia="Times New Roman" w:cs="Times New Roman"/>
          <w:b/>
          <w:caps/>
          <w:color w:val="auto"/>
          <w:sz w:val="26"/>
          <w:szCs w:val="26"/>
          <w:lang w:eastAsia="ru-RU"/>
        </w:rPr>
      </w:pPr>
    </w:p>
    <w:p w14:paraId="695E0F44">
      <w:pPr>
        <w:tabs>
          <w:tab w:val="left" w:pos="709"/>
        </w:tabs>
        <w:suppressAutoHyphens/>
        <w:spacing w:after="0" w:line="360" w:lineRule="auto"/>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aps/>
          <w:color w:val="auto"/>
          <w:sz w:val="26"/>
          <w:szCs w:val="26"/>
          <w:lang w:eastAsia="ru-RU"/>
        </w:rPr>
        <w:t xml:space="preserve">ОЦЕНОЧНЫЕ СРЕДСТВА И МАТЕРИАЛЫ </w:t>
      </w:r>
    </w:p>
    <w:p w14:paraId="104EFB7A">
      <w:pPr>
        <w:tabs>
          <w:tab w:val="left" w:pos="709"/>
        </w:tabs>
        <w:suppressAutoHyphens/>
        <w:spacing w:after="0" w:line="36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по дисциплине «Гражданское право»</w:t>
      </w:r>
    </w:p>
    <w:p w14:paraId="29B37F1D">
      <w:pPr>
        <w:spacing w:after="0" w:line="276"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 xml:space="preserve"> направление подготовки 38.03.02 «МЕНЕДЖМЕНТ»</w:t>
      </w:r>
    </w:p>
    <w:p w14:paraId="0753464A">
      <w:pPr>
        <w:spacing w:after="0" w:line="276"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(уровень бакалавриата)</w:t>
      </w:r>
    </w:p>
    <w:p w14:paraId="7E8E6EB9">
      <w:pPr>
        <w:spacing w:after="0" w:line="276" w:lineRule="auto"/>
        <w:jc w:val="center"/>
        <w:rPr>
          <w:rFonts w:ascii="Times New Roman" w:hAnsi="Times New Roman" w:eastAsia="Calibri" w:cs="Times New Roman"/>
          <w:color w:val="auto"/>
          <w:sz w:val="26"/>
          <w:szCs w:val="26"/>
        </w:rPr>
      </w:pPr>
      <w:r>
        <w:rPr>
          <w:rFonts w:ascii="Times New Roman CYR" w:hAnsi="Times New Roman CYR" w:eastAsia="Calibri" w:cs="Times New Roman CYR"/>
          <w:color w:val="auto"/>
          <w:sz w:val="26"/>
          <w:szCs w:val="26"/>
        </w:rPr>
        <w:t xml:space="preserve">направленность (профиль) </w:t>
      </w:r>
      <w:r>
        <w:rPr>
          <w:rFonts w:ascii="Times New Roman" w:hAnsi="Times New Roman" w:eastAsia="Calibri" w:cs="Times New Roman"/>
          <w:color w:val="auto"/>
          <w:sz w:val="26"/>
          <w:szCs w:val="26"/>
        </w:rPr>
        <w:t>«</w:t>
      </w:r>
      <w:r>
        <w:rPr>
          <w:rFonts w:ascii="Times New Roman CYR" w:hAnsi="Times New Roman CYR" w:eastAsia="Calibri" w:cs="Times New Roman CYR"/>
          <w:color w:val="auto"/>
          <w:sz w:val="26"/>
          <w:szCs w:val="26"/>
        </w:rPr>
        <w:t>Государственное и муниципальное управление</w:t>
      </w:r>
      <w:r>
        <w:rPr>
          <w:rFonts w:ascii="Times New Roman" w:hAnsi="Times New Roman" w:eastAsia="Calibri" w:cs="Times New Roman"/>
          <w:color w:val="auto"/>
          <w:sz w:val="26"/>
          <w:szCs w:val="26"/>
        </w:rPr>
        <w:t xml:space="preserve">» </w:t>
      </w:r>
    </w:p>
    <w:p w14:paraId="4D7B3F62">
      <w:pPr>
        <w:spacing w:after="0" w:line="276" w:lineRule="auto"/>
        <w:jc w:val="center"/>
        <w:rPr>
          <w:rFonts w:ascii="Times New Roman" w:hAnsi="Times New Roman" w:eastAsia="Times New Roman" w:cs="Times New Roman"/>
          <w:b/>
          <w:bCs/>
          <w:color w:val="auto"/>
          <w:sz w:val="26"/>
          <w:szCs w:val="26"/>
          <w:lang w:eastAsia="ru-RU"/>
        </w:rPr>
      </w:pPr>
      <w:r>
        <w:rPr>
          <w:rFonts w:ascii="Times New Roman CYR" w:hAnsi="Times New Roman CYR" w:eastAsia="Calibri" w:cs="Times New Roman CYR"/>
          <w:b/>
          <w:bCs/>
          <w:color w:val="auto"/>
          <w:sz w:val="26"/>
          <w:szCs w:val="26"/>
        </w:rPr>
        <w:t>Форма подготовки (очная/очно-заочная)</w:t>
      </w:r>
    </w:p>
    <w:p w14:paraId="7E60CF35">
      <w:pPr>
        <w:spacing w:after="0" w:line="276" w:lineRule="auto"/>
        <w:jc w:val="center"/>
        <w:rPr>
          <w:rFonts w:ascii="Times New Roman" w:hAnsi="Times New Roman" w:eastAsia="Times New Roman" w:cs="Times New Roman"/>
          <w:b/>
          <w:bCs/>
          <w:color w:val="auto"/>
          <w:sz w:val="26"/>
          <w:szCs w:val="26"/>
          <w:lang w:eastAsia="ru-RU"/>
        </w:rPr>
      </w:pPr>
      <w:r>
        <w:rPr>
          <w:rFonts w:ascii="Times New Roman" w:hAnsi="Times New Roman" w:eastAsia="Times New Roman" w:cs="Times New Roman"/>
          <w:b/>
          <w:bCs/>
          <w:color w:val="auto"/>
          <w:sz w:val="26"/>
          <w:szCs w:val="26"/>
          <w:lang w:eastAsia="ru-RU"/>
        </w:rPr>
        <w:t xml:space="preserve"> (</w:t>
      </w:r>
      <w:r>
        <w:rPr>
          <w:rFonts w:ascii="Times New Roman" w:hAnsi="Times New Roman" w:cs="Times New Roman"/>
          <w:b/>
          <w:bCs/>
          <w:color w:val="auto"/>
          <w:sz w:val="26"/>
          <w:szCs w:val="26"/>
        </w:rPr>
        <w:t>обязательная дисциплина  части, формируемой участниками образовательный отношений</w:t>
      </w:r>
      <w:r>
        <w:rPr>
          <w:rFonts w:ascii="Times New Roman" w:hAnsi="Times New Roman" w:eastAsia="Times New Roman" w:cs="Times New Roman"/>
          <w:b/>
          <w:bCs/>
          <w:color w:val="auto"/>
          <w:sz w:val="26"/>
          <w:szCs w:val="26"/>
          <w:lang w:eastAsia="ru-RU"/>
        </w:rPr>
        <w:t>)</w:t>
      </w:r>
    </w:p>
    <w:p w14:paraId="09A6040C">
      <w:pPr>
        <w:tabs>
          <w:tab w:val="left" w:pos="709"/>
        </w:tabs>
        <w:suppressAutoHyphens/>
        <w:spacing w:after="0" w:line="240" w:lineRule="auto"/>
        <w:jc w:val="center"/>
        <w:rPr>
          <w:rFonts w:ascii="Times New Roman" w:hAnsi="Times New Roman" w:eastAsia="Times New Roman" w:cs="Times New Roman"/>
          <w:caps/>
          <w:color w:val="auto"/>
          <w:sz w:val="26"/>
          <w:szCs w:val="26"/>
          <w:lang w:eastAsia="ru-RU"/>
        </w:rPr>
      </w:pPr>
    </w:p>
    <w:p w14:paraId="703976C1">
      <w:pPr>
        <w:tabs>
          <w:tab w:val="left" w:pos="709"/>
        </w:tabs>
        <w:suppressAutoHyphens/>
        <w:spacing w:after="0" w:line="240" w:lineRule="auto"/>
        <w:jc w:val="center"/>
        <w:rPr>
          <w:rFonts w:ascii="Times New Roman" w:hAnsi="Times New Roman" w:eastAsia="Times New Roman" w:cs="Times New Roman"/>
          <w:caps/>
          <w:color w:val="auto"/>
          <w:sz w:val="26"/>
          <w:szCs w:val="26"/>
          <w:lang w:eastAsia="ru-RU"/>
        </w:rPr>
      </w:pPr>
    </w:p>
    <w:p w14:paraId="7576A067">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40DCB836">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7B46E65E">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2C9EA5BC">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2FE98732">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4120B881">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19F7325D">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3169BB98">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5F231994">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1DC15B59">
      <w:pPr>
        <w:tabs>
          <w:tab w:val="left" w:pos="709"/>
        </w:tabs>
        <w:suppressAutoHyphens/>
        <w:spacing w:after="0" w:line="240" w:lineRule="auto"/>
        <w:jc w:val="center"/>
        <w:rPr>
          <w:rFonts w:ascii="Times New Roman" w:hAnsi="Times New Roman" w:eastAsia="Times New Roman" w:cs="Times New Roman"/>
          <w:b/>
          <w:color w:val="auto"/>
          <w:sz w:val="28"/>
          <w:szCs w:val="28"/>
          <w:lang w:eastAsia="ru-RU"/>
        </w:rPr>
      </w:pPr>
    </w:p>
    <w:p w14:paraId="1F231310">
      <w:pPr>
        <w:tabs>
          <w:tab w:val="left" w:pos="709"/>
        </w:tabs>
        <w:suppressAutoHyphens/>
        <w:spacing w:after="0" w:line="240" w:lineRule="auto"/>
        <w:jc w:val="center"/>
        <w:rPr>
          <w:rFonts w:ascii="Times New Roman" w:hAnsi="Times New Roman" w:eastAsia="Times New Roman" w:cs="Times New Roman"/>
          <w:b/>
          <w:color w:val="auto"/>
          <w:sz w:val="28"/>
          <w:szCs w:val="28"/>
          <w:lang w:eastAsia="ru-RU"/>
        </w:rPr>
      </w:pPr>
    </w:p>
    <w:p w14:paraId="4282B334">
      <w:pPr>
        <w:tabs>
          <w:tab w:val="left" w:pos="709"/>
        </w:tabs>
        <w:suppressAutoHyphens/>
        <w:spacing w:after="0" w:line="240" w:lineRule="auto"/>
        <w:jc w:val="center"/>
        <w:rPr>
          <w:rFonts w:ascii="Times New Roman" w:hAnsi="Times New Roman" w:eastAsia="Times New Roman" w:cs="Times New Roman"/>
          <w:b/>
          <w:color w:val="auto"/>
          <w:sz w:val="28"/>
          <w:szCs w:val="28"/>
          <w:lang w:eastAsia="ru-RU"/>
        </w:rPr>
      </w:pPr>
    </w:p>
    <w:p w14:paraId="22AFB01E">
      <w:pPr>
        <w:tabs>
          <w:tab w:val="left" w:pos="709"/>
        </w:tabs>
        <w:suppressAutoHyphens/>
        <w:spacing w:after="0" w:line="240" w:lineRule="auto"/>
        <w:jc w:val="center"/>
        <w:rPr>
          <w:rFonts w:ascii="Times New Roman" w:hAnsi="Times New Roman" w:eastAsia="Times New Roman" w:cs="Times New Roman"/>
          <w:b/>
          <w:color w:val="auto"/>
          <w:sz w:val="28"/>
          <w:szCs w:val="28"/>
          <w:lang w:eastAsia="ru-RU"/>
        </w:rPr>
      </w:pPr>
    </w:p>
    <w:p w14:paraId="1C59F46B">
      <w:pPr>
        <w:tabs>
          <w:tab w:val="left" w:pos="709"/>
        </w:tabs>
        <w:suppressAutoHyphens/>
        <w:spacing w:after="0" w:line="240" w:lineRule="auto"/>
        <w:jc w:val="center"/>
        <w:rPr>
          <w:rFonts w:ascii="Times New Roman" w:hAnsi="Times New Roman" w:eastAsia="Times New Roman" w:cs="Times New Roman"/>
          <w:b/>
          <w:color w:val="auto"/>
          <w:sz w:val="28"/>
          <w:szCs w:val="28"/>
          <w:lang w:eastAsia="ru-RU"/>
        </w:rPr>
      </w:pPr>
    </w:p>
    <w:p w14:paraId="35890560">
      <w:pPr>
        <w:tabs>
          <w:tab w:val="left" w:pos="709"/>
        </w:tabs>
        <w:suppressAutoHyphens/>
        <w:spacing w:after="0" w:line="240" w:lineRule="auto"/>
        <w:jc w:val="center"/>
        <w:rPr>
          <w:rFonts w:ascii="Times New Roman" w:hAnsi="Times New Roman" w:eastAsia="Times New Roman" w:cs="Times New Roman"/>
          <w:b/>
          <w:color w:val="auto"/>
          <w:sz w:val="28"/>
          <w:szCs w:val="28"/>
          <w:lang w:eastAsia="ru-RU"/>
        </w:rPr>
      </w:pPr>
    </w:p>
    <w:p w14:paraId="21A97A35">
      <w:pPr>
        <w:tabs>
          <w:tab w:val="left" w:pos="709"/>
        </w:tabs>
        <w:suppressAutoHyphens/>
        <w:spacing w:after="0" w:line="240" w:lineRule="auto"/>
        <w:jc w:val="center"/>
        <w:rPr>
          <w:rFonts w:ascii="Times New Roman" w:hAnsi="Times New Roman" w:eastAsia="Times New Roman" w:cs="Times New Roman"/>
          <w:b/>
          <w:color w:val="auto"/>
          <w:sz w:val="28"/>
          <w:szCs w:val="28"/>
          <w:lang w:eastAsia="ru-RU"/>
        </w:rPr>
      </w:pPr>
    </w:p>
    <w:p w14:paraId="2A1B8ED3">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olor w:val="auto"/>
          <w:sz w:val="26"/>
          <w:szCs w:val="26"/>
          <w:lang w:eastAsia="ru-RU"/>
        </w:rPr>
        <w:t>г. Петропавловск-Камчатский</w:t>
      </w:r>
    </w:p>
    <w:p w14:paraId="77554C71">
      <w:pPr>
        <w:tabs>
          <w:tab w:val="left" w:pos="709"/>
        </w:tabs>
        <w:suppressAutoHyphens/>
        <w:spacing w:after="0" w:line="240" w:lineRule="auto"/>
        <w:jc w:val="center"/>
        <w:rPr>
          <w:rFonts w:ascii="Times New Roman" w:hAnsi="Times New Roman" w:eastAsia="Times New Roman" w:cs="Times New Roman"/>
          <w:b/>
          <w:caps/>
          <w:color w:val="auto"/>
          <w:sz w:val="26"/>
          <w:szCs w:val="26"/>
          <w:lang w:eastAsia="ru-RU"/>
        </w:rPr>
      </w:pPr>
      <w:r>
        <w:rPr>
          <w:rFonts w:ascii="Times New Roman" w:hAnsi="Times New Roman" w:eastAsia="Times New Roman" w:cs="Times New Roman"/>
          <w:b/>
          <w:caps/>
          <w:color w:val="auto"/>
          <w:sz w:val="26"/>
          <w:szCs w:val="26"/>
          <w:lang w:eastAsia="ru-RU"/>
        </w:rPr>
        <w:t>2025</w:t>
      </w:r>
    </w:p>
    <w:p w14:paraId="612BB351">
      <w:pPr>
        <w:spacing w:after="0" w:line="240" w:lineRule="auto"/>
        <w:ind w:left="75"/>
        <w:contextualSpacing/>
        <w:jc w:val="center"/>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10.1 ПАСПОРТ</w:t>
      </w:r>
    </w:p>
    <w:p w14:paraId="426ADE44">
      <w:pPr>
        <w:spacing w:after="0" w:line="240" w:lineRule="auto"/>
        <w:jc w:val="center"/>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ОЦЕНОЧНЫХ СРЕДСТВ И МАТЕРИАЛОВ</w:t>
      </w:r>
    </w:p>
    <w:p w14:paraId="6719241D">
      <w:pPr>
        <w:spacing w:after="0" w:line="240" w:lineRule="auto"/>
        <w:jc w:val="center"/>
        <w:rPr>
          <w:rFonts w:ascii="Times New Roman" w:hAnsi="Times New Roman" w:eastAsia="Calibri" w:cs="Times New Roman"/>
          <w:b/>
          <w:color w:val="auto"/>
          <w:sz w:val="26"/>
          <w:szCs w:val="26"/>
        </w:rPr>
      </w:pPr>
    </w:p>
    <w:tbl>
      <w:tblPr>
        <w:tblStyle w:val="22"/>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
        <w:gridCol w:w="2423"/>
        <w:gridCol w:w="5954"/>
      </w:tblGrid>
      <w:tr w14:paraId="32F9F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dxa"/>
            <w:vAlign w:val="center"/>
          </w:tcPr>
          <w:p w14:paraId="6F838698">
            <w:pPr>
              <w:spacing w:after="0" w:line="240" w:lineRule="auto"/>
              <w:jc w:val="center"/>
              <w:rPr>
                <w:rFonts w:ascii="Times New Roman" w:hAnsi="Times New Roman" w:cs="Times New Roman"/>
                <w:b/>
                <w:color w:val="auto"/>
              </w:rPr>
            </w:pPr>
            <w:r>
              <w:rPr>
                <w:rFonts w:ascii="Times New Roman" w:hAnsi="Times New Roman" w:cs="Times New Roman"/>
                <w:b/>
                <w:color w:val="auto"/>
              </w:rPr>
              <w:t>№</w:t>
            </w:r>
          </w:p>
          <w:p w14:paraId="0DE537BC">
            <w:pPr>
              <w:spacing w:after="0" w:line="240" w:lineRule="auto"/>
              <w:jc w:val="center"/>
              <w:rPr>
                <w:rFonts w:ascii="Times New Roman" w:hAnsi="Times New Roman" w:cs="Times New Roman"/>
                <w:b/>
                <w:color w:val="auto"/>
              </w:rPr>
            </w:pPr>
            <w:r>
              <w:rPr>
                <w:rFonts w:ascii="Times New Roman" w:hAnsi="Times New Roman" w:cs="Times New Roman"/>
                <w:b/>
                <w:color w:val="auto"/>
              </w:rPr>
              <w:t>п/п</w:t>
            </w:r>
          </w:p>
        </w:tc>
        <w:tc>
          <w:tcPr>
            <w:tcW w:w="2423" w:type="dxa"/>
            <w:vAlign w:val="center"/>
          </w:tcPr>
          <w:p w14:paraId="74DA5E21">
            <w:pPr>
              <w:spacing w:after="0" w:line="240" w:lineRule="auto"/>
              <w:jc w:val="center"/>
              <w:rPr>
                <w:rFonts w:ascii="Times New Roman" w:hAnsi="Times New Roman" w:cs="Times New Roman"/>
                <w:b/>
                <w:color w:val="auto"/>
              </w:rPr>
            </w:pPr>
            <w:r>
              <w:rPr>
                <w:rFonts w:ascii="Times New Roman" w:hAnsi="Times New Roman" w:cs="Times New Roman"/>
                <w:b/>
                <w:color w:val="auto"/>
              </w:rPr>
              <w:t>Контролируемые компетенции</w:t>
            </w:r>
          </w:p>
        </w:tc>
        <w:tc>
          <w:tcPr>
            <w:tcW w:w="5954" w:type="dxa"/>
            <w:vAlign w:val="center"/>
          </w:tcPr>
          <w:p w14:paraId="528A680A">
            <w:pPr>
              <w:spacing w:after="0" w:line="240" w:lineRule="auto"/>
              <w:jc w:val="center"/>
              <w:rPr>
                <w:rFonts w:ascii="Times New Roman" w:hAnsi="Times New Roman" w:cs="Times New Roman"/>
                <w:b/>
                <w:color w:val="auto"/>
              </w:rPr>
            </w:pPr>
            <w:r>
              <w:rPr>
                <w:rFonts w:ascii="Times New Roman" w:hAnsi="Times New Roman" w:cs="Times New Roman"/>
                <w:b/>
                <w:color w:val="auto"/>
              </w:rPr>
              <w:t>Оценочные средства</w:t>
            </w:r>
          </w:p>
          <w:p w14:paraId="1A127803">
            <w:pPr>
              <w:spacing w:after="0" w:line="240" w:lineRule="auto"/>
              <w:jc w:val="center"/>
              <w:rPr>
                <w:rFonts w:ascii="Times New Roman" w:hAnsi="Times New Roman" w:cs="Times New Roman"/>
                <w:b/>
                <w:color w:val="auto"/>
              </w:rPr>
            </w:pPr>
          </w:p>
        </w:tc>
      </w:tr>
      <w:tr w14:paraId="4256F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dxa"/>
            <w:vAlign w:val="center"/>
          </w:tcPr>
          <w:p w14:paraId="5837F3A5">
            <w:pPr>
              <w:spacing w:after="0" w:line="240" w:lineRule="auto"/>
              <w:jc w:val="center"/>
              <w:rPr>
                <w:color w:val="auto"/>
              </w:rPr>
            </w:pPr>
            <w:r>
              <w:rPr>
                <w:color w:val="auto"/>
              </w:rPr>
              <w:t>1</w:t>
            </w:r>
          </w:p>
        </w:tc>
        <w:tc>
          <w:tcPr>
            <w:tcW w:w="2423" w:type="dxa"/>
            <w:vAlign w:val="center"/>
          </w:tcPr>
          <w:p w14:paraId="41D7065C">
            <w:pPr>
              <w:spacing w:after="0" w:line="240" w:lineRule="auto"/>
              <w:jc w:val="center"/>
              <w:rPr>
                <w:rFonts w:ascii="Times New Roman" w:hAnsi="Times New Roman" w:cs="Times New Roman"/>
                <w:color w:val="auto"/>
              </w:rPr>
            </w:pPr>
            <w:r>
              <w:rPr>
                <w:rFonts w:ascii="Times New Roman" w:hAnsi="Times New Roman" w:cs="Times New Roman"/>
                <w:color w:val="auto"/>
              </w:rPr>
              <w:t>УК-2</w:t>
            </w:r>
          </w:p>
        </w:tc>
        <w:tc>
          <w:tcPr>
            <w:tcW w:w="5954" w:type="dxa"/>
            <w:vAlign w:val="center"/>
          </w:tcPr>
          <w:p w14:paraId="69207620">
            <w:pPr>
              <w:spacing w:after="0" w:line="240" w:lineRule="auto"/>
              <w:rPr>
                <w:rFonts w:ascii="Calibri" w:hAnsi="Calibri"/>
                <w:color w:val="auto"/>
                <w:sz w:val="26"/>
                <w:szCs w:val="26"/>
              </w:rPr>
            </w:pPr>
            <w:r>
              <w:rPr>
                <w:rFonts w:ascii="Times New Roman" w:hAnsi="Times New Roman" w:cs="Times New Roman"/>
                <w:color w:val="auto"/>
              </w:rPr>
              <w:t xml:space="preserve">Участие в практических занятиях, теоретический опрос, практические задания, «мозговой штурм», теоретический опрос, дискуссия, тест, написание реферата, вопросы к зачету </w:t>
            </w:r>
          </w:p>
        </w:tc>
      </w:tr>
      <w:tr w14:paraId="55213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dxa"/>
            <w:vAlign w:val="center"/>
          </w:tcPr>
          <w:p w14:paraId="6E8DC651">
            <w:pPr>
              <w:spacing w:after="0" w:line="240" w:lineRule="auto"/>
              <w:jc w:val="center"/>
              <w:rPr>
                <w:color w:val="auto"/>
              </w:rPr>
            </w:pPr>
            <w:r>
              <w:rPr>
                <w:color w:val="auto"/>
              </w:rPr>
              <w:t>2</w:t>
            </w:r>
          </w:p>
        </w:tc>
        <w:tc>
          <w:tcPr>
            <w:tcW w:w="2423" w:type="dxa"/>
            <w:vAlign w:val="center"/>
          </w:tcPr>
          <w:p w14:paraId="6A1B0B02">
            <w:pPr>
              <w:spacing w:after="0" w:line="240" w:lineRule="auto"/>
              <w:jc w:val="center"/>
              <w:rPr>
                <w:rFonts w:ascii="Times New Roman" w:hAnsi="Times New Roman" w:cs="Times New Roman"/>
                <w:color w:val="auto"/>
              </w:rPr>
            </w:pPr>
            <w:r>
              <w:rPr>
                <w:rFonts w:ascii="Times New Roman" w:hAnsi="Times New Roman" w:cs="Times New Roman"/>
                <w:color w:val="auto"/>
              </w:rPr>
              <w:t>ПК-2</w:t>
            </w:r>
          </w:p>
        </w:tc>
        <w:tc>
          <w:tcPr>
            <w:tcW w:w="5954" w:type="dxa"/>
            <w:vAlign w:val="center"/>
          </w:tcPr>
          <w:p w14:paraId="2010E1F3">
            <w:pPr>
              <w:spacing w:after="0" w:line="240" w:lineRule="auto"/>
              <w:rPr>
                <w:rFonts w:ascii="Calibri" w:hAnsi="Calibri"/>
                <w:color w:val="auto"/>
                <w:sz w:val="26"/>
                <w:szCs w:val="26"/>
              </w:rPr>
            </w:pPr>
            <w:r>
              <w:rPr>
                <w:rFonts w:ascii="Times New Roman" w:hAnsi="Times New Roman" w:cs="Times New Roman"/>
                <w:color w:val="auto"/>
              </w:rPr>
              <w:t xml:space="preserve">Участие в практических занятиях, практические задания, написание реферата, теоретический опрос, дискуссия, тест, вопросы к зачету </w:t>
            </w:r>
          </w:p>
        </w:tc>
      </w:tr>
    </w:tbl>
    <w:p w14:paraId="5E971D99">
      <w:pPr>
        <w:spacing w:after="0" w:line="240" w:lineRule="auto"/>
        <w:jc w:val="center"/>
        <w:rPr>
          <w:rFonts w:ascii="Times New Roman" w:hAnsi="Times New Roman" w:eastAsia="Calibri" w:cs="Times New Roman"/>
          <w:b/>
          <w:color w:val="auto"/>
          <w:sz w:val="26"/>
          <w:szCs w:val="26"/>
        </w:rPr>
      </w:pPr>
    </w:p>
    <w:p w14:paraId="597E93B7">
      <w:pPr>
        <w:spacing w:after="0" w:line="240" w:lineRule="auto"/>
        <w:ind w:left="435"/>
        <w:contextualSpacing/>
        <w:jc w:val="center"/>
        <w:rPr>
          <w:rFonts w:ascii="Times New Roman" w:hAnsi="Times New Roman" w:eastAsia="Calibri" w:cs="Times New Roman"/>
          <w:b/>
          <w:i/>
          <w:color w:val="auto"/>
          <w:sz w:val="26"/>
          <w:szCs w:val="26"/>
          <w:lang w:eastAsia="ru-RU"/>
        </w:rPr>
      </w:pPr>
      <w:r>
        <w:rPr>
          <w:rFonts w:ascii="Times New Roman" w:hAnsi="Times New Roman" w:eastAsia="Calibri" w:cs="Times New Roman"/>
          <w:b/>
          <w:i/>
          <w:color w:val="auto"/>
          <w:sz w:val="26"/>
          <w:szCs w:val="26"/>
          <w:lang w:eastAsia="ru-RU"/>
        </w:rPr>
        <w:t>10.2 План-график проведения контрольно-оценочных мероприятий</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2410"/>
        <w:gridCol w:w="2434"/>
        <w:gridCol w:w="2663"/>
      </w:tblGrid>
      <w:tr w14:paraId="10540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Align w:val="center"/>
          </w:tcPr>
          <w:p w14:paraId="4E422F65">
            <w:pPr>
              <w:spacing w:after="0" w:line="240" w:lineRule="auto"/>
              <w:jc w:val="center"/>
              <w:rPr>
                <w:rFonts w:ascii="Times New Roman" w:hAnsi="Times New Roman" w:cs="Times New Roman"/>
                <w:b/>
                <w:color w:val="auto"/>
              </w:rPr>
            </w:pPr>
            <w:r>
              <w:rPr>
                <w:rFonts w:ascii="Times New Roman" w:hAnsi="Times New Roman" w:cs="Times New Roman"/>
                <w:b/>
                <w:color w:val="auto"/>
              </w:rPr>
              <w:t>Срок</w:t>
            </w:r>
          </w:p>
          <w:p w14:paraId="580A22C7">
            <w:pPr>
              <w:spacing w:after="0" w:line="240" w:lineRule="auto"/>
              <w:jc w:val="center"/>
              <w:rPr>
                <w:rFonts w:ascii="Times New Roman" w:hAnsi="Times New Roman" w:cs="Times New Roman"/>
                <w:color w:val="auto"/>
              </w:rPr>
            </w:pPr>
            <w:r>
              <w:rPr>
                <w:rFonts w:ascii="Times New Roman" w:hAnsi="Times New Roman" w:cs="Times New Roman"/>
                <w:color w:val="auto"/>
              </w:rPr>
              <w:t>(сем.)</w:t>
            </w:r>
          </w:p>
          <w:p w14:paraId="53D617D5">
            <w:pPr>
              <w:spacing w:after="0" w:line="240" w:lineRule="auto"/>
              <w:jc w:val="center"/>
              <w:rPr>
                <w:rFonts w:ascii="Times New Roman" w:hAnsi="Times New Roman" w:cs="Times New Roman"/>
                <w:color w:val="auto"/>
              </w:rPr>
            </w:pPr>
            <w:r>
              <w:rPr>
                <w:rFonts w:ascii="Times New Roman" w:hAnsi="Times New Roman" w:cs="Times New Roman"/>
                <w:color w:val="auto"/>
              </w:rPr>
              <w:t>очной /очно-заочной</w:t>
            </w:r>
          </w:p>
          <w:p w14:paraId="386F3A49">
            <w:pPr>
              <w:spacing w:after="0" w:line="240" w:lineRule="auto"/>
              <w:jc w:val="center"/>
              <w:rPr>
                <w:rFonts w:ascii="Times New Roman" w:hAnsi="Times New Roman" w:cs="Times New Roman"/>
                <w:color w:val="auto"/>
              </w:rPr>
            </w:pPr>
            <w:r>
              <w:rPr>
                <w:rFonts w:ascii="Times New Roman" w:hAnsi="Times New Roman" w:cs="Times New Roman"/>
                <w:color w:val="auto"/>
              </w:rPr>
              <w:t>формы обучения</w:t>
            </w:r>
          </w:p>
        </w:tc>
        <w:tc>
          <w:tcPr>
            <w:tcW w:w="2410" w:type="dxa"/>
            <w:vAlign w:val="center"/>
          </w:tcPr>
          <w:p w14:paraId="395D6B4C">
            <w:pPr>
              <w:spacing w:after="0" w:line="240" w:lineRule="auto"/>
              <w:jc w:val="center"/>
              <w:rPr>
                <w:rFonts w:ascii="Times New Roman" w:hAnsi="Times New Roman" w:cs="Times New Roman"/>
                <w:b/>
                <w:color w:val="auto"/>
              </w:rPr>
            </w:pPr>
            <w:r>
              <w:rPr>
                <w:rFonts w:ascii="Times New Roman" w:hAnsi="Times New Roman" w:cs="Times New Roman"/>
                <w:b/>
                <w:color w:val="auto"/>
              </w:rPr>
              <w:t>Название оценочного мероприятия</w:t>
            </w:r>
          </w:p>
          <w:p w14:paraId="7B807F68">
            <w:pPr>
              <w:spacing w:after="0" w:line="240" w:lineRule="auto"/>
              <w:jc w:val="center"/>
              <w:rPr>
                <w:rFonts w:ascii="Times New Roman" w:hAnsi="Times New Roman" w:cs="Times New Roman"/>
                <w:b/>
                <w:color w:val="auto"/>
              </w:rPr>
            </w:pPr>
          </w:p>
        </w:tc>
        <w:tc>
          <w:tcPr>
            <w:tcW w:w="2434" w:type="dxa"/>
            <w:vAlign w:val="center"/>
          </w:tcPr>
          <w:p w14:paraId="23C0462B">
            <w:pPr>
              <w:spacing w:after="0" w:line="240" w:lineRule="auto"/>
              <w:jc w:val="center"/>
              <w:rPr>
                <w:rFonts w:ascii="Times New Roman" w:hAnsi="Times New Roman" w:cs="Times New Roman"/>
                <w:b/>
                <w:color w:val="auto"/>
              </w:rPr>
            </w:pPr>
            <w:r>
              <w:rPr>
                <w:rFonts w:ascii="Times New Roman" w:hAnsi="Times New Roman" w:cs="Times New Roman"/>
                <w:b/>
                <w:color w:val="auto"/>
              </w:rPr>
              <w:t>Вид оценочного средства</w:t>
            </w:r>
          </w:p>
          <w:p w14:paraId="34B364E2">
            <w:pPr>
              <w:spacing w:after="0" w:line="240" w:lineRule="auto"/>
              <w:jc w:val="center"/>
              <w:rPr>
                <w:rFonts w:ascii="Times New Roman" w:hAnsi="Times New Roman" w:cs="Times New Roman"/>
                <w:b/>
                <w:color w:val="auto"/>
              </w:rPr>
            </w:pPr>
          </w:p>
        </w:tc>
        <w:tc>
          <w:tcPr>
            <w:tcW w:w="2663" w:type="dxa"/>
            <w:vAlign w:val="center"/>
          </w:tcPr>
          <w:p w14:paraId="32ADA2B4">
            <w:pPr>
              <w:spacing w:after="0" w:line="240" w:lineRule="auto"/>
              <w:jc w:val="center"/>
              <w:rPr>
                <w:rFonts w:ascii="Times New Roman" w:hAnsi="Times New Roman" w:cs="Times New Roman"/>
                <w:b/>
                <w:color w:val="auto"/>
              </w:rPr>
            </w:pPr>
            <w:r>
              <w:rPr>
                <w:rFonts w:ascii="Times New Roman" w:hAnsi="Times New Roman" w:cs="Times New Roman"/>
                <w:b/>
                <w:color w:val="auto"/>
              </w:rPr>
              <w:t>Объект контроля</w:t>
            </w:r>
          </w:p>
          <w:p w14:paraId="7088D058">
            <w:pPr>
              <w:spacing w:after="0" w:line="240" w:lineRule="auto"/>
              <w:jc w:val="center"/>
              <w:rPr>
                <w:rFonts w:ascii="Times New Roman" w:hAnsi="Times New Roman" w:cs="Times New Roman"/>
                <w:b/>
                <w:color w:val="auto"/>
              </w:rPr>
            </w:pPr>
          </w:p>
        </w:tc>
      </w:tr>
      <w:tr w14:paraId="5430E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Align w:val="center"/>
          </w:tcPr>
          <w:p w14:paraId="1E47914F">
            <w:pPr>
              <w:spacing w:after="0" w:line="240" w:lineRule="auto"/>
              <w:jc w:val="center"/>
              <w:rPr>
                <w:rFonts w:ascii="Times New Roman" w:hAnsi="Times New Roman" w:cs="Times New Roman"/>
                <w:color w:val="auto"/>
              </w:rPr>
            </w:pPr>
            <w:r>
              <w:rPr>
                <w:rFonts w:ascii="Times New Roman" w:hAnsi="Times New Roman" w:cs="Times New Roman"/>
                <w:color w:val="auto"/>
              </w:rPr>
              <w:t>3</w:t>
            </w:r>
          </w:p>
        </w:tc>
        <w:tc>
          <w:tcPr>
            <w:tcW w:w="2410" w:type="dxa"/>
            <w:vAlign w:val="center"/>
          </w:tcPr>
          <w:p w14:paraId="17513AFD">
            <w:pPr>
              <w:spacing w:after="0" w:line="240" w:lineRule="auto"/>
              <w:jc w:val="center"/>
              <w:rPr>
                <w:rFonts w:ascii="Times New Roman" w:hAnsi="Times New Roman" w:cs="Times New Roman"/>
                <w:color w:val="auto"/>
              </w:rPr>
            </w:pPr>
            <w:r>
              <w:rPr>
                <w:rFonts w:ascii="Times New Roman" w:hAnsi="Times New Roman" w:cs="Times New Roman"/>
                <w:color w:val="auto"/>
              </w:rPr>
              <w:t>Входной контроль</w:t>
            </w:r>
          </w:p>
        </w:tc>
        <w:tc>
          <w:tcPr>
            <w:tcW w:w="2434" w:type="dxa"/>
            <w:vAlign w:val="center"/>
          </w:tcPr>
          <w:p w14:paraId="0B0D8F61">
            <w:pPr>
              <w:spacing w:after="0" w:line="240" w:lineRule="auto"/>
              <w:jc w:val="center"/>
              <w:rPr>
                <w:rFonts w:ascii="Times New Roman" w:hAnsi="Times New Roman" w:cs="Times New Roman"/>
                <w:color w:val="auto"/>
              </w:rPr>
            </w:pPr>
            <w:r>
              <w:rPr>
                <w:rFonts w:ascii="Times New Roman" w:hAnsi="Times New Roman" w:cs="Times New Roman"/>
                <w:color w:val="auto"/>
              </w:rPr>
              <w:t>Устный опрос</w:t>
            </w:r>
          </w:p>
        </w:tc>
        <w:tc>
          <w:tcPr>
            <w:tcW w:w="2663" w:type="dxa"/>
            <w:vAlign w:val="center"/>
          </w:tcPr>
          <w:p w14:paraId="01AAB735">
            <w:pPr>
              <w:spacing w:after="0" w:line="240" w:lineRule="auto"/>
              <w:jc w:val="center"/>
              <w:rPr>
                <w:rFonts w:ascii="Times New Roman" w:hAnsi="Times New Roman" w:cs="Times New Roman"/>
                <w:color w:val="auto"/>
              </w:rPr>
            </w:pPr>
            <w:r>
              <w:rPr>
                <w:rFonts w:ascii="Times New Roman" w:hAnsi="Times New Roman" w:cs="Times New Roman"/>
                <w:color w:val="auto"/>
              </w:rPr>
              <w:t>Уровень знаний</w:t>
            </w:r>
          </w:p>
        </w:tc>
      </w:tr>
      <w:tr w14:paraId="22401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2" w:hRule="atLeast"/>
        </w:trPr>
        <w:tc>
          <w:tcPr>
            <w:tcW w:w="1838" w:type="dxa"/>
            <w:vAlign w:val="center"/>
          </w:tcPr>
          <w:p w14:paraId="5BC9AC99">
            <w:pPr>
              <w:spacing w:after="0" w:line="240" w:lineRule="auto"/>
              <w:jc w:val="center"/>
              <w:rPr>
                <w:rFonts w:ascii="Times New Roman" w:hAnsi="Times New Roman" w:cs="Times New Roman"/>
                <w:i/>
                <w:color w:val="auto"/>
              </w:rPr>
            </w:pPr>
            <w:r>
              <w:rPr>
                <w:rFonts w:ascii="Times New Roman" w:hAnsi="Times New Roman" w:cs="Times New Roman"/>
                <w:color w:val="auto"/>
              </w:rPr>
              <w:t>3</w:t>
            </w:r>
          </w:p>
        </w:tc>
        <w:tc>
          <w:tcPr>
            <w:tcW w:w="2410" w:type="dxa"/>
            <w:vAlign w:val="center"/>
          </w:tcPr>
          <w:p w14:paraId="53665613">
            <w:pPr>
              <w:spacing w:after="0" w:line="240" w:lineRule="auto"/>
              <w:jc w:val="center"/>
              <w:rPr>
                <w:rFonts w:ascii="Times New Roman" w:hAnsi="Times New Roman" w:cs="Times New Roman"/>
                <w:color w:val="auto"/>
              </w:rPr>
            </w:pPr>
            <w:r>
              <w:rPr>
                <w:rFonts w:ascii="Times New Roman" w:hAnsi="Times New Roman" w:cs="Times New Roman"/>
                <w:color w:val="auto"/>
              </w:rPr>
              <w:t>Текущий контроль</w:t>
            </w:r>
          </w:p>
          <w:p w14:paraId="197FA16B">
            <w:pPr>
              <w:spacing w:after="0" w:line="240" w:lineRule="auto"/>
              <w:jc w:val="center"/>
              <w:rPr>
                <w:rFonts w:ascii="Times New Roman" w:hAnsi="Times New Roman" w:cs="Times New Roman"/>
                <w:color w:val="auto"/>
              </w:rPr>
            </w:pPr>
          </w:p>
        </w:tc>
        <w:tc>
          <w:tcPr>
            <w:tcW w:w="2434" w:type="dxa"/>
            <w:vAlign w:val="center"/>
          </w:tcPr>
          <w:p w14:paraId="44EA577A">
            <w:pPr>
              <w:spacing w:after="0" w:line="240" w:lineRule="auto"/>
              <w:jc w:val="center"/>
              <w:rPr>
                <w:rFonts w:ascii="Times New Roman" w:hAnsi="Times New Roman" w:cs="Times New Roman"/>
                <w:color w:val="auto"/>
              </w:rPr>
            </w:pPr>
          </w:p>
          <w:p w14:paraId="57499E0A">
            <w:pPr>
              <w:spacing w:after="0" w:line="240" w:lineRule="auto"/>
              <w:jc w:val="center"/>
              <w:rPr>
                <w:rFonts w:ascii="Times New Roman" w:hAnsi="Times New Roman" w:cs="Times New Roman"/>
                <w:color w:val="auto"/>
              </w:rPr>
            </w:pPr>
            <w:r>
              <w:rPr>
                <w:rFonts w:ascii="Times New Roman" w:hAnsi="Times New Roman" w:cs="Times New Roman"/>
                <w:color w:val="auto"/>
              </w:rPr>
              <w:t>Теоретический опрос</w:t>
            </w:r>
          </w:p>
          <w:p w14:paraId="44FE1356">
            <w:pPr>
              <w:spacing w:after="0" w:line="240" w:lineRule="auto"/>
              <w:jc w:val="center"/>
              <w:rPr>
                <w:rFonts w:ascii="Times New Roman" w:hAnsi="Times New Roman" w:cs="Times New Roman"/>
                <w:color w:val="auto"/>
              </w:rPr>
            </w:pPr>
            <w:r>
              <w:rPr>
                <w:rFonts w:ascii="Times New Roman" w:hAnsi="Times New Roman" w:cs="Times New Roman"/>
                <w:color w:val="auto"/>
              </w:rPr>
              <w:t>«Мозговой штурм»</w:t>
            </w:r>
          </w:p>
          <w:p w14:paraId="10D529B7">
            <w:pPr>
              <w:spacing w:after="0" w:line="240" w:lineRule="auto"/>
              <w:jc w:val="center"/>
              <w:rPr>
                <w:rFonts w:ascii="Times New Roman" w:hAnsi="Times New Roman" w:cs="Times New Roman"/>
                <w:color w:val="auto"/>
              </w:rPr>
            </w:pPr>
            <w:r>
              <w:rPr>
                <w:rFonts w:ascii="Times New Roman" w:hAnsi="Times New Roman" w:cs="Times New Roman"/>
                <w:color w:val="auto"/>
              </w:rPr>
              <w:t>Дискуссия</w:t>
            </w:r>
          </w:p>
          <w:p w14:paraId="66425158">
            <w:pPr>
              <w:spacing w:after="0" w:line="240" w:lineRule="auto"/>
              <w:jc w:val="center"/>
              <w:rPr>
                <w:rFonts w:ascii="Times New Roman" w:hAnsi="Times New Roman" w:cs="Times New Roman"/>
                <w:color w:val="auto"/>
              </w:rPr>
            </w:pPr>
            <w:r>
              <w:rPr>
                <w:rFonts w:ascii="Times New Roman" w:hAnsi="Times New Roman" w:cs="Times New Roman"/>
                <w:color w:val="auto"/>
              </w:rPr>
              <w:t xml:space="preserve">Тест </w:t>
            </w:r>
          </w:p>
          <w:p w14:paraId="351AF7DC">
            <w:pPr>
              <w:spacing w:after="0" w:line="240" w:lineRule="auto"/>
              <w:jc w:val="center"/>
              <w:rPr>
                <w:rFonts w:ascii="Times New Roman" w:hAnsi="Times New Roman" w:cs="Times New Roman"/>
                <w:color w:val="auto"/>
              </w:rPr>
            </w:pPr>
            <w:r>
              <w:rPr>
                <w:rFonts w:ascii="Times New Roman" w:hAnsi="Times New Roman" w:cs="Times New Roman"/>
                <w:color w:val="auto"/>
              </w:rPr>
              <w:t>Практические задания</w:t>
            </w:r>
          </w:p>
          <w:p w14:paraId="46C86007">
            <w:pPr>
              <w:spacing w:after="0" w:line="240" w:lineRule="auto"/>
              <w:jc w:val="center"/>
              <w:rPr>
                <w:rFonts w:ascii="Times New Roman" w:hAnsi="Times New Roman" w:cs="Times New Roman"/>
                <w:color w:val="auto"/>
              </w:rPr>
            </w:pPr>
            <w:r>
              <w:rPr>
                <w:rFonts w:ascii="Times New Roman" w:hAnsi="Times New Roman" w:cs="Times New Roman"/>
                <w:color w:val="auto"/>
              </w:rPr>
              <w:t>Реферат</w:t>
            </w:r>
          </w:p>
        </w:tc>
        <w:tc>
          <w:tcPr>
            <w:tcW w:w="2663" w:type="dxa"/>
            <w:vAlign w:val="center"/>
          </w:tcPr>
          <w:p w14:paraId="75372334">
            <w:pPr>
              <w:spacing w:after="0" w:line="240" w:lineRule="auto"/>
              <w:jc w:val="center"/>
              <w:rPr>
                <w:rFonts w:ascii="Times New Roman" w:hAnsi="Times New Roman" w:cs="Times New Roman"/>
                <w:color w:val="auto"/>
              </w:rPr>
            </w:pPr>
            <w:r>
              <w:rPr>
                <w:rFonts w:ascii="Times New Roman" w:hAnsi="Times New Roman" w:cs="Times New Roman"/>
                <w:color w:val="auto"/>
              </w:rPr>
              <w:t>Уровень знаний</w:t>
            </w:r>
          </w:p>
          <w:p w14:paraId="742322FA">
            <w:pPr>
              <w:spacing w:after="0" w:line="240" w:lineRule="auto"/>
              <w:jc w:val="center"/>
              <w:rPr>
                <w:rFonts w:ascii="Times New Roman" w:hAnsi="Times New Roman" w:cs="Times New Roman"/>
                <w:color w:val="auto"/>
              </w:rPr>
            </w:pPr>
            <w:r>
              <w:rPr>
                <w:rFonts w:ascii="Times New Roman" w:hAnsi="Times New Roman" w:cs="Times New Roman"/>
                <w:color w:val="auto"/>
              </w:rPr>
              <w:t>Качество освоения материала</w:t>
            </w:r>
          </w:p>
          <w:p w14:paraId="04473FD3">
            <w:pPr>
              <w:spacing w:after="0" w:line="240" w:lineRule="auto"/>
              <w:jc w:val="center"/>
              <w:rPr>
                <w:rFonts w:ascii="Times New Roman" w:hAnsi="Times New Roman" w:cs="Times New Roman"/>
                <w:color w:val="auto"/>
              </w:rPr>
            </w:pPr>
            <w:r>
              <w:rPr>
                <w:rFonts w:ascii="Times New Roman" w:hAnsi="Times New Roman" w:cs="Times New Roman"/>
                <w:color w:val="auto"/>
              </w:rPr>
              <w:t>Оригинальность материала</w:t>
            </w:r>
          </w:p>
          <w:p w14:paraId="162C7668">
            <w:pPr>
              <w:spacing w:after="0" w:line="240" w:lineRule="auto"/>
              <w:jc w:val="center"/>
              <w:rPr>
                <w:rFonts w:ascii="Times New Roman" w:hAnsi="Times New Roman" w:cs="Times New Roman"/>
                <w:color w:val="auto"/>
              </w:rPr>
            </w:pPr>
            <w:r>
              <w:rPr>
                <w:rFonts w:ascii="Times New Roman" w:hAnsi="Times New Roman" w:cs="Times New Roman"/>
                <w:color w:val="auto"/>
              </w:rPr>
              <w:t>Соблюдение требований</w:t>
            </w:r>
          </w:p>
          <w:p w14:paraId="68655C8B">
            <w:pPr>
              <w:spacing w:after="0" w:line="240" w:lineRule="auto"/>
              <w:jc w:val="center"/>
              <w:rPr>
                <w:rFonts w:ascii="Times New Roman" w:hAnsi="Times New Roman" w:cs="Times New Roman"/>
                <w:color w:val="auto"/>
              </w:rPr>
            </w:pPr>
            <w:r>
              <w:rPr>
                <w:rFonts w:ascii="Times New Roman" w:hAnsi="Times New Roman" w:cs="Times New Roman"/>
                <w:color w:val="auto"/>
              </w:rPr>
              <w:t>Освоение компетенций</w:t>
            </w:r>
          </w:p>
        </w:tc>
      </w:tr>
      <w:tr w14:paraId="3666F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8" w:type="dxa"/>
            <w:vAlign w:val="center"/>
          </w:tcPr>
          <w:p w14:paraId="7FC2421C">
            <w:pPr>
              <w:spacing w:after="0" w:line="240" w:lineRule="auto"/>
              <w:jc w:val="center"/>
              <w:rPr>
                <w:rFonts w:ascii="Times New Roman" w:hAnsi="Times New Roman" w:cs="Times New Roman"/>
                <w:i/>
                <w:color w:val="auto"/>
              </w:rPr>
            </w:pPr>
            <w:r>
              <w:rPr>
                <w:rFonts w:ascii="Times New Roman" w:hAnsi="Times New Roman" w:cs="Times New Roman"/>
                <w:color w:val="auto"/>
              </w:rPr>
              <w:t>3</w:t>
            </w:r>
          </w:p>
        </w:tc>
        <w:tc>
          <w:tcPr>
            <w:tcW w:w="2410" w:type="dxa"/>
            <w:vAlign w:val="center"/>
          </w:tcPr>
          <w:p w14:paraId="6D42502E">
            <w:pPr>
              <w:spacing w:after="0" w:line="240" w:lineRule="auto"/>
              <w:jc w:val="center"/>
              <w:rPr>
                <w:rFonts w:ascii="Times New Roman" w:hAnsi="Times New Roman" w:cs="Times New Roman"/>
                <w:color w:val="auto"/>
              </w:rPr>
            </w:pPr>
            <w:r>
              <w:rPr>
                <w:rFonts w:ascii="Times New Roman" w:hAnsi="Times New Roman" w:cs="Times New Roman"/>
                <w:color w:val="auto"/>
              </w:rPr>
              <w:t>Выходной контроль</w:t>
            </w:r>
          </w:p>
        </w:tc>
        <w:tc>
          <w:tcPr>
            <w:tcW w:w="2434" w:type="dxa"/>
            <w:vAlign w:val="center"/>
          </w:tcPr>
          <w:p w14:paraId="0F977662">
            <w:pPr>
              <w:spacing w:after="0" w:line="240" w:lineRule="auto"/>
              <w:jc w:val="center"/>
              <w:rPr>
                <w:rFonts w:ascii="Times New Roman" w:hAnsi="Times New Roman" w:cs="Times New Roman"/>
                <w:color w:val="auto"/>
              </w:rPr>
            </w:pPr>
            <w:r>
              <w:rPr>
                <w:rFonts w:ascii="Times New Roman" w:hAnsi="Times New Roman" w:cs="Times New Roman"/>
                <w:color w:val="auto"/>
              </w:rPr>
              <w:t xml:space="preserve">Вопросы к зачету </w:t>
            </w:r>
          </w:p>
        </w:tc>
        <w:tc>
          <w:tcPr>
            <w:tcW w:w="2663" w:type="dxa"/>
            <w:vAlign w:val="center"/>
          </w:tcPr>
          <w:p w14:paraId="6F368577">
            <w:pPr>
              <w:spacing w:after="0" w:line="240" w:lineRule="auto"/>
              <w:jc w:val="center"/>
              <w:rPr>
                <w:rFonts w:ascii="Times New Roman" w:hAnsi="Times New Roman" w:cs="Times New Roman"/>
                <w:color w:val="auto"/>
              </w:rPr>
            </w:pPr>
            <w:r>
              <w:rPr>
                <w:rFonts w:ascii="Times New Roman" w:hAnsi="Times New Roman" w:cs="Times New Roman"/>
                <w:color w:val="auto"/>
              </w:rPr>
              <w:t>Правильность ответов на вопросы</w:t>
            </w:r>
          </w:p>
        </w:tc>
      </w:tr>
    </w:tbl>
    <w:p w14:paraId="0AD59406">
      <w:pPr>
        <w:spacing w:after="0" w:line="240" w:lineRule="auto"/>
        <w:jc w:val="center"/>
        <w:rPr>
          <w:rFonts w:ascii="Times New Roman" w:hAnsi="Times New Roman" w:eastAsia="Calibri" w:cs="Times New Roman"/>
          <w:b/>
          <w:color w:val="auto"/>
          <w:sz w:val="26"/>
          <w:szCs w:val="26"/>
        </w:rPr>
      </w:pPr>
    </w:p>
    <w:p w14:paraId="3245CAF7">
      <w:pPr>
        <w:widowControl w:val="0"/>
        <w:spacing w:after="0" w:line="274" w:lineRule="exact"/>
        <w:ind w:firstLine="709"/>
        <w:jc w:val="both"/>
        <w:rPr>
          <w:rFonts w:ascii="Times New Roman" w:hAnsi="Times New Roman" w:eastAsia="Times New Roman" w:cs="Times New Roman"/>
          <w:b/>
          <w:bCs/>
          <w:color w:val="auto"/>
          <w:sz w:val="26"/>
          <w:szCs w:val="26"/>
        </w:rPr>
      </w:pPr>
      <w:r>
        <w:rPr>
          <w:rFonts w:ascii="Times New Roman" w:hAnsi="Times New Roman" w:eastAsia="Times New Roman" w:cs="Times New Roman"/>
          <w:b/>
          <w:bCs/>
          <w:color w:val="auto"/>
          <w:sz w:val="26"/>
          <w:szCs w:val="26"/>
        </w:rPr>
        <w:t>Для обучающихся с ограниченными возможностями здоровья предусмотрены следующие оценочные средства:</w:t>
      </w:r>
    </w:p>
    <w:tbl>
      <w:tblPr>
        <w:tblStyle w:val="16"/>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7"/>
        <w:gridCol w:w="1720"/>
        <w:gridCol w:w="3402"/>
        <w:gridCol w:w="3373"/>
      </w:tblGrid>
      <w:tr w14:paraId="3586E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3C87D073">
            <w:pPr>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w:t>
            </w:r>
          </w:p>
          <w:p w14:paraId="0F7D17CD">
            <w:pPr>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п/п</w:t>
            </w:r>
          </w:p>
        </w:tc>
        <w:tc>
          <w:tcPr>
            <w:tcW w:w="1720" w:type="dxa"/>
            <w:vAlign w:val="center"/>
          </w:tcPr>
          <w:p w14:paraId="603B672F">
            <w:pPr>
              <w:widowControl w:val="0"/>
              <w:spacing w:after="0" w:line="266" w:lineRule="exact"/>
              <w:rPr>
                <w:rFonts w:ascii="Times New Roman" w:hAnsi="Times New Roman" w:eastAsia="Times New Roman" w:cs="Times New Roman"/>
                <w:b/>
                <w:i/>
                <w:color w:val="auto"/>
              </w:rPr>
            </w:pPr>
            <w:r>
              <w:rPr>
                <w:rFonts w:ascii="Times New Roman" w:hAnsi="Times New Roman" w:eastAsia="Times New Roman" w:cs="Times New Roman"/>
                <w:b/>
                <w:iCs/>
                <w:color w:val="auto"/>
                <w:sz w:val="24"/>
                <w:szCs w:val="24"/>
                <w:shd w:val="clear" w:color="auto" w:fill="FFFFFF"/>
                <w:lang w:eastAsia="ru-RU" w:bidi="ru-RU"/>
              </w:rPr>
              <w:t>Категории обучающихся</w:t>
            </w:r>
          </w:p>
        </w:tc>
        <w:tc>
          <w:tcPr>
            <w:tcW w:w="3402" w:type="dxa"/>
            <w:vAlign w:val="center"/>
          </w:tcPr>
          <w:p w14:paraId="4723FABA">
            <w:pPr>
              <w:widowControl w:val="0"/>
              <w:spacing w:after="0" w:line="266" w:lineRule="exact"/>
              <w:rPr>
                <w:rFonts w:ascii="Times New Roman" w:hAnsi="Times New Roman" w:eastAsia="Times New Roman" w:cs="Times New Roman"/>
                <w:b/>
                <w:i/>
                <w:color w:val="auto"/>
              </w:rPr>
            </w:pPr>
            <w:r>
              <w:rPr>
                <w:rFonts w:ascii="Times New Roman" w:hAnsi="Times New Roman" w:eastAsia="Times New Roman" w:cs="Times New Roman"/>
                <w:b/>
                <w:iCs/>
                <w:color w:val="auto"/>
                <w:sz w:val="24"/>
                <w:szCs w:val="24"/>
                <w:shd w:val="clear" w:color="auto" w:fill="FFFFFF"/>
                <w:lang w:eastAsia="ru-RU" w:bidi="ru-RU"/>
              </w:rPr>
              <w:t>Виды оценочных средств</w:t>
            </w:r>
          </w:p>
        </w:tc>
        <w:tc>
          <w:tcPr>
            <w:tcW w:w="3373" w:type="dxa"/>
            <w:vAlign w:val="center"/>
          </w:tcPr>
          <w:p w14:paraId="568217C2">
            <w:pPr>
              <w:widowControl w:val="0"/>
              <w:spacing w:after="0" w:line="278" w:lineRule="exact"/>
              <w:rPr>
                <w:rFonts w:ascii="Times New Roman" w:hAnsi="Times New Roman" w:eastAsia="Times New Roman" w:cs="Times New Roman"/>
                <w:b/>
                <w:i/>
                <w:color w:val="auto"/>
              </w:rPr>
            </w:pPr>
            <w:r>
              <w:rPr>
                <w:rFonts w:ascii="Times New Roman" w:hAnsi="Times New Roman" w:eastAsia="Times New Roman" w:cs="Times New Roman"/>
                <w:b/>
                <w:iCs/>
                <w:color w:val="auto"/>
                <w:sz w:val="24"/>
                <w:szCs w:val="24"/>
                <w:shd w:val="clear" w:color="auto" w:fill="FFFFFF"/>
                <w:lang w:eastAsia="ru-RU" w:bidi="ru-RU"/>
              </w:rPr>
              <w:t>Форма контроля и оценки результатов обучения</w:t>
            </w:r>
          </w:p>
        </w:tc>
      </w:tr>
      <w:tr w14:paraId="7C217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30F005A8">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w:t>
            </w:r>
          </w:p>
        </w:tc>
        <w:tc>
          <w:tcPr>
            <w:tcW w:w="1720" w:type="dxa"/>
          </w:tcPr>
          <w:p w14:paraId="1230AC3D">
            <w:pPr>
              <w:widowControl w:val="0"/>
              <w:spacing w:after="0" w:line="266" w:lineRule="exact"/>
              <w:rPr>
                <w:rFonts w:ascii="Times New Roman" w:hAnsi="Times New Roman" w:eastAsia="Times New Roman" w:cs="Times New Roman"/>
                <w:color w:val="auto"/>
              </w:rPr>
            </w:pPr>
            <w:r>
              <w:rPr>
                <w:rFonts w:ascii="Times New Roman" w:hAnsi="Times New Roman" w:eastAsia="Times New Roman" w:cs="Times New Roman"/>
                <w:color w:val="auto"/>
              </w:rPr>
              <w:t>С нарушением слуха</w:t>
            </w:r>
          </w:p>
        </w:tc>
        <w:tc>
          <w:tcPr>
            <w:tcW w:w="3402" w:type="dxa"/>
            <w:vAlign w:val="bottom"/>
          </w:tcPr>
          <w:p w14:paraId="39D9B165">
            <w:pPr>
              <w:widowControl w:val="0"/>
              <w:spacing w:after="0" w:line="278" w:lineRule="exact"/>
              <w:rPr>
                <w:rFonts w:ascii="Times New Roman" w:hAnsi="Times New Roman" w:eastAsia="Times New Roman" w:cs="Times New Roman"/>
                <w:color w:val="auto"/>
              </w:rPr>
            </w:pPr>
            <w:r>
              <w:rPr>
                <w:rFonts w:ascii="Times New Roman" w:hAnsi="Times New Roman" w:eastAsia="Times New Roman" w:cs="Times New Roman"/>
                <w:color w:val="auto"/>
              </w:rPr>
              <w:t xml:space="preserve">письменные самостоятельные работы по решению теста, практические задания, написание реферата, вопросы к зачету </w:t>
            </w:r>
          </w:p>
        </w:tc>
        <w:tc>
          <w:tcPr>
            <w:tcW w:w="3373" w:type="dxa"/>
          </w:tcPr>
          <w:p w14:paraId="0880BF12">
            <w:pPr>
              <w:widowControl w:val="0"/>
              <w:spacing w:after="0" w:line="274" w:lineRule="exact"/>
              <w:rPr>
                <w:rFonts w:ascii="Times New Roman" w:hAnsi="Times New Roman" w:eastAsia="Times New Roman" w:cs="Times New Roman"/>
                <w:color w:val="auto"/>
              </w:rPr>
            </w:pPr>
            <w:r>
              <w:rPr>
                <w:rFonts w:ascii="Times New Roman" w:hAnsi="Times New Roman" w:eastAsia="Times New Roman" w:cs="Times New Roman"/>
                <w:color w:val="auto"/>
              </w:rPr>
              <w:t>Преимущественно письменная проверка</w:t>
            </w:r>
          </w:p>
        </w:tc>
      </w:tr>
      <w:tr w14:paraId="15031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520C7389">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w:t>
            </w:r>
          </w:p>
        </w:tc>
        <w:tc>
          <w:tcPr>
            <w:tcW w:w="1720" w:type="dxa"/>
          </w:tcPr>
          <w:p w14:paraId="0946FD6A">
            <w:pPr>
              <w:widowControl w:val="0"/>
              <w:spacing w:after="0" w:line="266" w:lineRule="exact"/>
              <w:rPr>
                <w:rFonts w:ascii="Times New Roman" w:hAnsi="Times New Roman" w:eastAsia="Times New Roman" w:cs="Times New Roman"/>
                <w:color w:val="auto"/>
              </w:rPr>
            </w:pPr>
            <w:r>
              <w:rPr>
                <w:rFonts w:ascii="Times New Roman" w:hAnsi="Times New Roman" w:eastAsia="Times New Roman" w:cs="Times New Roman"/>
                <w:color w:val="auto"/>
              </w:rPr>
              <w:t>С нарушением зрения</w:t>
            </w:r>
          </w:p>
        </w:tc>
        <w:tc>
          <w:tcPr>
            <w:tcW w:w="3402" w:type="dxa"/>
            <w:vAlign w:val="bottom"/>
          </w:tcPr>
          <w:p w14:paraId="43EA1262">
            <w:pPr>
              <w:widowControl w:val="0"/>
              <w:spacing w:after="0" w:line="274" w:lineRule="exact"/>
              <w:rPr>
                <w:rFonts w:ascii="Times New Roman" w:hAnsi="Times New Roman" w:eastAsia="Times New Roman" w:cs="Times New Roman"/>
                <w:color w:val="auto"/>
              </w:rPr>
            </w:pPr>
            <w:r>
              <w:rPr>
                <w:rFonts w:ascii="Times New Roman" w:hAnsi="Times New Roman" w:eastAsia="Times New Roman" w:cs="Times New Roman"/>
                <w:color w:val="auto"/>
              </w:rPr>
              <w:t>Собеседование по вопросам к зачету, участие в практических занятиях.</w:t>
            </w:r>
          </w:p>
        </w:tc>
        <w:tc>
          <w:tcPr>
            <w:tcW w:w="3373" w:type="dxa"/>
          </w:tcPr>
          <w:p w14:paraId="6A884412">
            <w:pPr>
              <w:widowControl w:val="0"/>
              <w:spacing w:after="0" w:line="278" w:lineRule="exact"/>
              <w:rPr>
                <w:rFonts w:ascii="Times New Roman" w:hAnsi="Times New Roman" w:eastAsia="Times New Roman" w:cs="Times New Roman"/>
                <w:color w:val="auto"/>
              </w:rPr>
            </w:pPr>
            <w:r>
              <w:rPr>
                <w:rFonts w:ascii="Times New Roman" w:hAnsi="Times New Roman" w:eastAsia="Times New Roman" w:cs="Times New Roman"/>
                <w:color w:val="auto"/>
              </w:rPr>
              <w:t>Преимущественно устная проверка (индивидуально)</w:t>
            </w:r>
          </w:p>
        </w:tc>
      </w:tr>
      <w:tr w14:paraId="52D31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1575D813">
            <w:pPr>
              <w:spacing w:after="0" w:line="24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w:t>
            </w:r>
          </w:p>
        </w:tc>
        <w:tc>
          <w:tcPr>
            <w:tcW w:w="1720" w:type="dxa"/>
          </w:tcPr>
          <w:p w14:paraId="398B2C09">
            <w:pPr>
              <w:widowControl w:val="0"/>
              <w:spacing w:after="0" w:line="269" w:lineRule="exact"/>
              <w:rPr>
                <w:rFonts w:ascii="Times New Roman" w:hAnsi="Times New Roman" w:eastAsia="Times New Roman" w:cs="Times New Roman"/>
                <w:color w:val="auto"/>
              </w:rPr>
            </w:pPr>
            <w:r>
              <w:rPr>
                <w:rFonts w:ascii="Times New Roman" w:hAnsi="Times New Roman" w:eastAsia="Times New Roman" w:cs="Times New Roman"/>
                <w:color w:val="auto"/>
              </w:rPr>
              <w:t>С нарушением опорно-двигательного аппарата</w:t>
            </w:r>
          </w:p>
        </w:tc>
        <w:tc>
          <w:tcPr>
            <w:tcW w:w="3402" w:type="dxa"/>
          </w:tcPr>
          <w:p w14:paraId="3466F748">
            <w:pPr>
              <w:widowControl w:val="0"/>
              <w:spacing w:after="0" w:line="274" w:lineRule="exact"/>
              <w:rPr>
                <w:rFonts w:ascii="Times New Roman" w:hAnsi="Times New Roman" w:eastAsia="Times New Roman" w:cs="Times New Roman"/>
                <w:color w:val="auto"/>
              </w:rPr>
            </w:pPr>
            <w:r>
              <w:rPr>
                <w:rFonts w:ascii="Times New Roman" w:hAnsi="Times New Roman" w:eastAsia="Times New Roman" w:cs="Times New Roman"/>
                <w:color w:val="auto"/>
              </w:rPr>
              <w:t xml:space="preserve">письменные самостоятельные работы по решению теста, практические задания, реферат,  участие в практических занятиях, вопросы к зачету </w:t>
            </w:r>
          </w:p>
        </w:tc>
        <w:tc>
          <w:tcPr>
            <w:tcW w:w="3373" w:type="dxa"/>
          </w:tcPr>
          <w:p w14:paraId="0D20358C">
            <w:pPr>
              <w:widowControl w:val="0"/>
              <w:spacing w:after="0" w:line="274" w:lineRule="exact"/>
              <w:rPr>
                <w:rFonts w:ascii="Times New Roman" w:hAnsi="Times New Roman" w:eastAsia="Times New Roman" w:cs="Times New Roman"/>
                <w:color w:val="auto"/>
              </w:rPr>
            </w:pPr>
            <w:r>
              <w:rPr>
                <w:rFonts w:ascii="Times New Roman" w:hAnsi="Times New Roman" w:eastAsia="Times New Roman" w:cs="Times New Roman"/>
                <w:color w:val="auto"/>
              </w:rPr>
              <w:t>Организация взаимодействия с обучающимися посредством электронной почты, письменная проверка</w:t>
            </w:r>
          </w:p>
        </w:tc>
      </w:tr>
    </w:tbl>
    <w:p w14:paraId="6C8A4E8D">
      <w:pPr>
        <w:spacing w:after="0" w:line="240" w:lineRule="auto"/>
        <w:jc w:val="center"/>
        <w:rPr>
          <w:rFonts w:ascii="Times New Roman" w:hAnsi="Times New Roman" w:eastAsia="Calibri" w:cs="Times New Roman"/>
          <w:b/>
          <w:color w:val="auto"/>
          <w:sz w:val="26"/>
          <w:szCs w:val="26"/>
        </w:rPr>
      </w:pPr>
    </w:p>
    <w:p w14:paraId="42F01BC5">
      <w:pPr>
        <w:spacing w:after="0" w:line="240" w:lineRule="auto"/>
        <w:jc w:val="center"/>
        <w:rPr>
          <w:rFonts w:ascii="Times New Roman" w:hAnsi="Times New Roman" w:eastAsia="Calibri" w:cs="Times New Roman"/>
          <w:b/>
          <w:color w:val="auto"/>
          <w:sz w:val="26"/>
          <w:szCs w:val="26"/>
        </w:rPr>
      </w:pPr>
    </w:p>
    <w:p w14:paraId="7D936AF3">
      <w:pPr>
        <w:spacing w:after="0" w:line="360" w:lineRule="auto"/>
        <w:ind w:left="2269" w:hanging="993"/>
        <w:contextualSpacing/>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 xml:space="preserve">10.3 Контрольные вопросы, выносимые на зачет </w:t>
      </w:r>
    </w:p>
    <w:p w14:paraId="2C2D2C53">
      <w:pPr>
        <w:spacing w:after="0" w:line="360" w:lineRule="auto"/>
        <w:ind w:left="567" w:hanging="993"/>
        <w:contextualSpacing/>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Вопросы на зачет</w:t>
      </w:r>
    </w:p>
    <w:p w14:paraId="33FDDE60">
      <w:pPr>
        <w:autoSpaceDE w:val="0"/>
        <w:autoSpaceDN w:val="0"/>
        <w:adjustRightInd w:val="0"/>
        <w:spacing w:after="0" w:line="240" w:lineRule="auto"/>
        <w:ind w:left="567"/>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 xml:space="preserve">                                             (Общая часть)</w:t>
      </w:r>
    </w:p>
    <w:p w14:paraId="5E90C4F4">
      <w:pPr>
        <w:autoSpaceDE w:val="0"/>
        <w:autoSpaceDN w:val="0"/>
        <w:adjustRightInd w:val="0"/>
        <w:spacing w:after="0" w:line="240" w:lineRule="auto"/>
        <w:jc w:val="both"/>
        <w:rPr>
          <w:rFonts w:ascii="Times New Roman" w:hAnsi="Times New Roman" w:eastAsia="Times New Roman" w:cs="Times New Roman"/>
          <w:color w:val="auto"/>
          <w:sz w:val="26"/>
          <w:szCs w:val="26"/>
          <w:lang w:eastAsia="ru-RU"/>
        </w:rPr>
      </w:pPr>
    </w:p>
    <w:p w14:paraId="5109D877">
      <w:pPr>
        <w:numPr>
          <w:ilvl w:val="0"/>
          <w:numId w:val="37"/>
        </w:numPr>
        <w:tabs>
          <w:tab w:val="left" w:pos="786"/>
        </w:tabs>
        <w:autoSpaceDE w:val="0"/>
        <w:autoSpaceDN w:val="0"/>
        <w:adjustRightInd w:val="0"/>
        <w:spacing w:after="0" w:line="360" w:lineRule="auto"/>
        <w:ind w:left="78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Гражданское право, как отрасль права: понятие, предмет, метод.</w:t>
      </w:r>
    </w:p>
    <w:p w14:paraId="67F03261">
      <w:pPr>
        <w:numPr>
          <w:ilvl w:val="0"/>
          <w:numId w:val="37"/>
        </w:numPr>
        <w:tabs>
          <w:tab w:val="left" w:pos="786"/>
        </w:tabs>
        <w:autoSpaceDE w:val="0"/>
        <w:autoSpaceDN w:val="0"/>
        <w:adjustRightInd w:val="0"/>
        <w:spacing w:after="0" w:line="360" w:lineRule="auto"/>
        <w:ind w:left="78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Принципы гражданского права.</w:t>
      </w:r>
    </w:p>
    <w:p w14:paraId="2FD4FB37">
      <w:pPr>
        <w:numPr>
          <w:ilvl w:val="0"/>
          <w:numId w:val="37"/>
        </w:numPr>
        <w:tabs>
          <w:tab w:val="left" w:pos="786"/>
        </w:tabs>
        <w:autoSpaceDE w:val="0"/>
        <w:autoSpaceDN w:val="0"/>
        <w:adjustRightInd w:val="0"/>
        <w:spacing w:after="0" w:line="360" w:lineRule="auto"/>
        <w:ind w:left="78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Понятие и виды источников гражданского права. Гражданское законодательство.</w:t>
      </w:r>
    </w:p>
    <w:p w14:paraId="2E5D603F">
      <w:pPr>
        <w:numPr>
          <w:ilvl w:val="0"/>
          <w:numId w:val="37"/>
        </w:numPr>
        <w:tabs>
          <w:tab w:val="left" w:pos="786"/>
        </w:tabs>
        <w:autoSpaceDE w:val="0"/>
        <w:autoSpaceDN w:val="0"/>
        <w:adjustRightInd w:val="0"/>
        <w:spacing w:after="0" w:line="360" w:lineRule="auto"/>
        <w:ind w:left="78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Гражданские правоотношения: понятие, элементы, виды.</w:t>
      </w:r>
    </w:p>
    <w:p w14:paraId="74D93F71">
      <w:pPr>
        <w:numPr>
          <w:ilvl w:val="0"/>
          <w:numId w:val="37"/>
        </w:numPr>
        <w:tabs>
          <w:tab w:val="left" w:pos="786"/>
        </w:tabs>
        <w:autoSpaceDE w:val="0"/>
        <w:autoSpaceDN w:val="0"/>
        <w:adjustRightInd w:val="0"/>
        <w:spacing w:after="0" w:line="360" w:lineRule="auto"/>
        <w:ind w:left="78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Содержание гражданского правоотношения.</w:t>
      </w:r>
    </w:p>
    <w:p w14:paraId="586BAEBD">
      <w:pPr>
        <w:numPr>
          <w:ilvl w:val="0"/>
          <w:numId w:val="37"/>
        </w:numPr>
        <w:tabs>
          <w:tab w:val="left" w:pos="786"/>
        </w:tabs>
        <w:autoSpaceDE w:val="0"/>
        <w:autoSpaceDN w:val="0"/>
        <w:adjustRightInd w:val="0"/>
        <w:spacing w:after="0" w:line="360" w:lineRule="auto"/>
        <w:ind w:left="78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Правоспособность граждан (физических лиц)</w:t>
      </w:r>
    </w:p>
    <w:p w14:paraId="0874F90B">
      <w:pPr>
        <w:numPr>
          <w:ilvl w:val="0"/>
          <w:numId w:val="37"/>
        </w:numPr>
        <w:tabs>
          <w:tab w:val="left" w:pos="786"/>
        </w:tabs>
        <w:autoSpaceDE w:val="0"/>
        <w:autoSpaceDN w:val="0"/>
        <w:adjustRightInd w:val="0"/>
        <w:spacing w:after="0" w:line="360" w:lineRule="auto"/>
        <w:ind w:left="78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Понятие и виды дееспособности граждан (физических лиц). Эмансипация.</w:t>
      </w:r>
    </w:p>
    <w:p w14:paraId="7B7FF1E7">
      <w:pPr>
        <w:numPr>
          <w:ilvl w:val="0"/>
          <w:numId w:val="37"/>
        </w:numPr>
        <w:tabs>
          <w:tab w:val="left" w:pos="786"/>
        </w:tabs>
        <w:autoSpaceDE w:val="0"/>
        <w:autoSpaceDN w:val="0"/>
        <w:adjustRightInd w:val="0"/>
        <w:spacing w:after="0" w:line="360" w:lineRule="auto"/>
        <w:ind w:left="78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Признание гражданина безвестно отсутствующим и объявление умершим.</w:t>
      </w:r>
    </w:p>
    <w:p w14:paraId="66816120">
      <w:pPr>
        <w:numPr>
          <w:ilvl w:val="0"/>
          <w:numId w:val="37"/>
        </w:numPr>
        <w:tabs>
          <w:tab w:val="left" w:pos="786"/>
        </w:tabs>
        <w:autoSpaceDE w:val="0"/>
        <w:autoSpaceDN w:val="0"/>
        <w:adjustRightInd w:val="0"/>
        <w:spacing w:after="0" w:line="360" w:lineRule="auto"/>
        <w:ind w:left="78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Понятие и признаки юридического лица.</w:t>
      </w:r>
    </w:p>
    <w:p w14:paraId="798A259E">
      <w:pPr>
        <w:numPr>
          <w:ilvl w:val="0"/>
          <w:numId w:val="37"/>
        </w:numPr>
        <w:tabs>
          <w:tab w:val="left" w:pos="786"/>
        </w:tabs>
        <w:autoSpaceDE w:val="0"/>
        <w:autoSpaceDN w:val="0"/>
        <w:adjustRightInd w:val="0"/>
        <w:spacing w:after="0" w:line="360" w:lineRule="auto"/>
        <w:ind w:left="78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Понятие и виды правоспособности юридических лиц.</w:t>
      </w:r>
    </w:p>
    <w:p w14:paraId="75B3A9F8">
      <w:pPr>
        <w:numPr>
          <w:ilvl w:val="0"/>
          <w:numId w:val="37"/>
        </w:numPr>
        <w:tabs>
          <w:tab w:val="left" w:pos="786"/>
        </w:tabs>
        <w:autoSpaceDE w:val="0"/>
        <w:autoSpaceDN w:val="0"/>
        <w:adjustRightInd w:val="0"/>
        <w:spacing w:after="0" w:line="360" w:lineRule="auto"/>
        <w:ind w:left="78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Порядок и способы создания юридических лиц.</w:t>
      </w:r>
    </w:p>
    <w:p w14:paraId="60643E53">
      <w:pPr>
        <w:numPr>
          <w:ilvl w:val="0"/>
          <w:numId w:val="37"/>
        </w:numPr>
        <w:tabs>
          <w:tab w:val="left" w:pos="786"/>
        </w:tabs>
        <w:autoSpaceDE w:val="0"/>
        <w:autoSpaceDN w:val="0"/>
        <w:adjustRightInd w:val="0"/>
        <w:spacing w:after="0" w:line="360" w:lineRule="auto"/>
        <w:ind w:left="78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Реорганизация юридических лиц и ее виды.</w:t>
      </w:r>
    </w:p>
    <w:p w14:paraId="2C4EDCC3">
      <w:pPr>
        <w:numPr>
          <w:ilvl w:val="0"/>
          <w:numId w:val="37"/>
        </w:numPr>
        <w:tabs>
          <w:tab w:val="left" w:pos="786"/>
        </w:tabs>
        <w:autoSpaceDE w:val="0"/>
        <w:autoSpaceDN w:val="0"/>
        <w:adjustRightInd w:val="0"/>
        <w:spacing w:after="0" w:line="360" w:lineRule="auto"/>
        <w:ind w:left="78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Прекращение деятельности юридических лиц.</w:t>
      </w:r>
    </w:p>
    <w:p w14:paraId="3568D479">
      <w:pPr>
        <w:numPr>
          <w:ilvl w:val="0"/>
          <w:numId w:val="37"/>
        </w:numPr>
        <w:tabs>
          <w:tab w:val="left" w:pos="786"/>
        </w:tabs>
        <w:autoSpaceDE w:val="0"/>
        <w:autoSpaceDN w:val="0"/>
        <w:adjustRightInd w:val="0"/>
        <w:spacing w:after="0" w:line="360" w:lineRule="auto"/>
        <w:ind w:left="78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Классификация юридических лиц.</w:t>
      </w:r>
    </w:p>
    <w:p w14:paraId="1B54E5C8">
      <w:pPr>
        <w:numPr>
          <w:ilvl w:val="0"/>
          <w:numId w:val="37"/>
        </w:numPr>
        <w:tabs>
          <w:tab w:val="left" w:pos="786"/>
        </w:tabs>
        <w:autoSpaceDE w:val="0"/>
        <w:autoSpaceDN w:val="0"/>
        <w:adjustRightInd w:val="0"/>
        <w:spacing w:after="0" w:line="360" w:lineRule="auto"/>
        <w:ind w:left="78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Хозяйственны товарищества и общества: понятие, виды.</w:t>
      </w:r>
    </w:p>
    <w:p w14:paraId="7BFCC830">
      <w:pPr>
        <w:numPr>
          <w:ilvl w:val="0"/>
          <w:numId w:val="37"/>
        </w:numPr>
        <w:tabs>
          <w:tab w:val="left" w:pos="786"/>
        </w:tabs>
        <w:autoSpaceDE w:val="0"/>
        <w:autoSpaceDN w:val="0"/>
        <w:adjustRightInd w:val="0"/>
        <w:spacing w:after="0" w:line="360" w:lineRule="auto"/>
        <w:ind w:left="78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Производственные кооперативы.</w:t>
      </w:r>
    </w:p>
    <w:p w14:paraId="6D47DBF7">
      <w:pPr>
        <w:numPr>
          <w:ilvl w:val="0"/>
          <w:numId w:val="37"/>
        </w:numPr>
        <w:tabs>
          <w:tab w:val="left" w:pos="786"/>
        </w:tabs>
        <w:autoSpaceDE w:val="0"/>
        <w:autoSpaceDN w:val="0"/>
        <w:adjustRightInd w:val="0"/>
        <w:spacing w:after="0" w:line="360" w:lineRule="auto"/>
        <w:ind w:left="78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Государственные и муниципальные унитарные предприятия.</w:t>
      </w:r>
    </w:p>
    <w:p w14:paraId="4BCEABD1">
      <w:pPr>
        <w:numPr>
          <w:ilvl w:val="0"/>
          <w:numId w:val="37"/>
        </w:numPr>
        <w:tabs>
          <w:tab w:val="left" w:pos="786"/>
        </w:tabs>
        <w:autoSpaceDE w:val="0"/>
        <w:autoSpaceDN w:val="0"/>
        <w:adjustRightInd w:val="0"/>
        <w:spacing w:after="0" w:line="360" w:lineRule="auto"/>
        <w:ind w:left="78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Некоммерческие корпоративные организации: понятие, виды.</w:t>
      </w:r>
    </w:p>
    <w:p w14:paraId="3F6FC7B9">
      <w:pPr>
        <w:numPr>
          <w:ilvl w:val="0"/>
          <w:numId w:val="37"/>
        </w:numPr>
        <w:tabs>
          <w:tab w:val="left" w:pos="786"/>
        </w:tabs>
        <w:autoSpaceDE w:val="0"/>
        <w:autoSpaceDN w:val="0"/>
        <w:adjustRightInd w:val="0"/>
        <w:spacing w:after="0" w:line="360" w:lineRule="auto"/>
        <w:ind w:left="78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Понятие, гражданско-правовой статус публично-правовых образований.</w:t>
      </w:r>
    </w:p>
    <w:p w14:paraId="3054F954">
      <w:pPr>
        <w:numPr>
          <w:ilvl w:val="0"/>
          <w:numId w:val="37"/>
        </w:numPr>
        <w:tabs>
          <w:tab w:val="left" w:pos="786"/>
        </w:tabs>
        <w:autoSpaceDE w:val="0"/>
        <w:autoSpaceDN w:val="0"/>
        <w:adjustRightInd w:val="0"/>
        <w:spacing w:after="0" w:line="360" w:lineRule="auto"/>
        <w:ind w:left="78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Объекты гражданских правоотношений: понятие, виды.</w:t>
      </w:r>
    </w:p>
    <w:p w14:paraId="2C32063D">
      <w:pPr>
        <w:numPr>
          <w:ilvl w:val="0"/>
          <w:numId w:val="37"/>
        </w:numPr>
        <w:tabs>
          <w:tab w:val="left" w:pos="786"/>
        </w:tabs>
        <w:autoSpaceDE w:val="0"/>
        <w:autoSpaceDN w:val="0"/>
        <w:adjustRightInd w:val="0"/>
        <w:spacing w:after="0" w:line="360" w:lineRule="auto"/>
        <w:ind w:left="78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Вещи как объекты гражданских правоотношений.</w:t>
      </w:r>
    </w:p>
    <w:p w14:paraId="24903DCE">
      <w:pPr>
        <w:numPr>
          <w:ilvl w:val="0"/>
          <w:numId w:val="37"/>
        </w:numPr>
        <w:tabs>
          <w:tab w:val="left" w:pos="786"/>
        </w:tabs>
        <w:autoSpaceDE w:val="0"/>
        <w:autoSpaceDN w:val="0"/>
        <w:adjustRightInd w:val="0"/>
        <w:spacing w:after="0" w:line="360" w:lineRule="auto"/>
        <w:ind w:left="78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Деньги и ценные бумаги как объекты гражданских правоотношений.</w:t>
      </w:r>
    </w:p>
    <w:p w14:paraId="7DAB867A">
      <w:pPr>
        <w:numPr>
          <w:ilvl w:val="0"/>
          <w:numId w:val="37"/>
        </w:numPr>
        <w:tabs>
          <w:tab w:val="left" w:pos="786"/>
        </w:tabs>
        <w:autoSpaceDE w:val="0"/>
        <w:autoSpaceDN w:val="0"/>
        <w:adjustRightInd w:val="0"/>
        <w:spacing w:after="0" w:line="360" w:lineRule="auto"/>
        <w:ind w:left="78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Работы и услуги как объекты гражданских правоотношений.</w:t>
      </w:r>
    </w:p>
    <w:p w14:paraId="2840623B">
      <w:pPr>
        <w:numPr>
          <w:ilvl w:val="0"/>
          <w:numId w:val="37"/>
        </w:numPr>
        <w:tabs>
          <w:tab w:val="left" w:pos="786"/>
        </w:tabs>
        <w:autoSpaceDE w:val="0"/>
        <w:autoSpaceDN w:val="0"/>
        <w:adjustRightInd w:val="0"/>
        <w:spacing w:after="0" w:line="360" w:lineRule="auto"/>
        <w:ind w:left="78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Нематериальные блага и их защита.</w:t>
      </w:r>
    </w:p>
    <w:p w14:paraId="7717C156">
      <w:pPr>
        <w:numPr>
          <w:ilvl w:val="0"/>
          <w:numId w:val="37"/>
        </w:numPr>
        <w:tabs>
          <w:tab w:val="left" w:pos="786"/>
        </w:tabs>
        <w:autoSpaceDE w:val="0"/>
        <w:autoSpaceDN w:val="0"/>
        <w:adjustRightInd w:val="0"/>
        <w:spacing w:after="0" w:line="360" w:lineRule="auto"/>
        <w:ind w:left="78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Сделки: понятие, виды, условия действительности.</w:t>
      </w:r>
    </w:p>
    <w:p w14:paraId="6A4E9B50">
      <w:pPr>
        <w:numPr>
          <w:ilvl w:val="0"/>
          <w:numId w:val="37"/>
        </w:numPr>
        <w:tabs>
          <w:tab w:val="left" w:pos="786"/>
        </w:tabs>
        <w:autoSpaceDE w:val="0"/>
        <w:autoSpaceDN w:val="0"/>
        <w:adjustRightInd w:val="0"/>
        <w:spacing w:after="0" w:line="360" w:lineRule="auto"/>
        <w:ind w:left="78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Форма сделки. Последствия несоблюдения формы сделок.</w:t>
      </w:r>
    </w:p>
    <w:p w14:paraId="270D007F">
      <w:pPr>
        <w:numPr>
          <w:ilvl w:val="0"/>
          <w:numId w:val="37"/>
        </w:numPr>
        <w:tabs>
          <w:tab w:val="left" w:pos="786"/>
        </w:tabs>
        <w:autoSpaceDE w:val="0"/>
        <w:autoSpaceDN w:val="0"/>
        <w:adjustRightInd w:val="0"/>
        <w:spacing w:after="0" w:line="360" w:lineRule="auto"/>
        <w:ind w:left="78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Недействительные сделки и их правовые последствия.</w:t>
      </w:r>
    </w:p>
    <w:p w14:paraId="59162028">
      <w:pPr>
        <w:autoSpaceDE w:val="0"/>
        <w:autoSpaceDN w:val="0"/>
        <w:adjustRightInd w:val="0"/>
        <w:spacing w:after="0" w:line="360" w:lineRule="auto"/>
        <w:ind w:firstLine="426"/>
        <w:jc w:val="both"/>
        <w:rPr>
          <w:rFonts w:ascii="Times New Roman" w:hAnsi="Times New Roman" w:eastAsia="Times New Roman" w:cs="Times New Roman"/>
          <w:b/>
          <w:color w:val="auto"/>
          <w:sz w:val="24"/>
          <w:szCs w:val="24"/>
          <w:lang w:eastAsia="ru-RU"/>
        </w:rPr>
      </w:pPr>
    </w:p>
    <w:p w14:paraId="73D7027D">
      <w:pPr>
        <w:autoSpaceDE w:val="0"/>
        <w:autoSpaceDN w:val="0"/>
        <w:adjustRightInd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(Особенная часть)</w:t>
      </w:r>
    </w:p>
    <w:p w14:paraId="497E32E8">
      <w:pPr>
        <w:autoSpaceDE w:val="0"/>
        <w:autoSpaceDN w:val="0"/>
        <w:adjustRightInd w:val="0"/>
        <w:spacing w:after="0" w:line="360" w:lineRule="auto"/>
        <w:ind w:left="360" w:hanging="360"/>
        <w:jc w:val="both"/>
        <w:rPr>
          <w:rFonts w:ascii="Times New Roman" w:hAnsi="Times New Roman" w:eastAsia="Times New Roman" w:cs="Times New Roman"/>
          <w:color w:val="auto"/>
          <w:sz w:val="24"/>
          <w:szCs w:val="24"/>
          <w:lang w:eastAsia="ru-RU"/>
        </w:rPr>
      </w:pPr>
    </w:p>
    <w:p w14:paraId="29D67FA1">
      <w:pPr>
        <w:numPr>
          <w:ilvl w:val="0"/>
          <w:numId w:val="38"/>
        </w:numPr>
        <w:tabs>
          <w:tab w:val="left" w:pos="851"/>
        </w:tabs>
        <w:autoSpaceDE w:val="0"/>
        <w:autoSpaceDN w:val="0"/>
        <w:adjustRightInd w:val="0"/>
        <w:spacing w:after="0" w:line="360" w:lineRule="auto"/>
        <w:ind w:left="360" w:firstLine="6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Общая характеристика договора купли-продажи.</w:t>
      </w:r>
    </w:p>
    <w:p w14:paraId="6ECC1209">
      <w:pPr>
        <w:numPr>
          <w:ilvl w:val="0"/>
          <w:numId w:val="38"/>
        </w:numPr>
        <w:tabs>
          <w:tab w:val="left" w:pos="851"/>
        </w:tabs>
        <w:autoSpaceDE w:val="0"/>
        <w:autoSpaceDN w:val="0"/>
        <w:adjustRightInd w:val="0"/>
        <w:spacing w:after="0" w:line="360" w:lineRule="auto"/>
        <w:ind w:left="360" w:firstLine="6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розничной купли-продажи.</w:t>
      </w:r>
    </w:p>
    <w:p w14:paraId="11AD07AD">
      <w:pPr>
        <w:numPr>
          <w:ilvl w:val="0"/>
          <w:numId w:val="38"/>
        </w:numPr>
        <w:tabs>
          <w:tab w:val="left" w:pos="851"/>
        </w:tabs>
        <w:autoSpaceDE w:val="0"/>
        <w:autoSpaceDN w:val="0"/>
        <w:adjustRightInd w:val="0"/>
        <w:spacing w:after="0" w:line="360" w:lineRule="auto"/>
        <w:ind w:left="360" w:firstLine="6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поставки товаров.</w:t>
      </w:r>
    </w:p>
    <w:p w14:paraId="550C70DC">
      <w:pPr>
        <w:numPr>
          <w:ilvl w:val="0"/>
          <w:numId w:val="38"/>
        </w:numPr>
        <w:tabs>
          <w:tab w:val="left" w:pos="851"/>
        </w:tabs>
        <w:autoSpaceDE w:val="0"/>
        <w:autoSpaceDN w:val="0"/>
        <w:adjustRightInd w:val="0"/>
        <w:spacing w:after="0" w:line="360" w:lineRule="auto"/>
        <w:ind w:left="360" w:firstLine="6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поставки товаров для государственных нужд.</w:t>
      </w:r>
    </w:p>
    <w:p w14:paraId="1A83AAC4">
      <w:pPr>
        <w:numPr>
          <w:ilvl w:val="0"/>
          <w:numId w:val="38"/>
        </w:numPr>
        <w:tabs>
          <w:tab w:val="left" w:pos="851"/>
        </w:tabs>
        <w:autoSpaceDE w:val="0"/>
        <w:autoSpaceDN w:val="0"/>
        <w:adjustRightInd w:val="0"/>
        <w:spacing w:after="0" w:line="360" w:lineRule="auto"/>
        <w:ind w:left="360" w:firstLine="6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контрактации.</w:t>
      </w:r>
    </w:p>
    <w:p w14:paraId="4E79D2CB">
      <w:pPr>
        <w:numPr>
          <w:ilvl w:val="0"/>
          <w:numId w:val="38"/>
        </w:numPr>
        <w:tabs>
          <w:tab w:val="left" w:pos="851"/>
        </w:tabs>
        <w:autoSpaceDE w:val="0"/>
        <w:autoSpaceDN w:val="0"/>
        <w:adjustRightInd w:val="0"/>
        <w:spacing w:after="0" w:line="360" w:lineRule="auto"/>
        <w:ind w:left="360" w:firstLine="6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энергоснабжения.</w:t>
      </w:r>
    </w:p>
    <w:p w14:paraId="42ECB9E7">
      <w:pPr>
        <w:numPr>
          <w:ilvl w:val="0"/>
          <w:numId w:val="38"/>
        </w:numPr>
        <w:tabs>
          <w:tab w:val="left" w:pos="851"/>
        </w:tabs>
        <w:autoSpaceDE w:val="0"/>
        <w:autoSpaceDN w:val="0"/>
        <w:adjustRightInd w:val="0"/>
        <w:spacing w:after="0" w:line="360" w:lineRule="auto"/>
        <w:ind w:left="360" w:firstLine="6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продажи недвижимости.</w:t>
      </w:r>
    </w:p>
    <w:p w14:paraId="4E382508">
      <w:pPr>
        <w:numPr>
          <w:ilvl w:val="0"/>
          <w:numId w:val="38"/>
        </w:numPr>
        <w:tabs>
          <w:tab w:val="left" w:pos="851"/>
        </w:tabs>
        <w:autoSpaceDE w:val="0"/>
        <w:autoSpaceDN w:val="0"/>
        <w:adjustRightInd w:val="0"/>
        <w:spacing w:after="0" w:line="360" w:lineRule="auto"/>
        <w:ind w:left="360" w:firstLine="6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продажи предприятия.</w:t>
      </w:r>
    </w:p>
    <w:p w14:paraId="734E1DAC">
      <w:pPr>
        <w:numPr>
          <w:ilvl w:val="0"/>
          <w:numId w:val="38"/>
        </w:numPr>
        <w:tabs>
          <w:tab w:val="left" w:pos="851"/>
        </w:tabs>
        <w:autoSpaceDE w:val="0"/>
        <w:autoSpaceDN w:val="0"/>
        <w:adjustRightInd w:val="0"/>
        <w:spacing w:after="0" w:line="360" w:lineRule="auto"/>
        <w:ind w:left="360" w:firstLine="6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Договоры мены и дарения.</w:t>
      </w:r>
    </w:p>
    <w:p w14:paraId="6D510DCD">
      <w:pPr>
        <w:numPr>
          <w:ilvl w:val="0"/>
          <w:numId w:val="38"/>
        </w:numPr>
        <w:tabs>
          <w:tab w:val="left" w:pos="360"/>
          <w:tab w:val="left" w:pos="851"/>
        </w:tabs>
        <w:autoSpaceDE w:val="0"/>
        <w:autoSpaceDN w:val="0"/>
        <w:adjustRightInd w:val="0"/>
        <w:spacing w:after="0" w:line="360" w:lineRule="auto"/>
        <w:ind w:left="360" w:firstLine="6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ренты: понятие, общая характеристика.</w:t>
      </w:r>
    </w:p>
    <w:p w14:paraId="50852738">
      <w:pPr>
        <w:numPr>
          <w:ilvl w:val="0"/>
          <w:numId w:val="38"/>
        </w:numPr>
        <w:tabs>
          <w:tab w:val="left" w:pos="360"/>
          <w:tab w:val="left" w:pos="851"/>
        </w:tabs>
        <w:autoSpaceDE w:val="0"/>
        <w:autoSpaceDN w:val="0"/>
        <w:adjustRightInd w:val="0"/>
        <w:spacing w:after="0" w:line="360" w:lineRule="auto"/>
        <w:ind w:left="360" w:firstLine="6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Постоянная и пожизненная рента.</w:t>
      </w:r>
    </w:p>
    <w:p w14:paraId="66074F96">
      <w:pPr>
        <w:numPr>
          <w:ilvl w:val="0"/>
          <w:numId w:val="38"/>
        </w:numPr>
        <w:tabs>
          <w:tab w:val="left" w:pos="360"/>
          <w:tab w:val="left" w:pos="851"/>
        </w:tabs>
        <w:autoSpaceDE w:val="0"/>
        <w:autoSpaceDN w:val="0"/>
        <w:adjustRightInd w:val="0"/>
        <w:spacing w:after="0" w:line="360" w:lineRule="auto"/>
        <w:ind w:left="360" w:firstLine="6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пожизненного содержания с иждивением.</w:t>
      </w:r>
    </w:p>
    <w:p w14:paraId="090CEA94">
      <w:pPr>
        <w:numPr>
          <w:ilvl w:val="0"/>
          <w:numId w:val="38"/>
        </w:numPr>
        <w:tabs>
          <w:tab w:val="left" w:pos="360"/>
          <w:tab w:val="left" w:pos="851"/>
        </w:tabs>
        <w:autoSpaceDE w:val="0"/>
        <w:autoSpaceDN w:val="0"/>
        <w:adjustRightInd w:val="0"/>
        <w:spacing w:after="0" w:line="360" w:lineRule="auto"/>
        <w:ind w:left="360" w:firstLine="6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Общая характеристика договора аренды.</w:t>
      </w:r>
    </w:p>
    <w:p w14:paraId="42567467">
      <w:pPr>
        <w:numPr>
          <w:ilvl w:val="0"/>
          <w:numId w:val="38"/>
        </w:numPr>
        <w:tabs>
          <w:tab w:val="left" w:pos="360"/>
          <w:tab w:val="left" w:pos="851"/>
        </w:tabs>
        <w:autoSpaceDE w:val="0"/>
        <w:autoSpaceDN w:val="0"/>
        <w:adjustRightInd w:val="0"/>
        <w:spacing w:after="0" w:line="360" w:lineRule="auto"/>
        <w:ind w:left="360" w:firstLine="6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проката.</w:t>
      </w:r>
    </w:p>
    <w:p w14:paraId="74B33049">
      <w:pPr>
        <w:numPr>
          <w:ilvl w:val="0"/>
          <w:numId w:val="38"/>
        </w:numPr>
        <w:tabs>
          <w:tab w:val="left" w:pos="360"/>
          <w:tab w:val="left" w:pos="851"/>
        </w:tabs>
        <w:autoSpaceDE w:val="0"/>
        <w:autoSpaceDN w:val="0"/>
        <w:adjustRightInd w:val="0"/>
        <w:spacing w:after="0" w:line="360" w:lineRule="auto"/>
        <w:ind w:left="360" w:firstLine="6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Договор аренды транспортных средств.</w:t>
      </w:r>
    </w:p>
    <w:p w14:paraId="2EE11340">
      <w:pPr>
        <w:numPr>
          <w:ilvl w:val="0"/>
          <w:numId w:val="38"/>
        </w:numPr>
        <w:tabs>
          <w:tab w:val="left" w:pos="360"/>
          <w:tab w:val="left" w:pos="851"/>
        </w:tabs>
        <w:autoSpaceDE w:val="0"/>
        <w:autoSpaceDN w:val="0"/>
        <w:adjustRightInd w:val="0"/>
        <w:spacing w:after="0" w:line="360" w:lineRule="auto"/>
        <w:ind w:left="360" w:firstLine="6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аренды зданий и сооружений.</w:t>
      </w:r>
    </w:p>
    <w:p w14:paraId="3F428D26">
      <w:pPr>
        <w:numPr>
          <w:ilvl w:val="0"/>
          <w:numId w:val="38"/>
        </w:numPr>
        <w:tabs>
          <w:tab w:val="left" w:pos="360"/>
          <w:tab w:val="left" w:pos="851"/>
        </w:tabs>
        <w:autoSpaceDE w:val="0"/>
        <w:autoSpaceDN w:val="0"/>
        <w:adjustRightInd w:val="0"/>
        <w:spacing w:after="0" w:line="360" w:lineRule="auto"/>
        <w:ind w:left="360" w:firstLine="6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аренды предприятия.</w:t>
      </w:r>
    </w:p>
    <w:p w14:paraId="4FB5311A">
      <w:pPr>
        <w:numPr>
          <w:ilvl w:val="0"/>
          <w:numId w:val="38"/>
        </w:numPr>
        <w:tabs>
          <w:tab w:val="left" w:pos="360"/>
          <w:tab w:val="left" w:pos="851"/>
        </w:tabs>
        <w:autoSpaceDE w:val="0"/>
        <w:autoSpaceDN w:val="0"/>
        <w:adjustRightInd w:val="0"/>
        <w:spacing w:after="0" w:line="360" w:lineRule="auto"/>
        <w:ind w:left="360" w:firstLine="6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финансовой аренды (лизинг).</w:t>
      </w:r>
    </w:p>
    <w:p w14:paraId="336F6E39">
      <w:pPr>
        <w:numPr>
          <w:ilvl w:val="0"/>
          <w:numId w:val="38"/>
        </w:numPr>
        <w:tabs>
          <w:tab w:val="left" w:pos="360"/>
          <w:tab w:val="left" w:pos="851"/>
        </w:tabs>
        <w:autoSpaceDE w:val="0"/>
        <w:autoSpaceDN w:val="0"/>
        <w:adjustRightInd w:val="0"/>
        <w:spacing w:after="0" w:line="360" w:lineRule="auto"/>
        <w:ind w:left="360" w:firstLine="6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найма жилого помещения: понятие, виды.</w:t>
      </w:r>
    </w:p>
    <w:p w14:paraId="604290E8">
      <w:pPr>
        <w:numPr>
          <w:ilvl w:val="0"/>
          <w:numId w:val="38"/>
        </w:numPr>
        <w:tabs>
          <w:tab w:val="left" w:pos="360"/>
          <w:tab w:val="left" w:pos="851"/>
        </w:tabs>
        <w:autoSpaceDE w:val="0"/>
        <w:autoSpaceDN w:val="0"/>
        <w:adjustRightInd w:val="0"/>
        <w:spacing w:after="0" w:line="360" w:lineRule="auto"/>
        <w:ind w:left="360" w:firstLine="6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социального найма жилого помещения.</w:t>
      </w:r>
    </w:p>
    <w:p w14:paraId="17FA4BD8">
      <w:pPr>
        <w:numPr>
          <w:ilvl w:val="0"/>
          <w:numId w:val="38"/>
        </w:numPr>
        <w:tabs>
          <w:tab w:val="left" w:pos="360"/>
          <w:tab w:val="left" w:pos="851"/>
        </w:tabs>
        <w:autoSpaceDE w:val="0"/>
        <w:autoSpaceDN w:val="0"/>
        <w:adjustRightInd w:val="0"/>
        <w:spacing w:after="0" w:line="360" w:lineRule="auto"/>
        <w:ind w:left="360" w:firstLine="6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безвозмездного пользования чужим имуществом (ссуда).</w:t>
      </w:r>
    </w:p>
    <w:p w14:paraId="29160256">
      <w:pPr>
        <w:numPr>
          <w:ilvl w:val="0"/>
          <w:numId w:val="38"/>
        </w:numPr>
        <w:tabs>
          <w:tab w:val="left" w:pos="360"/>
          <w:tab w:val="left" w:pos="851"/>
        </w:tabs>
        <w:autoSpaceDE w:val="0"/>
        <w:autoSpaceDN w:val="0"/>
        <w:adjustRightInd w:val="0"/>
        <w:spacing w:after="0" w:line="360" w:lineRule="auto"/>
        <w:ind w:left="360" w:firstLine="6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Общая характеристика договора подряда.</w:t>
      </w:r>
    </w:p>
    <w:p w14:paraId="0CB59F7B">
      <w:pPr>
        <w:numPr>
          <w:ilvl w:val="0"/>
          <w:numId w:val="38"/>
        </w:numPr>
        <w:tabs>
          <w:tab w:val="left" w:pos="360"/>
          <w:tab w:val="left" w:pos="851"/>
        </w:tabs>
        <w:autoSpaceDE w:val="0"/>
        <w:autoSpaceDN w:val="0"/>
        <w:adjustRightInd w:val="0"/>
        <w:spacing w:after="0" w:line="360" w:lineRule="auto"/>
        <w:ind w:left="360" w:firstLine="6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бытового подряда.</w:t>
      </w:r>
    </w:p>
    <w:p w14:paraId="1B13BD79">
      <w:pPr>
        <w:numPr>
          <w:ilvl w:val="0"/>
          <w:numId w:val="38"/>
        </w:numPr>
        <w:tabs>
          <w:tab w:val="left" w:pos="360"/>
          <w:tab w:val="left" w:pos="851"/>
        </w:tabs>
        <w:autoSpaceDE w:val="0"/>
        <w:autoSpaceDN w:val="0"/>
        <w:adjustRightInd w:val="0"/>
        <w:spacing w:after="0" w:line="360" w:lineRule="auto"/>
        <w:ind w:left="360" w:firstLine="6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строительного подряда.</w:t>
      </w:r>
    </w:p>
    <w:p w14:paraId="60DB3801">
      <w:pPr>
        <w:numPr>
          <w:ilvl w:val="0"/>
          <w:numId w:val="38"/>
        </w:numPr>
        <w:tabs>
          <w:tab w:val="left" w:pos="360"/>
          <w:tab w:val="left" w:pos="851"/>
        </w:tabs>
        <w:autoSpaceDE w:val="0"/>
        <w:autoSpaceDN w:val="0"/>
        <w:adjustRightInd w:val="0"/>
        <w:spacing w:after="0" w:line="360" w:lineRule="auto"/>
        <w:ind w:left="360" w:firstLine="6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подряда для государственных нужд.</w:t>
      </w:r>
    </w:p>
    <w:p w14:paraId="3C162B92">
      <w:pPr>
        <w:numPr>
          <w:ilvl w:val="0"/>
          <w:numId w:val="38"/>
        </w:numPr>
        <w:tabs>
          <w:tab w:val="left" w:pos="360"/>
          <w:tab w:val="left" w:pos="851"/>
        </w:tabs>
        <w:autoSpaceDE w:val="0"/>
        <w:autoSpaceDN w:val="0"/>
        <w:adjustRightInd w:val="0"/>
        <w:spacing w:after="0" w:line="360" w:lineRule="auto"/>
        <w:ind w:left="360" w:firstLine="6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Подряд на выполнение проектных и изыскательных работ.</w:t>
      </w:r>
    </w:p>
    <w:p w14:paraId="667D1CF4">
      <w:pPr>
        <w:numPr>
          <w:ilvl w:val="0"/>
          <w:numId w:val="38"/>
        </w:numPr>
        <w:tabs>
          <w:tab w:val="left" w:pos="360"/>
          <w:tab w:val="left" w:pos="851"/>
        </w:tabs>
        <w:autoSpaceDE w:val="0"/>
        <w:autoSpaceDN w:val="0"/>
        <w:adjustRightInd w:val="0"/>
        <w:spacing w:after="0" w:line="360" w:lineRule="auto"/>
        <w:ind w:left="360" w:firstLine="6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возмездного оказания услуг.</w:t>
      </w:r>
    </w:p>
    <w:p w14:paraId="13798EA8">
      <w:pPr>
        <w:numPr>
          <w:ilvl w:val="0"/>
          <w:numId w:val="38"/>
        </w:numPr>
        <w:tabs>
          <w:tab w:val="left" w:pos="360"/>
          <w:tab w:val="left" w:pos="851"/>
        </w:tabs>
        <w:autoSpaceDE w:val="0"/>
        <w:autoSpaceDN w:val="0"/>
        <w:adjustRightInd w:val="0"/>
        <w:spacing w:after="0" w:line="360" w:lineRule="auto"/>
        <w:ind w:left="360" w:firstLine="6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Транспортные обязательства и их правовое регулирование.</w:t>
      </w:r>
    </w:p>
    <w:p w14:paraId="0A2D1D64">
      <w:pPr>
        <w:numPr>
          <w:ilvl w:val="0"/>
          <w:numId w:val="38"/>
        </w:numPr>
        <w:tabs>
          <w:tab w:val="left" w:pos="360"/>
          <w:tab w:val="left" w:pos="851"/>
        </w:tabs>
        <w:autoSpaceDE w:val="0"/>
        <w:autoSpaceDN w:val="0"/>
        <w:adjustRightInd w:val="0"/>
        <w:spacing w:after="0" w:line="360" w:lineRule="auto"/>
        <w:ind w:left="360" w:firstLine="6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перевозки пассажира и багажа.</w:t>
      </w:r>
    </w:p>
    <w:p w14:paraId="0C6DD34D">
      <w:pPr>
        <w:numPr>
          <w:ilvl w:val="0"/>
          <w:numId w:val="38"/>
        </w:numPr>
        <w:tabs>
          <w:tab w:val="left" w:pos="360"/>
          <w:tab w:val="left" w:pos="851"/>
        </w:tabs>
        <w:autoSpaceDE w:val="0"/>
        <w:autoSpaceDN w:val="0"/>
        <w:adjustRightInd w:val="0"/>
        <w:spacing w:after="0" w:line="360" w:lineRule="auto"/>
        <w:ind w:left="360" w:firstLine="6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перевозки грузов.</w:t>
      </w:r>
    </w:p>
    <w:p w14:paraId="3BBFBEAF">
      <w:pPr>
        <w:numPr>
          <w:ilvl w:val="0"/>
          <w:numId w:val="38"/>
        </w:numPr>
        <w:tabs>
          <w:tab w:val="left" w:pos="360"/>
          <w:tab w:val="left" w:pos="851"/>
        </w:tabs>
        <w:autoSpaceDE w:val="0"/>
        <w:autoSpaceDN w:val="0"/>
        <w:adjustRightInd w:val="0"/>
        <w:spacing w:after="0" w:line="360" w:lineRule="auto"/>
        <w:ind w:left="360" w:firstLine="6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транспортной экспедиции.</w:t>
      </w:r>
    </w:p>
    <w:p w14:paraId="7B1F1AF3">
      <w:pPr>
        <w:numPr>
          <w:ilvl w:val="0"/>
          <w:numId w:val="38"/>
        </w:numPr>
        <w:tabs>
          <w:tab w:val="left" w:pos="360"/>
          <w:tab w:val="left" w:pos="851"/>
        </w:tabs>
        <w:autoSpaceDE w:val="0"/>
        <w:autoSpaceDN w:val="0"/>
        <w:adjustRightInd w:val="0"/>
        <w:spacing w:after="0" w:line="360" w:lineRule="auto"/>
        <w:ind w:left="360" w:firstLine="6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займа: понятие, виды.</w:t>
      </w:r>
    </w:p>
    <w:p w14:paraId="7CE61A9A">
      <w:pPr>
        <w:numPr>
          <w:ilvl w:val="0"/>
          <w:numId w:val="38"/>
        </w:numPr>
        <w:tabs>
          <w:tab w:val="left" w:pos="360"/>
          <w:tab w:val="left" w:pos="851"/>
        </w:tabs>
        <w:autoSpaceDE w:val="0"/>
        <w:autoSpaceDN w:val="0"/>
        <w:adjustRightInd w:val="0"/>
        <w:spacing w:after="0" w:line="360" w:lineRule="auto"/>
        <w:ind w:left="360" w:firstLine="6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Кредитный договор: понятие, виды.</w:t>
      </w:r>
    </w:p>
    <w:p w14:paraId="7C581B38">
      <w:pPr>
        <w:numPr>
          <w:ilvl w:val="0"/>
          <w:numId w:val="38"/>
        </w:numPr>
        <w:tabs>
          <w:tab w:val="left" w:pos="360"/>
          <w:tab w:val="left" w:pos="851"/>
        </w:tabs>
        <w:autoSpaceDE w:val="0"/>
        <w:autoSpaceDN w:val="0"/>
        <w:adjustRightInd w:val="0"/>
        <w:spacing w:after="0" w:line="360" w:lineRule="auto"/>
        <w:ind w:left="360" w:firstLine="6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Финансирование под уступку денежного требования (факторинг).</w:t>
      </w:r>
    </w:p>
    <w:p w14:paraId="7DF4E2AC">
      <w:pPr>
        <w:numPr>
          <w:ilvl w:val="0"/>
          <w:numId w:val="38"/>
        </w:numPr>
        <w:tabs>
          <w:tab w:val="left" w:pos="360"/>
          <w:tab w:val="left" w:pos="851"/>
        </w:tabs>
        <w:autoSpaceDE w:val="0"/>
        <w:autoSpaceDN w:val="0"/>
        <w:adjustRightInd w:val="0"/>
        <w:spacing w:after="0" w:line="360" w:lineRule="auto"/>
        <w:ind w:left="360" w:firstLine="6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банковского вклада.</w:t>
      </w:r>
    </w:p>
    <w:p w14:paraId="0046E168">
      <w:pPr>
        <w:numPr>
          <w:ilvl w:val="0"/>
          <w:numId w:val="38"/>
        </w:numPr>
        <w:tabs>
          <w:tab w:val="left" w:pos="360"/>
          <w:tab w:val="left" w:pos="851"/>
        </w:tabs>
        <w:autoSpaceDE w:val="0"/>
        <w:autoSpaceDN w:val="0"/>
        <w:adjustRightInd w:val="0"/>
        <w:spacing w:after="0" w:line="360" w:lineRule="auto"/>
        <w:ind w:left="360" w:firstLine="6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банковского счета.</w:t>
      </w:r>
    </w:p>
    <w:p w14:paraId="253DEA14">
      <w:pPr>
        <w:numPr>
          <w:ilvl w:val="0"/>
          <w:numId w:val="38"/>
        </w:numPr>
        <w:tabs>
          <w:tab w:val="left" w:pos="360"/>
          <w:tab w:val="left" w:pos="851"/>
        </w:tabs>
        <w:autoSpaceDE w:val="0"/>
        <w:autoSpaceDN w:val="0"/>
        <w:adjustRightInd w:val="0"/>
        <w:spacing w:after="0" w:line="360" w:lineRule="auto"/>
        <w:ind w:left="360" w:firstLine="6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Расчетные обязательства. Формы безналичных расчетов.</w:t>
      </w:r>
    </w:p>
    <w:p w14:paraId="398C48F0">
      <w:pPr>
        <w:numPr>
          <w:ilvl w:val="0"/>
          <w:numId w:val="38"/>
        </w:numPr>
        <w:tabs>
          <w:tab w:val="left" w:pos="360"/>
          <w:tab w:val="left" w:pos="851"/>
        </w:tabs>
        <w:autoSpaceDE w:val="0"/>
        <w:autoSpaceDN w:val="0"/>
        <w:adjustRightInd w:val="0"/>
        <w:spacing w:after="0" w:line="360" w:lineRule="auto"/>
        <w:ind w:left="360" w:firstLine="6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хранения: общая характеристика.</w:t>
      </w:r>
    </w:p>
    <w:p w14:paraId="26FDEE1F">
      <w:pPr>
        <w:numPr>
          <w:ilvl w:val="0"/>
          <w:numId w:val="38"/>
        </w:numPr>
        <w:tabs>
          <w:tab w:val="left" w:pos="360"/>
          <w:tab w:val="left" w:pos="851"/>
        </w:tabs>
        <w:autoSpaceDE w:val="0"/>
        <w:autoSpaceDN w:val="0"/>
        <w:adjustRightInd w:val="0"/>
        <w:spacing w:after="0" w:line="360" w:lineRule="auto"/>
        <w:ind w:left="360" w:firstLine="6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складского хранения. Складские документы.</w:t>
      </w:r>
    </w:p>
    <w:p w14:paraId="26F3A470">
      <w:pPr>
        <w:numPr>
          <w:ilvl w:val="0"/>
          <w:numId w:val="38"/>
        </w:numPr>
        <w:tabs>
          <w:tab w:val="left" w:pos="360"/>
          <w:tab w:val="left" w:pos="851"/>
        </w:tabs>
        <w:autoSpaceDE w:val="0"/>
        <w:autoSpaceDN w:val="0"/>
        <w:adjustRightInd w:val="0"/>
        <w:spacing w:after="0" w:line="360" w:lineRule="auto"/>
        <w:ind w:left="360" w:firstLine="6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Специальные виды хранения: специфика правого регулирования.</w:t>
      </w:r>
    </w:p>
    <w:p w14:paraId="7A993D5B">
      <w:pPr>
        <w:numPr>
          <w:ilvl w:val="0"/>
          <w:numId w:val="38"/>
        </w:numPr>
        <w:tabs>
          <w:tab w:val="left" w:pos="360"/>
          <w:tab w:val="left" w:pos="851"/>
        </w:tabs>
        <w:autoSpaceDE w:val="0"/>
        <w:autoSpaceDN w:val="0"/>
        <w:adjustRightInd w:val="0"/>
        <w:spacing w:after="0" w:line="360" w:lineRule="auto"/>
        <w:ind w:left="360" w:firstLine="6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Имущественное страхование: понятие, виды.</w:t>
      </w:r>
    </w:p>
    <w:p w14:paraId="28C94329">
      <w:pPr>
        <w:numPr>
          <w:ilvl w:val="0"/>
          <w:numId w:val="38"/>
        </w:numPr>
        <w:tabs>
          <w:tab w:val="left" w:pos="360"/>
          <w:tab w:val="left" w:pos="851"/>
        </w:tabs>
        <w:autoSpaceDE w:val="0"/>
        <w:autoSpaceDN w:val="0"/>
        <w:adjustRightInd w:val="0"/>
        <w:spacing w:after="0" w:line="360" w:lineRule="auto"/>
        <w:ind w:left="360" w:firstLine="6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личного страхования: понятие, виды.</w:t>
      </w:r>
    </w:p>
    <w:p w14:paraId="6EB3123D">
      <w:pPr>
        <w:numPr>
          <w:ilvl w:val="0"/>
          <w:numId w:val="38"/>
        </w:numPr>
        <w:tabs>
          <w:tab w:val="left" w:pos="360"/>
          <w:tab w:val="left" w:pos="851"/>
        </w:tabs>
        <w:autoSpaceDE w:val="0"/>
        <w:autoSpaceDN w:val="0"/>
        <w:adjustRightInd w:val="0"/>
        <w:spacing w:after="0" w:line="360" w:lineRule="auto"/>
        <w:ind w:left="360" w:firstLine="6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поручения.</w:t>
      </w:r>
    </w:p>
    <w:p w14:paraId="3D043E26">
      <w:pPr>
        <w:numPr>
          <w:ilvl w:val="0"/>
          <w:numId w:val="38"/>
        </w:numPr>
        <w:tabs>
          <w:tab w:val="left" w:pos="360"/>
          <w:tab w:val="left" w:pos="851"/>
        </w:tabs>
        <w:autoSpaceDE w:val="0"/>
        <w:autoSpaceDN w:val="0"/>
        <w:adjustRightInd w:val="0"/>
        <w:spacing w:after="0" w:line="360" w:lineRule="auto"/>
        <w:ind w:left="360" w:firstLine="6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Действия в чужом интересе без поручения.</w:t>
      </w:r>
    </w:p>
    <w:p w14:paraId="665B0CCF">
      <w:pPr>
        <w:numPr>
          <w:ilvl w:val="0"/>
          <w:numId w:val="38"/>
        </w:numPr>
        <w:tabs>
          <w:tab w:val="left" w:pos="360"/>
          <w:tab w:val="left" w:pos="851"/>
        </w:tabs>
        <w:autoSpaceDE w:val="0"/>
        <w:autoSpaceDN w:val="0"/>
        <w:adjustRightInd w:val="0"/>
        <w:spacing w:after="0" w:line="360" w:lineRule="auto"/>
        <w:ind w:left="360" w:firstLine="6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комиссии.</w:t>
      </w:r>
    </w:p>
    <w:p w14:paraId="7DCC946C">
      <w:pPr>
        <w:numPr>
          <w:ilvl w:val="0"/>
          <w:numId w:val="38"/>
        </w:numPr>
        <w:tabs>
          <w:tab w:val="left" w:pos="360"/>
          <w:tab w:val="left" w:pos="851"/>
        </w:tabs>
        <w:autoSpaceDE w:val="0"/>
        <w:autoSpaceDN w:val="0"/>
        <w:adjustRightInd w:val="0"/>
        <w:spacing w:after="0" w:line="360" w:lineRule="auto"/>
        <w:ind w:left="360" w:firstLine="6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Агентский договор.</w:t>
      </w:r>
    </w:p>
    <w:p w14:paraId="03772C39">
      <w:pPr>
        <w:numPr>
          <w:ilvl w:val="0"/>
          <w:numId w:val="38"/>
        </w:numPr>
        <w:tabs>
          <w:tab w:val="left" w:pos="360"/>
          <w:tab w:val="left" w:pos="851"/>
        </w:tabs>
        <w:autoSpaceDE w:val="0"/>
        <w:autoSpaceDN w:val="0"/>
        <w:adjustRightInd w:val="0"/>
        <w:spacing w:after="0" w:line="360" w:lineRule="auto"/>
        <w:ind w:left="360" w:firstLine="6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доверительного управления имуществом.</w:t>
      </w:r>
    </w:p>
    <w:p w14:paraId="6AB995AC">
      <w:pPr>
        <w:numPr>
          <w:ilvl w:val="0"/>
          <w:numId w:val="38"/>
        </w:numPr>
        <w:tabs>
          <w:tab w:val="left" w:pos="360"/>
          <w:tab w:val="left" w:pos="851"/>
        </w:tabs>
        <w:autoSpaceDE w:val="0"/>
        <w:autoSpaceDN w:val="0"/>
        <w:adjustRightInd w:val="0"/>
        <w:spacing w:after="0" w:line="360" w:lineRule="auto"/>
        <w:ind w:left="360" w:firstLine="6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коммерческой концессии.</w:t>
      </w:r>
    </w:p>
    <w:p w14:paraId="71EB9FDD">
      <w:pPr>
        <w:numPr>
          <w:ilvl w:val="0"/>
          <w:numId w:val="38"/>
        </w:numPr>
        <w:tabs>
          <w:tab w:val="left" w:pos="360"/>
          <w:tab w:val="left" w:pos="851"/>
        </w:tabs>
        <w:autoSpaceDE w:val="0"/>
        <w:autoSpaceDN w:val="0"/>
        <w:adjustRightInd w:val="0"/>
        <w:spacing w:after="0" w:line="360" w:lineRule="auto"/>
        <w:ind w:left="360" w:firstLine="6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простого товарищества.</w:t>
      </w:r>
    </w:p>
    <w:p w14:paraId="4F3C10D6">
      <w:pPr>
        <w:numPr>
          <w:ilvl w:val="0"/>
          <w:numId w:val="38"/>
        </w:numPr>
        <w:tabs>
          <w:tab w:val="left" w:pos="360"/>
          <w:tab w:val="left" w:pos="851"/>
        </w:tabs>
        <w:autoSpaceDE w:val="0"/>
        <w:autoSpaceDN w:val="0"/>
        <w:adjustRightInd w:val="0"/>
        <w:spacing w:after="0" w:line="360" w:lineRule="auto"/>
        <w:ind w:left="360" w:firstLine="6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Обязательства из публичных действий: обещание награды, конкурс, игры, пари.</w:t>
      </w:r>
    </w:p>
    <w:p w14:paraId="77B1403F">
      <w:pPr>
        <w:pStyle w:val="17"/>
        <w:spacing w:after="0" w:line="276" w:lineRule="auto"/>
        <w:ind w:left="0"/>
        <w:rPr>
          <w:rFonts w:ascii="Times New Roman" w:hAnsi="Times New Roman" w:eastAsia="Times New Roman" w:cs="Times New Roman"/>
          <w:bCs/>
          <w:color w:val="auto"/>
          <w:sz w:val="26"/>
          <w:szCs w:val="26"/>
          <w:lang w:eastAsia="ru-RU"/>
        </w:rPr>
      </w:pPr>
      <w:r>
        <w:rPr>
          <w:rFonts w:ascii="Times New Roman" w:hAnsi="Times New Roman" w:eastAsia="Times New Roman" w:cs="Times New Roman"/>
          <w:bCs/>
          <w:color w:val="auto"/>
          <w:sz w:val="26"/>
          <w:szCs w:val="26"/>
          <w:lang w:eastAsia="ru-RU"/>
        </w:rPr>
        <w:t xml:space="preserve">  </w:t>
      </w:r>
    </w:p>
    <w:p w14:paraId="5B77ED87">
      <w:pPr>
        <w:pStyle w:val="17"/>
        <w:spacing w:after="0" w:line="276" w:lineRule="auto"/>
        <w:ind w:left="3369" w:firstLine="171"/>
        <w:rPr>
          <w:rFonts w:ascii="Times New Roman" w:hAnsi="Times New Roman" w:eastAsia="Calibri" w:cs="Times New Roman"/>
          <w:b/>
          <w:i/>
          <w:color w:val="auto"/>
          <w:sz w:val="26"/>
          <w:szCs w:val="26"/>
        </w:rPr>
      </w:pPr>
      <w:r>
        <w:rPr>
          <w:rFonts w:ascii="Times New Roman" w:hAnsi="Times New Roman" w:eastAsia="Calibri" w:cs="Times New Roman"/>
          <w:b/>
          <w:i/>
          <w:color w:val="auto"/>
          <w:sz w:val="26"/>
          <w:szCs w:val="26"/>
        </w:rPr>
        <w:t>10.4. Контрольная работа</w:t>
      </w:r>
    </w:p>
    <w:p w14:paraId="0F5F028D">
      <w:pPr>
        <w:autoSpaceDE w:val="0"/>
        <w:autoSpaceDN w:val="0"/>
        <w:adjustRightInd w:val="0"/>
        <w:spacing w:after="0" w:line="240" w:lineRule="auto"/>
        <w:jc w:val="both"/>
        <w:rPr>
          <w:rFonts w:ascii="Times New Roman" w:hAnsi="Times New Roman" w:eastAsia="Times New Roman" w:cs="Times New Roman"/>
          <w:color w:val="auto"/>
          <w:sz w:val="26"/>
          <w:szCs w:val="26"/>
          <w:lang w:eastAsia="ru-RU"/>
        </w:rPr>
      </w:pPr>
    </w:p>
    <w:p w14:paraId="58EBE911">
      <w:pPr>
        <w:spacing w:after="0" w:line="240" w:lineRule="auto"/>
        <w:jc w:val="center"/>
        <w:rPr>
          <w:rFonts w:ascii="Times New Roman" w:hAnsi="Times New Roman" w:eastAsia="Times New Roman" w:cs="Times New Roman"/>
          <w:b/>
          <w:color w:val="auto"/>
          <w:sz w:val="26"/>
          <w:szCs w:val="26"/>
          <w:lang w:eastAsia="ru-RU"/>
        </w:rPr>
      </w:pPr>
      <w:r>
        <w:rPr>
          <w:rFonts w:ascii="Times New Roman" w:hAnsi="Times New Roman" w:eastAsia="Times New Roman" w:cs="Times New Roman"/>
          <w:b/>
          <w:color w:val="auto"/>
          <w:sz w:val="26"/>
          <w:szCs w:val="26"/>
          <w:lang w:eastAsia="ru-RU"/>
        </w:rPr>
        <w:t>Вариант 1</w:t>
      </w:r>
    </w:p>
    <w:p w14:paraId="73C0C9E6">
      <w:pPr>
        <w:spacing w:after="0" w:line="240" w:lineRule="auto"/>
        <w:jc w:val="both"/>
        <w:rPr>
          <w:rFonts w:ascii="Times New Roman" w:hAnsi="Times New Roman" w:eastAsia="Times New Roman" w:cs="Times New Roman"/>
          <w:color w:val="auto"/>
          <w:sz w:val="26"/>
          <w:szCs w:val="26"/>
          <w:lang w:eastAsia="ru-RU"/>
        </w:rPr>
      </w:pPr>
    </w:p>
    <w:p w14:paraId="7F3FB334">
      <w:pPr>
        <w:numPr>
          <w:ilvl w:val="0"/>
          <w:numId w:val="39"/>
        </w:numPr>
        <w:autoSpaceDE w:val="0"/>
        <w:autoSpaceDN w:val="0"/>
        <w:adjustRightInd w:val="0"/>
        <w:spacing w:after="0" w:line="360" w:lineRule="auto"/>
        <w:contextualSpacing/>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Перечислите и охарактеризуйте способы обес</w:t>
      </w:r>
      <w:r>
        <w:rPr>
          <w:rFonts w:ascii="Times New Roman" w:hAnsi="Times New Roman" w:eastAsia="Calibri" w:cs="Times New Roman"/>
          <w:color w:val="auto"/>
          <w:sz w:val="24"/>
          <w:szCs w:val="24"/>
        </w:rPr>
        <w:softHyphen/>
      </w:r>
      <w:r>
        <w:rPr>
          <w:rFonts w:ascii="Times New Roman" w:hAnsi="Times New Roman" w:eastAsia="Calibri" w:cs="Times New Roman"/>
          <w:color w:val="auto"/>
          <w:sz w:val="24"/>
          <w:szCs w:val="24"/>
        </w:rPr>
        <w:t>печения обязательств.</w:t>
      </w:r>
    </w:p>
    <w:p w14:paraId="2A3E125A">
      <w:pPr>
        <w:numPr>
          <w:ilvl w:val="0"/>
          <w:numId w:val="39"/>
        </w:numPr>
        <w:autoSpaceDE w:val="0"/>
        <w:autoSpaceDN w:val="0"/>
        <w:adjustRightInd w:val="0"/>
        <w:spacing w:after="0" w:line="360" w:lineRule="auto"/>
        <w:contextualSpacing/>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В каких случаях наступает ответственность независимо от вины?</w:t>
      </w:r>
      <w:r>
        <w:rPr>
          <w:rFonts w:ascii="Times New Roman" w:hAnsi="Times New Roman" w:eastAsia="Calibri" w:cs="Times New Roman"/>
          <w:color w:val="auto"/>
          <w:sz w:val="24"/>
          <w:szCs w:val="24"/>
        </w:rPr>
        <w:br w:type="textWrapping"/>
      </w:r>
    </w:p>
    <w:p w14:paraId="0903ECC8">
      <w:pPr>
        <w:spacing w:after="0" w:line="360" w:lineRule="auto"/>
        <w:ind w:firstLine="567"/>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Задача</w:t>
      </w:r>
    </w:p>
    <w:p w14:paraId="6DD10780">
      <w:pPr>
        <w:spacing w:after="0" w:line="360" w:lineRule="auto"/>
        <w:ind w:firstLine="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ПАО «Коммерческий банк ВТБ 24» предоставил Ахромеевой В.И. потребительский кредит в размере 3 000 000 рублей сроком на 2 года, с обеспечением в виде залога транспортного средства марки «Тойота Лексус», 2014 года выпуска, принадлежащего на праве собственности супругу Ахромеевой В.И. </w:t>
      </w:r>
    </w:p>
    <w:p w14:paraId="5B49E59B">
      <w:pPr>
        <w:spacing w:after="0" w:line="360" w:lineRule="auto"/>
        <w:ind w:firstLine="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Через год супруг Ахромеевой В.И. умер. По истечении шести месяцев после смерти супруга, будучи единственным наследником, Ахромеева В.И. в наследство не вступила и стала уклоняться от погашения указанного выше кредита. В срок, установленный договором, сумма кредита и проценты по нему в полном объеме Ахромеевой В.И. погашены не были. </w:t>
      </w:r>
    </w:p>
    <w:p w14:paraId="2C5E6668">
      <w:pPr>
        <w:spacing w:after="0" w:line="360" w:lineRule="auto"/>
        <w:ind w:firstLine="567"/>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ПАО «Коммерческий банк ВТБ 24» обратилось к адвокату с просьбой разъяснить, какие юридические действия следует предпринять ПАО «Коммерческий банк ВТБ 24», чтобы получить законную возможность на реализацию указанного в договоре залога транспортного средства марки «Тойота Лексус» для погашения суммы кредита и задолженности по процентам? </w:t>
      </w:r>
    </w:p>
    <w:p w14:paraId="7A2F4412">
      <w:pPr>
        <w:spacing w:after="0" w:line="360" w:lineRule="auto"/>
        <w:ind w:firstLine="567"/>
        <w:jc w:val="both"/>
        <w:rPr>
          <w:rFonts w:ascii="Times New Roman" w:hAnsi="Times New Roman" w:eastAsia="Times New Roman" w:cs="Times New Roman"/>
          <w:i/>
          <w:color w:val="auto"/>
          <w:sz w:val="24"/>
          <w:szCs w:val="24"/>
          <w:lang w:eastAsia="ru-RU"/>
        </w:rPr>
      </w:pPr>
    </w:p>
    <w:p w14:paraId="659E66C8">
      <w:pPr>
        <w:spacing w:after="0" w:line="360" w:lineRule="auto"/>
        <w:ind w:firstLine="567"/>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Какие разъяснения адвокат должен дать? </w:t>
      </w:r>
    </w:p>
    <w:p w14:paraId="6C616EAD">
      <w:pPr>
        <w:spacing w:after="0" w:line="360" w:lineRule="auto"/>
        <w:ind w:firstLine="567"/>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Дайте письменный ответ за адвоката.</w:t>
      </w:r>
    </w:p>
    <w:p w14:paraId="375D135F">
      <w:pPr>
        <w:spacing w:after="0" w:line="360" w:lineRule="auto"/>
        <w:jc w:val="both"/>
        <w:rPr>
          <w:rFonts w:ascii="Times New Roman" w:hAnsi="Times New Roman" w:eastAsia="Times New Roman" w:cs="Times New Roman"/>
          <w:i/>
          <w:color w:val="auto"/>
          <w:sz w:val="24"/>
          <w:szCs w:val="24"/>
          <w:lang w:eastAsia="ru-RU"/>
        </w:rPr>
      </w:pPr>
    </w:p>
    <w:p w14:paraId="2C50CDD7">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Вариант 2</w:t>
      </w:r>
    </w:p>
    <w:p w14:paraId="1CCC5B03">
      <w:pPr>
        <w:spacing w:after="0" w:line="360" w:lineRule="auto"/>
        <w:jc w:val="both"/>
        <w:rPr>
          <w:rFonts w:ascii="Times New Roman" w:hAnsi="Times New Roman" w:eastAsia="Times New Roman" w:cs="Times New Roman"/>
          <w:color w:val="auto"/>
          <w:sz w:val="24"/>
          <w:szCs w:val="24"/>
          <w:lang w:eastAsia="ru-RU"/>
        </w:rPr>
      </w:pPr>
    </w:p>
    <w:p w14:paraId="34B5C616">
      <w:pPr>
        <w:numPr>
          <w:ilvl w:val="0"/>
          <w:numId w:val="40"/>
        </w:numPr>
        <w:tabs>
          <w:tab w:val="left" w:pos="993"/>
        </w:tabs>
        <w:autoSpaceDE w:val="0"/>
        <w:autoSpaceDN w:val="0"/>
        <w:adjustRightInd w:val="0"/>
        <w:spacing w:before="100" w:beforeAutospacing="1" w:after="100" w:afterAutospacing="1" w:line="360" w:lineRule="auto"/>
        <w:ind w:left="0" w:firstLine="705"/>
        <w:contextualSpacing/>
        <w:jc w:val="both"/>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sz w:val="24"/>
          <w:szCs w:val="24"/>
        </w:rPr>
        <w:t>Что понимается под объектами гражданского правоотношения? Обозначить их виды.</w:t>
      </w:r>
    </w:p>
    <w:p w14:paraId="31028B5F">
      <w:pPr>
        <w:numPr>
          <w:ilvl w:val="0"/>
          <w:numId w:val="40"/>
        </w:numPr>
        <w:tabs>
          <w:tab w:val="left" w:pos="993"/>
        </w:tabs>
        <w:autoSpaceDE w:val="0"/>
        <w:autoSpaceDN w:val="0"/>
        <w:adjustRightInd w:val="0"/>
        <w:spacing w:before="100" w:beforeAutospacing="1" w:after="100" w:afterAutospacing="1" w:line="360" w:lineRule="auto"/>
        <w:ind w:left="0" w:firstLine="705"/>
        <w:contextualSpacing/>
        <w:jc w:val="both"/>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sz w:val="24"/>
          <w:szCs w:val="24"/>
        </w:rPr>
        <w:t>Назовите основания и условия гражданско-правовой ответственности.</w:t>
      </w:r>
      <w:r>
        <w:rPr>
          <w:rFonts w:ascii="Times New Roman" w:hAnsi="Times New Roman" w:eastAsia="Calibri" w:cs="Times New Roman"/>
          <w:color w:val="auto"/>
          <w:sz w:val="24"/>
          <w:szCs w:val="24"/>
        </w:rPr>
        <w:br w:type="textWrapping"/>
      </w:r>
    </w:p>
    <w:p w14:paraId="5AD4BC3B">
      <w:pPr>
        <w:spacing w:after="0" w:line="360" w:lineRule="auto"/>
        <w:ind w:firstLine="567"/>
        <w:jc w:val="both"/>
        <w:rPr>
          <w:rFonts w:ascii="Times New Roman" w:hAnsi="Times New Roman" w:eastAsia="Calibri" w:cs="Times New Roman"/>
          <w:b/>
          <w:color w:val="auto"/>
          <w:sz w:val="24"/>
          <w:szCs w:val="24"/>
        </w:rPr>
      </w:pPr>
      <w:r>
        <w:rPr>
          <w:rFonts w:ascii="Times New Roman" w:hAnsi="Times New Roman" w:eastAsia="Times New Roman" w:cs="Times New Roman"/>
          <w:b/>
          <w:color w:val="auto"/>
          <w:sz w:val="24"/>
          <w:szCs w:val="24"/>
          <w:lang w:eastAsia="ru-RU"/>
        </w:rPr>
        <w:t>Задача</w:t>
      </w:r>
      <w:r>
        <w:rPr>
          <w:rFonts w:ascii="Times New Roman" w:hAnsi="Times New Roman" w:eastAsia="Calibri" w:cs="Times New Roman"/>
          <w:b/>
          <w:color w:val="auto"/>
          <w:sz w:val="24"/>
          <w:szCs w:val="24"/>
        </w:rPr>
        <w:t xml:space="preserve"> </w:t>
      </w:r>
    </w:p>
    <w:p w14:paraId="08A590F7">
      <w:pPr>
        <w:spacing w:after="0" w:line="360" w:lineRule="auto"/>
        <w:ind w:firstLine="567"/>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 адвокату обратилась за консультацией Рыжкина Н.И., которая пояснила, что она, бу</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 xml:space="preserve">дучи гражданкой Королевства Испании, приехала в Москву на похороны своего отца Клементьева И.К., единственной наследницей которого она является. </w:t>
      </w:r>
    </w:p>
    <w:p w14:paraId="27FED786">
      <w:pPr>
        <w:spacing w:after="0" w:line="360" w:lineRule="auto"/>
        <w:ind w:firstLine="567"/>
        <w:jc w:val="both"/>
        <w:rPr>
          <w:rFonts w:ascii="Times New Roman" w:hAnsi="Times New Roman" w:eastAsia="Times New Roman" w:cs="Times New Roman"/>
          <w:i/>
          <w:iCs/>
          <w:color w:val="auto"/>
          <w:sz w:val="24"/>
          <w:szCs w:val="24"/>
          <w:lang w:eastAsia="ru-RU"/>
        </w:rPr>
      </w:pPr>
      <w:r>
        <w:rPr>
          <w:rFonts w:ascii="Times New Roman" w:hAnsi="Times New Roman" w:eastAsia="Times New Roman" w:cs="Times New Roman"/>
          <w:i/>
          <w:color w:val="auto"/>
          <w:sz w:val="24"/>
          <w:szCs w:val="24"/>
          <w:lang w:eastAsia="ru-RU"/>
        </w:rPr>
        <w:t xml:space="preserve">В связи с необходимостью срочного отъезда из России Рыжкина Н.И. </w:t>
      </w:r>
      <w:r>
        <w:rPr>
          <w:rFonts w:ascii="Times New Roman" w:hAnsi="Times New Roman" w:eastAsia="Times New Roman" w:cs="Times New Roman"/>
          <w:i/>
          <w:iCs/>
          <w:color w:val="auto"/>
          <w:sz w:val="24"/>
          <w:szCs w:val="24"/>
          <w:lang w:eastAsia="ru-RU"/>
        </w:rPr>
        <w:t>обратилась к адвокату за юридической консультацией по следующим вопросам:</w:t>
      </w:r>
    </w:p>
    <w:p w14:paraId="29CC77BC">
      <w:pPr>
        <w:spacing w:after="0" w:line="360" w:lineRule="auto"/>
        <w:ind w:firstLine="567"/>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iCs/>
          <w:color w:val="auto"/>
          <w:sz w:val="24"/>
          <w:szCs w:val="24"/>
          <w:lang w:eastAsia="ru-RU"/>
        </w:rPr>
        <w:t>-</w:t>
      </w:r>
      <w:r>
        <w:rPr>
          <w:rFonts w:ascii="Times New Roman" w:hAnsi="Times New Roman" w:eastAsia="Times New Roman" w:cs="Times New Roman"/>
          <w:i/>
          <w:color w:val="auto"/>
          <w:sz w:val="24"/>
          <w:szCs w:val="24"/>
          <w:lang w:eastAsia="ru-RU"/>
        </w:rPr>
        <w:t xml:space="preserve"> имеет ли она возможность сейчас (до выдачи ей свидетельства о праве на наследство) совершить в городе Москве сделки купли-прода</w:t>
      </w:r>
      <w:r>
        <w:rPr>
          <w:rFonts w:ascii="Times New Roman" w:hAnsi="Times New Roman" w:eastAsia="Times New Roman" w:cs="Times New Roman"/>
          <w:i/>
          <w:color w:val="auto"/>
          <w:sz w:val="24"/>
          <w:szCs w:val="24"/>
          <w:lang w:eastAsia="ru-RU"/>
        </w:rPr>
        <w:softHyphen/>
      </w:r>
      <w:r>
        <w:rPr>
          <w:rFonts w:ascii="Times New Roman" w:hAnsi="Times New Roman" w:eastAsia="Times New Roman" w:cs="Times New Roman"/>
          <w:i/>
          <w:color w:val="auto"/>
          <w:sz w:val="24"/>
          <w:szCs w:val="24"/>
          <w:lang w:eastAsia="ru-RU"/>
        </w:rPr>
        <w:t>жи перешедшего к ней по наследству имущества, так как покупатели у нее уже имеются.</w:t>
      </w:r>
    </w:p>
    <w:p w14:paraId="7A4ADFA4">
      <w:pPr>
        <w:spacing w:after="0" w:line="360" w:lineRule="auto"/>
        <w:ind w:firstLine="567"/>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как ей следует оформить предстоящие сделки, и сообщила, что она хотела бы продать:</w:t>
      </w:r>
    </w:p>
    <w:p w14:paraId="6476C780">
      <w:pPr>
        <w:numPr>
          <w:ilvl w:val="0"/>
          <w:numId w:val="41"/>
        </w:numPr>
        <w:autoSpaceDE w:val="0"/>
        <w:autoSpaceDN w:val="0"/>
        <w:adjustRightInd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ювелирные изделия;</w:t>
      </w:r>
    </w:p>
    <w:p w14:paraId="41819699">
      <w:pPr>
        <w:numPr>
          <w:ilvl w:val="0"/>
          <w:numId w:val="41"/>
        </w:numPr>
        <w:autoSpaceDE w:val="0"/>
        <w:autoSpaceDN w:val="0"/>
        <w:adjustRightInd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коллекцию охотничьих ружей;</w:t>
      </w:r>
    </w:p>
    <w:p w14:paraId="70353986">
      <w:pPr>
        <w:spacing w:after="0" w:line="360" w:lineRule="auto"/>
        <w:ind w:firstLine="360"/>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3) квартиру в городе Москве, принадлежавшую наследодателю. </w:t>
      </w:r>
    </w:p>
    <w:p w14:paraId="6CAC233B">
      <w:pPr>
        <w:spacing w:after="0" w:line="360" w:lineRule="auto"/>
        <w:ind w:firstLine="426"/>
        <w:jc w:val="both"/>
        <w:rPr>
          <w:rFonts w:ascii="Times New Roman" w:hAnsi="Times New Roman" w:eastAsia="Times New Roman" w:cs="Times New Roman"/>
          <w:i/>
          <w:iCs/>
          <w:color w:val="auto"/>
          <w:sz w:val="24"/>
          <w:szCs w:val="24"/>
          <w:lang w:eastAsia="ru-RU"/>
        </w:rPr>
      </w:pPr>
    </w:p>
    <w:p w14:paraId="460CEF80">
      <w:pPr>
        <w:spacing w:after="0" w:line="360" w:lineRule="auto"/>
        <w:ind w:firstLine="426"/>
        <w:jc w:val="both"/>
        <w:rPr>
          <w:rFonts w:ascii="Times New Roman" w:hAnsi="Times New Roman" w:eastAsia="Times New Roman" w:cs="Times New Roman"/>
          <w:i/>
          <w:iCs/>
          <w:color w:val="auto"/>
          <w:sz w:val="24"/>
          <w:szCs w:val="24"/>
          <w:lang w:eastAsia="ru-RU"/>
        </w:rPr>
      </w:pPr>
      <w:r>
        <w:rPr>
          <w:rFonts w:ascii="Times New Roman" w:hAnsi="Times New Roman" w:eastAsia="Times New Roman" w:cs="Times New Roman"/>
          <w:i/>
          <w:iCs/>
          <w:color w:val="auto"/>
          <w:sz w:val="24"/>
          <w:szCs w:val="24"/>
          <w:lang w:eastAsia="ru-RU"/>
        </w:rPr>
        <w:t xml:space="preserve">Какие разъяснения адвокат должен дать? </w:t>
      </w:r>
    </w:p>
    <w:p w14:paraId="41FA0FB7">
      <w:pPr>
        <w:spacing w:after="0" w:line="360" w:lineRule="auto"/>
        <w:ind w:firstLine="42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i/>
          <w:iCs/>
          <w:color w:val="auto"/>
          <w:sz w:val="24"/>
          <w:szCs w:val="24"/>
          <w:lang w:eastAsia="ru-RU"/>
        </w:rPr>
        <w:t>Дайте письменный ответ за адвоката.</w:t>
      </w:r>
    </w:p>
    <w:p w14:paraId="5A9577A2">
      <w:pPr>
        <w:spacing w:after="0" w:line="360" w:lineRule="auto"/>
        <w:ind w:firstLine="360"/>
        <w:jc w:val="both"/>
        <w:rPr>
          <w:rFonts w:ascii="Times New Roman" w:hAnsi="Times New Roman" w:eastAsia="Times New Roman" w:cs="Times New Roman"/>
          <w:color w:val="auto"/>
          <w:sz w:val="24"/>
          <w:szCs w:val="24"/>
          <w:lang w:eastAsia="ru-RU"/>
        </w:rPr>
      </w:pPr>
    </w:p>
    <w:p w14:paraId="0BFB34F3">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Вариант 3</w:t>
      </w:r>
    </w:p>
    <w:p w14:paraId="10456435">
      <w:pPr>
        <w:numPr>
          <w:ilvl w:val="0"/>
          <w:numId w:val="42"/>
        </w:numPr>
        <w:autoSpaceDE w:val="0"/>
        <w:autoSpaceDN w:val="0"/>
        <w:adjustRightInd w:val="0"/>
        <w:spacing w:before="100" w:beforeAutospacing="1" w:after="100" w:afterAutospacing="1"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Укажите принципиальные различия физических и юри</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дических лиц.</w:t>
      </w:r>
    </w:p>
    <w:p w14:paraId="348F97FA">
      <w:pPr>
        <w:numPr>
          <w:ilvl w:val="0"/>
          <w:numId w:val="42"/>
        </w:numPr>
        <w:autoSpaceDE w:val="0"/>
        <w:autoSpaceDN w:val="0"/>
        <w:adjustRightInd w:val="0"/>
        <w:spacing w:before="100" w:beforeAutospacing="1" w:after="100" w:afterAutospacing="1" w:line="360" w:lineRule="auto"/>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Что такое вина? Назовите ее формы.</w:t>
      </w:r>
    </w:p>
    <w:p w14:paraId="7048E44A">
      <w:pPr>
        <w:spacing w:before="100" w:beforeAutospacing="1" w:after="100" w:afterAutospacing="1" w:line="360" w:lineRule="auto"/>
        <w:contextualSpacing/>
        <w:jc w:val="both"/>
        <w:rPr>
          <w:rFonts w:ascii="Times New Roman" w:hAnsi="Times New Roman" w:eastAsia="Times New Roman" w:cs="Times New Roman"/>
          <w:color w:val="auto"/>
          <w:sz w:val="24"/>
          <w:szCs w:val="24"/>
          <w:lang w:eastAsia="ru-RU"/>
        </w:rPr>
      </w:pPr>
    </w:p>
    <w:p w14:paraId="503E7ACF">
      <w:pPr>
        <w:spacing w:after="0" w:line="360" w:lineRule="auto"/>
        <w:ind w:firstLine="708"/>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Задача</w:t>
      </w:r>
    </w:p>
    <w:p w14:paraId="6AA6B383">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 период дежурства, патрулируя город Петропавловск-Камчатский, сотрудник ДПС УВД по г. Петропавловску-Камчатскому Дудин С.И. незаконно задержал гражданина Сечина В.В. и потребовал от него предъявить документы, удостоверяющие личность. По</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скольку Сечин В.В. отказался выполнить требования Дудина С.И., последний при</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менил к нему физическую силу и повредил ему руку, причинив вред здоровью средней тяжести. За свои незаконные действия Дудин С.И. был привлечен к дисциплинарной ответственности.</w:t>
      </w:r>
    </w:p>
    <w:p w14:paraId="12BE7CB5">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Сечин В.В. обратился к знакомому ему студенту юридического факульте</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та Хорину Т.В. с просьбой разъяснить, как и к кому он может предъявить требование о возмещении причиненного ему вреда. Студент Хорин Т.В. разъяснил, что Сечину В.В. следует обратиться в суд с иском непосредственно к причинителю вреда Дудину С.И. о компенсации морального вреда и взыскания убытков в виде утраченного заработка.</w:t>
      </w:r>
    </w:p>
    <w:p w14:paraId="1FA92F5D">
      <w:pPr>
        <w:spacing w:after="0" w:line="360" w:lineRule="auto"/>
        <w:ind w:firstLine="426"/>
        <w:jc w:val="both"/>
        <w:rPr>
          <w:rFonts w:ascii="Times New Roman" w:hAnsi="Times New Roman" w:eastAsia="Times New Roman" w:cs="Times New Roman"/>
          <w:i/>
          <w:iCs/>
          <w:color w:val="auto"/>
          <w:sz w:val="24"/>
          <w:szCs w:val="24"/>
          <w:lang w:eastAsia="ru-RU"/>
        </w:rPr>
      </w:pPr>
      <w:r>
        <w:rPr>
          <w:rFonts w:ascii="Times New Roman" w:hAnsi="Times New Roman" w:eastAsia="Times New Roman" w:cs="Times New Roman"/>
          <w:i/>
          <w:iCs/>
          <w:color w:val="auto"/>
          <w:sz w:val="24"/>
          <w:szCs w:val="24"/>
          <w:lang w:eastAsia="ru-RU"/>
        </w:rPr>
        <w:t>Сечин В.В. обратился к адвокату за юридической помощью по составлению искового заявления к Дудину С.И.</w:t>
      </w:r>
      <w:r>
        <w:rPr>
          <w:rFonts w:ascii="Times New Roman" w:hAnsi="Times New Roman" w:eastAsia="Times New Roman" w:cs="Times New Roman"/>
          <w:i/>
          <w:color w:val="auto"/>
          <w:sz w:val="24"/>
          <w:szCs w:val="24"/>
          <w:lang w:eastAsia="ru-RU"/>
        </w:rPr>
        <w:t xml:space="preserve"> о компенсации морального вреда</w:t>
      </w:r>
      <w:r>
        <w:rPr>
          <w:rFonts w:ascii="Times New Roman" w:hAnsi="Times New Roman" w:eastAsia="Times New Roman" w:cs="Times New Roman"/>
          <w:color w:val="auto"/>
          <w:sz w:val="24"/>
          <w:szCs w:val="24"/>
          <w:lang w:eastAsia="ru-RU"/>
        </w:rPr>
        <w:t xml:space="preserve"> </w:t>
      </w:r>
      <w:r>
        <w:rPr>
          <w:rFonts w:ascii="Times New Roman" w:hAnsi="Times New Roman" w:eastAsia="Times New Roman" w:cs="Times New Roman"/>
          <w:i/>
          <w:color w:val="auto"/>
          <w:sz w:val="24"/>
          <w:szCs w:val="24"/>
          <w:lang w:eastAsia="ru-RU"/>
        </w:rPr>
        <w:t>и взыскания убытков в виде утраченного заработка</w:t>
      </w:r>
      <w:r>
        <w:rPr>
          <w:rFonts w:ascii="Times New Roman" w:hAnsi="Times New Roman" w:eastAsia="Times New Roman" w:cs="Times New Roman"/>
          <w:i/>
          <w:iCs/>
          <w:color w:val="auto"/>
          <w:sz w:val="24"/>
          <w:szCs w:val="24"/>
          <w:lang w:eastAsia="ru-RU"/>
        </w:rPr>
        <w:t xml:space="preserve">. </w:t>
      </w:r>
    </w:p>
    <w:p w14:paraId="67E8ABFA">
      <w:pPr>
        <w:spacing w:after="0" w:line="360" w:lineRule="auto"/>
        <w:ind w:firstLine="426"/>
        <w:jc w:val="both"/>
        <w:rPr>
          <w:rFonts w:ascii="Times New Roman" w:hAnsi="Times New Roman" w:eastAsia="Times New Roman" w:cs="Times New Roman"/>
          <w:i/>
          <w:iCs/>
          <w:color w:val="auto"/>
          <w:sz w:val="24"/>
          <w:szCs w:val="24"/>
          <w:lang w:eastAsia="ru-RU"/>
        </w:rPr>
      </w:pPr>
    </w:p>
    <w:p w14:paraId="6CB8AA90">
      <w:pPr>
        <w:spacing w:after="0" w:line="360" w:lineRule="auto"/>
        <w:ind w:firstLine="426"/>
        <w:jc w:val="both"/>
        <w:rPr>
          <w:rFonts w:ascii="Times New Roman" w:hAnsi="Times New Roman" w:eastAsia="Times New Roman" w:cs="Times New Roman"/>
          <w:i/>
          <w:iCs/>
          <w:color w:val="auto"/>
          <w:sz w:val="24"/>
          <w:szCs w:val="24"/>
          <w:lang w:eastAsia="ru-RU"/>
        </w:rPr>
      </w:pPr>
      <w:r>
        <w:rPr>
          <w:rFonts w:ascii="Times New Roman" w:hAnsi="Times New Roman" w:eastAsia="Times New Roman" w:cs="Times New Roman"/>
          <w:i/>
          <w:iCs/>
          <w:color w:val="auto"/>
          <w:sz w:val="24"/>
          <w:szCs w:val="24"/>
          <w:lang w:eastAsia="ru-RU"/>
        </w:rPr>
        <w:t xml:space="preserve">Какие разъяснения адвокат должен дать? </w:t>
      </w:r>
    </w:p>
    <w:p w14:paraId="1F17A68C">
      <w:pPr>
        <w:spacing w:after="0" w:line="360" w:lineRule="auto"/>
        <w:ind w:firstLine="426"/>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i/>
          <w:iCs/>
          <w:color w:val="auto"/>
          <w:sz w:val="24"/>
          <w:szCs w:val="24"/>
          <w:lang w:eastAsia="ru-RU"/>
        </w:rPr>
        <w:t>Дайте письменный ответ за адвоката.</w:t>
      </w:r>
    </w:p>
    <w:p w14:paraId="70E760CB">
      <w:pPr>
        <w:spacing w:after="0" w:line="360" w:lineRule="auto"/>
        <w:ind w:firstLine="708"/>
        <w:jc w:val="both"/>
        <w:rPr>
          <w:rFonts w:ascii="Times New Roman" w:hAnsi="Times New Roman" w:eastAsia="Times New Roman" w:cs="Times New Roman"/>
          <w:color w:val="auto"/>
          <w:sz w:val="24"/>
          <w:szCs w:val="24"/>
          <w:lang w:eastAsia="ru-RU"/>
        </w:rPr>
      </w:pPr>
    </w:p>
    <w:p w14:paraId="019E023C">
      <w:pPr>
        <w:spacing w:before="100" w:beforeAutospacing="1" w:after="100" w:afterAutospacing="1" w:line="360" w:lineRule="auto"/>
        <w:ind w:firstLine="720"/>
        <w:jc w:val="center"/>
        <w:rPr>
          <w:rFonts w:ascii="Times New Roman" w:hAnsi="Times New Roman" w:eastAsia="Calibri" w:cs="Times New Roman"/>
          <w:b/>
          <w:color w:val="auto"/>
          <w:sz w:val="24"/>
          <w:szCs w:val="24"/>
        </w:rPr>
      </w:pPr>
      <w:r>
        <w:rPr>
          <w:rFonts w:ascii="Times New Roman" w:hAnsi="Times New Roman" w:eastAsia="Times New Roman" w:cs="Times New Roman"/>
          <w:b/>
          <w:color w:val="auto"/>
          <w:sz w:val="24"/>
          <w:szCs w:val="24"/>
          <w:lang w:eastAsia="ru-RU"/>
        </w:rPr>
        <w:t>Вариант 4</w:t>
      </w:r>
    </w:p>
    <w:p w14:paraId="0527CE45">
      <w:pPr>
        <w:tabs>
          <w:tab w:val="left" w:pos="1134"/>
        </w:tabs>
        <w:spacing w:before="100" w:beforeAutospacing="1" w:after="100" w:afterAutospacing="1" w:line="360" w:lineRule="auto"/>
        <w:ind w:firstLine="709"/>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Каковы особенности правоспособности и дееспособности юридического лица? Чем они отличаются от правоспособности и дееспособности граждан?</w:t>
      </w:r>
    </w:p>
    <w:p w14:paraId="203010DA">
      <w:pPr>
        <w:tabs>
          <w:tab w:val="left" w:pos="1134"/>
        </w:tabs>
        <w:spacing w:before="100" w:beforeAutospacing="1" w:after="100" w:afterAutospacing="1" w:line="360" w:lineRule="auto"/>
        <w:ind w:firstLine="709"/>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Что является основанием освобождения от гражданско-правовой ответственности?</w:t>
      </w:r>
    </w:p>
    <w:p w14:paraId="23B4C345">
      <w:pPr>
        <w:spacing w:after="0" w:line="360" w:lineRule="auto"/>
        <w:ind w:firstLine="426"/>
        <w:jc w:val="both"/>
        <w:rPr>
          <w:rFonts w:ascii="Times New Roman" w:hAnsi="Times New Roman" w:eastAsia="Times New Roman" w:cs="Times New Roman"/>
          <w:iCs/>
          <w:color w:val="auto"/>
          <w:sz w:val="24"/>
          <w:szCs w:val="24"/>
          <w:lang w:eastAsia="ru-RU"/>
        </w:rPr>
      </w:pPr>
    </w:p>
    <w:p w14:paraId="778EDF0D">
      <w:pPr>
        <w:spacing w:after="0" w:line="360" w:lineRule="auto"/>
        <w:ind w:firstLine="709"/>
        <w:jc w:val="both"/>
        <w:rPr>
          <w:rFonts w:ascii="Times New Roman" w:hAnsi="Times New Roman" w:eastAsia="Times New Roman" w:cs="Times New Roman"/>
          <w:b/>
          <w:iCs/>
          <w:color w:val="auto"/>
          <w:sz w:val="24"/>
          <w:szCs w:val="24"/>
          <w:lang w:eastAsia="ru-RU"/>
        </w:rPr>
      </w:pPr>
      <w:r>
        <w:rPr>
          <w:rFonts w:ascii="Times New Roman" w:hAnsi="Times New Roman" w:eastAsia="Times New Roman" w:cs="Times New Roman"/>
          <w:b/>
          <w:iCs/>
          <w:color w:val="auto"/>
          <w:sz w:val="24"/>
          <w:szCs w:val="24"/>
          <w:lang w:eastAsia="ru-RU"/>
        </w:rPr>
        <w:t>Задача</w:t>
      </w:r>
    </w:p>
    <w:p w14:paraId="6DC27471">
      <w:pPr>
        <w:spacing w:after="0" w:line="360" w:lineRule="auto"/>
        <w:ind w:firstLine="709"/>
        <w:jc w:val="both"/>
        <w:rPr>
          <w:rFonts w:ascii="Times New Roman" w:hAnsi="Times New Roman" w:eastAsia="Times New Roman" w:cs="Times New Roman"/>
          <w:iCs/>
          <w:color w:val="auto"/>
          <w:sz w:val="24"/>
          <w:szCs w:val="24"/>
          <w:lang w:eastAsia="ru-RU"/>
        </w:rPr>
      </w:pPr>
      <w:r>
        <w:rPr>
          <w:rFonts w:ascii="Times New Roman" w:hAnsi="Times New Roman" w:eastAsia="Times New Roman" w:cs="Times New Roman"/>
          <w:iCs/>
          <w:color w:val="auto"/>
          <w:sz w:val="24"/>
          <w:szCs w:val="24"/>
          <w:lang w:eastAsia="ru-RU"/>
        </w:rPr>
        <w:t>В автомобильной катастрофе погиб Платонов К.Е. Его мать Плевакова Н.И., проживающая в дру</w:t>
      </w:r>
      <w:r>
        <w:rPr>
          <w:rFonts w:ascii="Times New Roman" w:hAnsi="Times New Roman" w:eastAsia="Times New Roman" w:cs="Times New Roman"/>
          <w:iCs/>
          <w:color w:val="auto"/>
          <w:sz w:val="24"/>
          <w:szCs w:val="24"/>
          <w:lang w:eastAsia="ru-RU"/>
        </w:rPr>
        <w:softHyphen/>
      </w:r>
      <w:r>
        <w:rPr>
          <w:rFonts w:ascii="Times New Roman" w:hAnsi="Times New Roman" w:eastAsia="Times New Roman" w:cs="Times New Roman"/>
          <w:iCs/>
          <w:color w:val="auto"/>
          <w:sz w:val="24"/>
          <w:szCs w:val="24"/>
          <w:lang w:eastAsia="ru-RU"/>
        </w:rPr>
        <w:t>гом городе, приезжала на похороны сына и уплатила его долг, связанный с покупкой автомашины. Затем она вернулась к себе домой.</w:t>
      </w:r>
    </w:p>
    <w:p w14:paraId="2F1C780E">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Через семь месяцев</w:t>
      </w:r>
      <w:r>
        <w:rPr>
          <w:rFonts w:ascii="Times New Roman" w:hAnsi="Times New Roman" w:eastAsia="Times New Roman" w:cs="Times New Roman"/>
          <w:color w:val="auto"/>
          <w:sz w:val="24"/>
          <w:szCs w:val="24"/>
          <w:lang w:eastAsia="ru-RU"/>
        </w:rPr>
        <w:t xml:space="preserve"> после смерти сына мать Плевакова Н.И. обратилась к супруге умершего сына Платонова К.Е. с предложением о разделе наследства. В письме к супруге умершего сына мать сообщила, что кроме неё в разделе наследства должна участвовать 10-лет</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няя Елена, которую Платонов К.Е. признавал при жизни своей дочерью и еже</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месячно присылал деньги на ее содержание.</w:t>
      </w:r>
    </w:p>
    <w:p w14:paraId="786047B3">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Супруга умершего Платонова К.Е. сослалась на то, что мать Платонова К.Е. пропустила срок, установленный для принятия наследства, а поэтому не может получить ничего из его иму</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щества в порядке наследования. Что же касается несовершеннолетней Елены, то, хотя её мать и подала в срок заявление о признании Елены наследницей умершего, она родилась от внебрачной связи, и умерший Платонов К.Е. не указан ее отцом в актовой записи о рождении Елены.</w:t>
      </w:r>
    </w:p>
    <w:p w14:paraId="35B1F806">
      <w:pPr>
        <w:spacing w:after="0" w:line="360" w:lineRule="auto"/>
        <w:ind w:firstLine="709"/>
        <w:jc w:val="both"/>
        <w:rPr>
          <w:rFonts w:ascii="Times New Roman" w:hAnsi="Times New Roman" w:eastAsia="Times New Roman" w:cs="Times New Roman"/>
          <w:i/>
          <w:iCs/>
          <w:color w:val="auto"/>
          <w:sz w:val="24"/>
          <w:szCs w:val="24"/>
          <w:lang w:eastAsia="ru-RU"/>
        </w:rPr>
      </w:pPr>
      <w:r>
        <w:rPr>
          <w:rFonts w:ascii="Times New Roman" w:hAnsi="Times New Roman" w:eastAsia="Times New Roman" w:cs="Times New Roman"/>
          <w:i/>
          <w:iCs/>
          <w:color w:val="auto"/>
          <w:sz w:val="24"/>
          <w:szCs w:val="24"/>
          <w:lang w:eastAsia="ru-RU"/>
        </w:rPr>
        <w:t xml:space="preserve">Мать умершего </w:t>
      </w:r>
      <w:r>
        <w:rPr>
          <w:rFonts w:ascii="Times New Roman" w:hAnsi="Times New Roman" w:eastAsia="Times New Roman" w:cs="Times New Roman"/>
          <w:i/>
          <w:color w:val="auto"/>
          <w:sz w:val="24"/>
          <w:szCs w:val="24"/>
          <w:lang w:eastAsia="ru-RU"/>
        </w:rPr>
        <w:t>Платонов</w:t>
      </w:r>
      <w:r>
        <w:rPr>
          <w:rFonts w:ascii="Times New Roman" w:hAnsi="Times New Roman" w:eastAsia="Times New Roman" w:cs="Times New Roman"/>
          <w:i/>
          <w:iCs/>
          <w:color w:val="auto"/>
          <w:sz w:val="24"/>
          <w:szCs w:val="24"/>
          <w:lang w:eastAsia="ru-RU"/>
        </w:rPr>
        <w:t>а К.Е. - Плевакова Н.И.</w:t>
      </w:r>
      <w:r>
        <w:rPr>
          <w:rFonts w:ascii="Times New Roman" w:hAnsi="Times New Roman" w:eastAsia="Times New Roman" w:cs="Times New Roman"/>
          <w:iCs/>
          <w:color w:val="auto"/>
          <w:sz w:val="24"/>
          <w:szCs w:val="24"/>
          <w:lang w:eastAsia="ru-RU"/>
        </w:rPr>
        <w:t xml:space="preserve"> </w:t>
      </w:r>
      <w:r>
        <w:rPr>
          <w:rFonts w:ascii="Times New Roman" w:hAnsi="Times New Roman" w:eastAsia="Times New Roman" w:cs="Times New Roman"/>
          <w:i/>
          <w:iCs/>
          <w:color w:val="auto"/>
          <w:sz w:val="24"/>
          <w:szCs w:val="24"/>
          <w:lang w:eastAsia="ru-RU"/>
        </w:rPr>
        <w:t>обратилась к адвокату за юридической консультацией, могут ли она и несовершеннолетняя Елена, которую она считает своей внучкой, рассчиты</w:t>
      </w:r>
      <w:r>
        <w:rPr>
          <w:rFonts w:ascii="Times New Roman" w:hAnsi="Times New Roman" w:eastAsia="Times New Roman" w:cs="Times New Roman"/>
          <w:i/>
          <w:iCs/>
          <w:color w:val="auto"/>
          <w:sz w:val="24"/>
          <w:szCs w:val="24"/>
          <w:lang w:eastAsia="ru-RU"/>
        </w:rPr>
        <w:softHyphen/>
      </w:r>
      <w:r>
        <w:rPr>
          <w:rFonts w:ascii="Times New Roman" w:hAnsi="Times New Roman" w:eastAsia="Times New Roman" w:cs="Times New Roman"/>
          <w:i/>
          <w:iCs/>
          <w:color w:val="auto"/>
          <w:sz w:val="24"/>
          <w:szCs w:val="24"/>
          <w:lang w:eastAsia="ru-RU"/>
        </w:rPr>
        <w:t xml:space="preserve">вать на получение наследства, и какие юридические действия для этого им следует предпринять. </w:t>
      </w:r>
    </w:p>
    <w:p w14:paraId="03CAC6D8">
      <w:pPr>
        <w:spacing w:after="0" w:line="360" w:lineRule="auto"/>
        <w:ind w:firstLine="709"/>
        <w:jc w:val="both"/>
        <w:rPr>
          <w:rFonts w:ascii="Times New Roman" w:hAnsi="Times New Roman" w:eastAsia="Times New Roman" w:cs="Times New Roman"/>
          <w:i/>
          <w:iCs/>
          <w:color w:val="auto"/>
          <w:sz w:val="24"/>
          <w:szCs w:val="24"/>
          <w:lang w:eastAsia="ru-RU"/>
        </w:rPr>
      </w:pPr>
    </w:p>
    <w:p w14:paraId="718423A1">
      <w:pPr>
        <w:spacing w:after="0" w:line="360" w:lineRule="auto"/>
        <w:ind w:firstLine="709"/>
        <w:jc w:val="both"/>
        <w:rPr>
          <w:rFonts w:ascii="Times New Roman" w:hAnsi="Times New Roman" w:eastAsia="Times New Roman" w:cs="Times New Roman"/>
          <w:i/>
          <w:iCs/>
          <w:color w:val="auto"/>
          <w:sz w:val="24"/>
          <w:szCs w:val="24"/>
          <w:lang w:eastAsia="ru-RU"/>
        </w:rPr>
      </w:pPr>
      <w:r>
        <w:rPr>
          <w:rFonts w:ascii="Times New Roman" w:hAnsi="Times New Roman" w:eastAsia="Times New Roman" w:cs="Times New Roman"/>
          <w:i/>
          <w:iCs/>
          <w:color w:val="auto"/>
          <w:sz w:val="24"/>
          <w:szCs w:val="24"/>
          <w:lang w:eastAsia="ru-RU"/>
        </w:rPr>
        <w:t xml:space="preserve">Какие разъяснения адвокат должен дать? </w:t>
      </w:r>
    </w:p>
    <w:p w14:paraId="385C27AE">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i/>
          <w:iCs/>
          <w:color w:val="auto"/>
          <w:sz w:val="24"/>
          <w:szCs w:val="24"/>
          <w:lang w:eastAsia="ru-RU"/>
        </w:rPr>
        <w:t>Дайте письменный ответ за адвоката.</w:t>
      </w:r>
    </w:p>
    <w:p w14:paraId="18246665">
      <w:pPr>
        <w:spacing w:before="100" w:beforeAutospacing="1" w:after="100" w:afterAutospacing="1" w:line="360" w:lineRule="auto"/>
        <w:ind w:firstLine="720"/>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Вариант 5</w:t>
      </w:r>
    </w:p>
    <w:p w14:paraId="2A5277FC">
      <w:pPr>
        <w:numPr>
          <w:ilvl w:val="0"/>
          <w:numId w:val="43"/>
        </w:numPr>
        <w:tabs>
          <w:tab w:val="left" w:pos="993"/>
        </w:tabs>
        <w:autoSpaceDE w:val="0"/>
        <w:autoSpaceDN w:val="0"/>
        <w:adjustRightInd w:val="0"/>
        <w:spacing w:before="100" w:beforeAutospacing="1" w:after="100" w:afterAutospacing="1" w:line="360" w:lineRule="auto"/>
        <w:ind w:left="0"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Что такое гражданская правоспособность? Что такое гражданская дееспособность? Раскрыть содержание гражданской правоспособности и гражданской дееспособности.</w:t>
      </w:r>
    </w:p>
    <w:p w14:paraId="514A3BDF">
      <w:pPr>
        <w:numPr>
          <w:ilvl w:val="0"/>
          <w:numId w:val="43"/>
        </w:numPr>
        <w:tabs>
          <w:tab w:val="left" w:pos="993"/>
        </w:tabs>
        <w:autoSpaceDE w:val="0"/>
        <w:autoSpaceDN w:val="0"/>
        <w:adjustRightInd w:val="0"/>
        <w:spacing w:before="100" w:beforeAutospacing="1" w:after="100" w:afterAutospacing="1" w:line="360" w:lineRule="auto"/>
        <w:ind w:left="0"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Каковы основные виды гражданско-правовой ответственности?</w:t>
      </w:r>
    </w:p>
    <w:p w14:paraId="4CC08E27">
      <w:pPr>
        <w:widowControl w:val="0"/>
        <w:spacing w:after="0" w:line="360" w:lineRule="auto"/>
        <w:ind w:firstLine="709"/>
        <w:jc w:val="both"/>
        <w:rPr>
          <w:rFonts w:ascii="Times New Roman" w:hAnsi="Times New Roman" w:eastAsia="Times New Roman" w:cs="Times New Roman"/>
          <w:b/>
          <w:iCs/>
          <w:color w:val="auto"/>
          <w:sz w:val="24"/>
          <w:szCs w:val="24"/>
          <w:lang w:eastAsia="ru-RU"/>
        </w:rPr>
      </w:pPr>
      <w:r>
        <w:rPr>
          <w:rFonts w:ascii="Times New Roman" w:hAnsi="Times New Roman" w:eastAsia="Times New Roman" w:cs="Times New Roman"/>
          <w:b/>
          <w:iCs/>
          <w:color w:val="auto"/>
          <w:sz w:val="24"/>
          <w:szCs w:val="24"/>
          <w:lang w:eastAsia="ru-RU"/>
        </w:rPr>
        <w:t>Задача</w:t>
      </w:r>
    </w:p>
    <w:p w14:paraId="4B81C0C9">
      <w:pPr>
        <w:widowControl w:val="0"/>
        <w:spacing w:after="0" w:line="360" w:lineRule="auto"/>
        <w:ind w:firstLine="709"/>
        <w:jc w:val="both"/>
        <w:rPr>
          <w:rFonts w:ascii="Times New Roman" w:hAnsi="Times New Roman" w:eastAsia="Times New Roman" w:cs="Times New Roman"/>
          <w:iCs/>
          <w:color w:val="auto"/>
          <w:sz w:val="24"/>
          <w:szCs w:val="24"/>
          <w:lang w:eastAsia="ru-RU"/>
        </w:rPr>
      </w:pPr>
      <w:r>
        <w:rPr>
          <w:rFonts w:ascii="Times New Roman" w:hAnsi="Times New Roman" w:eastAsia="Times New Roman" w:cs="Times New Roman"/>
          <w:iCs/>
          <w:color w:val="auto"/>
          <w:sz w:val="24"/>
          <w:szCs w:val="24"/>
          <w:lang w:eastAsia="ru-RU"/>
        </w:rPr>
        <w:t>Придя на занятия в спортивно-оздоровительный комплекс ООО «Здоровье», Михайлов Т.Т. увидел, что в нём не работает гардероб. Поскольку в раздевалку в верхней одежде не пропускали, Михайлов Т.Т. оставил пальто и шапку на вешалке в нера</w:t>
      </w:r>
      <w:r>
        <w:rPr>
          <w:rFonts w:ascii="Times New Roman" w:hAnsi="Times New Roman" w:eastAsia="Times New Roman" w:cs="Times New Roman"/>
          <w:iCs/>
          <w:color w:val="auto"/>
          <w:sz w:val="24"/>
          <w:szCs w:val="24"/>
          <w:lang w:eastAsia="ru-RU"/>
        </w:rPr>
        <w:softHyphen/>
      </w:r>
      <w:r>
        <w:rPr>
          <w:rFonts w:ascii="Times New Roman" w:hAnsi="Times New Roman" w:eastAsia="Times New Roman" w:cs="Times New Roman"/>
          <w:iCs/>
          <w:color w:val="auto"/>
          <w:sz w:val="24"/>
          <w:szCs w:val="24"/>
          <w:lang w:eastAsia="ru-RU"/>
        </w:rPr>
        <w:t>ботающем гардеробе, как это делали и другие посетители.</w:t>
      </w:r>
    </w:p>
    <w:p w14:paraId="7702ABF6">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iCs/>
          <w:color w:val="auto"/>
          <w:sz w:val="24"/>
          <w:szCs w:val="24"/>
          <w:lang w:eastAsia="ru-RU"/>
        </w:rPr>
        <w:t>Выйдя после занятий, Михайлов Т.Т. обнаружил</w:t>
      </w:r>
      <w:r>
        <w:rPr>
          <w:rFonts w:ascii="Times New Roman" w:hAnsi="Times New Roman" w:eastAsia="Times New Roman" w:cs="Times New Roman"/>
          <w:color w:val="auto"/>
          <w:sz w:val="24"/>
          <w:szCs w:val="24"/>
          <w:lang w:eastAsia="ru-RU"/>
        </w:rPr>
        <w:t>, что его пальто и шапка пропали. Он обратился к директору спортивно-оздоровительного комплекса ООО «Здоровье» с требованием возместить стоимость похищенного имущества. Директор полагал, что администрация спортивно-оздоровительного комплекса ООО «Здоровье» не должна нести гражданской ответственности за пропажу его вещей, поскольку Михайлов Т.Т. сам виноват, так как пришел в дорогих вещах и оставил их без присмотра. Также директор пояснил, что адми</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нистрация спортивно-оздоровительного комплекса ООО «Здоровье» за ненадлежащую работу гардероба ответственности не несет, поскольку он об</w:t>
      </w:r>
      <w:r>
        <w:rPr>
          <w:rFonts w:ascii="Times New Roman" w:hAnsi="Times New Roman" w:eastAsia="Times New Roman" w:cs="Times New Roman"/>
          <w:color w:val="auto"/>
          <w:sz w:val="24"/>
          <w:szCs w:val="24"/>
          <w:lang w:eastAsia="ru-RU"/>
        </w:rPr>
        <w:softHyphen/>
      </w:r>
      <w:r>
        <w:rPr>
          <w:rFonts w:ascii="Times New Roman" w:hAnsi="Times New Roman" w:eastAsia="Times New Roman" w:cs="Times New Roman"/>
          <w:color w:val="auto"/>
          <w:sz w:val="24"/>
          <w:szCs w:val="24"/>
          <w:lang w:eastAsia="ru-RU"/>
        </w:rPr>
        <w:t>служивается работниками комбината ПАО «Камрыбпром», гардеробщица которого в день пропажи вещей Михайлова Т.Т. заболела. В подтверждение своих пояснений директор спортивно-оздоровительного комплекса предъявил акт и телефонограмму комбината ПАО «Камрыбпром» о болезни гардеробщицы.</w:t>
      </w:r>
    </w:p>
    <w:p w14:paraId="659F6E05">
      <w:pPr>
        <w:spacing w:after="0" w:line="360" w:lineRule="auto"/>
        <w:ind w:firstLine="709"/>
        <w:jc w:val="both"/>
        <w:rPr>
          <w:rFonts w:ascii="Times New Roman" w:hAnsi="Times New Roman" w:eastAsia="Times New Roman" w:cs="Times New Roman"/>
          <w:i/>
          <w:iCs/>
          <w:color w:val="auto"/>
          <w:sz w:val="24"/>
          <w:szCs w:val="24"/>
          <w:lang w:eastAsia="ru-RU"/>
        </w:rPr>
      </w:pPr>
      <w:r>
        <w:rPr>
          <w:rFonts w:ascii="Times New Roman" w:hAnsi="Times New Roman" w:eastAsia="Times New Roman" w:cs="Times New Roman"/>
          <w:i/>
          <w:color w:val="auto"/>
          <w:sz w:val="24"/>
          <w:szCs w:val="24"/>
          <w:lang w:eastAsia="ru-RU"/>
        </w:rPr>
        <w:t xml:space="preserve">Михайлов Т.Т. </w:t>
      </w:r>
      <w:r>
        <w:rPr>
          <w:rFonts w:ascii="Times New Roman" w:hAnsi="Times New Roman" w:eastAsia="Times New Roman" w:cs="Times New Roman"/>
          <w:i/>
          <w:iCs/>
          <w:color w:val="auto"/>
          <w:sz w:val="24"/>
          <w:szCs w:val="24"/>
          <w:lang w:eastAsia="ru-RU"/>
        </w:rPr>
        <w:t>обратился к адвокату за юридической консультацией, может ли он</w:t>
      </w:r>
      <w:r>
        <w:rPr>
          <w:rFonts w:ascii="Times New Roman" w:hAnsi="Times New Roman" w:eastAsia="Times New Roman" w:cs="Times New Roman"/>
          <w:i/>
          <w:color w:val="auto"/>
          <w:sz w:val="24"/>
          <w:szCs w:val="24"/>
          <w:lang w:eastAsia="ru-RU"/>
        </w:rPr>
        <w:t xml:space="preserve"> взыскать со спортивно-оздоровительного комплекса ООО «Здоровье» и ком</w:t>
      </w:r>
      <w:r>
        <w:rPr>
          <w:rFonts w:ascii="Times New Roman" w:hAnsi="Times New Roman" w:eastAsia="Times New Roman" w:cs="Times New Roman"/>
          <w:i/>
          <w:color w:val="auto"/>
          <w:sz w:val="24"/>
          <w:szCs w:val="24"/>
          <w:lang w:eastAsia="ru-RU"/>
        </w:rPr>
        <w:softHyphen/>
      </w:r>
      <w:r>
        <w:rPr>
          <w:rFonts w:ascii="Times New Roman" w:hAnsi="Times New Roman" w:eastAsia="Times New Roman" w:cs="Times New Roman"/>
          <w:i/>
          <w:color w:val="auto"/>
          <w:sz w:val="24"/>
          <w:szCs w:val="24"/>
          <w:lang w:eastAsia="ru-RU"/>
        </w:rPr>
        <w:t>бината ПАО «Камрыбпром» солидарно стоимость утраченного имущества?</w:t>
      </w:r>
      <w:r>
        <w:rPr>
          <w:rFonts w:ascii="Times New Roman" w:hAnsi="Times New Roman" w:eastAsia="Times New Roman" w:cs="Times New Roman"/>
          <w:i/>
          <w:iCs/>
          <w:color w:val="auto"/>
          <w:sz w:val="24"/>
          <w:szCs w:val="24"/>
          <w:lang w:eastAsia="ru-RU"/>
        </w:rPr>
        <w:t xml:space="preserve"> </w:t>
      </w:r>
    </w:p>
    <w:p w14:paraId="665365AC">
      <w:pPr>
        <w:spacing w:after="0" w:line="360" w:lineRule="auto"/>
        <w:ind w:firstLine="709"/>
        <w:jc w:val="both"/>
        <w:rPr>
          <w:rFonts w:ascii="Times New Roman" w:hAnsi="Times New Roman" w:eastAsia="Times New Roman" w:cs="Times New Roman"/>
          <w:i/>
          <w:iCs/>
          <w:color w:val="auto"/>
          <w:sz w:val="24"/>
          <w:szCs w:val="24"/>
          <w:lang w:eastAsia="ru-RU"/>
        </w:rPr>
      </w:pPr>
    </w:p>
    <w:p w14:paraId="099004CA">
      <w:pPr>
        <w:spacing w:after="0" w:line="360" w:lineRule="auto"/>
        <w:ind w:firstLine="709"/>
        <w:jc w:val="both"/>
        <w:rPr>
          <w:rFonts w:ascii="Times New Roman" w:hAnsi="Times New Roman" w:eastAsia="Times New Roman" w:cs="Times New Roman"/>
          <w:i/>
          <w:iCs/>
          <w:color w:val="auto"/>
          <w:sz w:val="24"/>
          <w:szCs w:val="24"/>
          <w:lang w:eastAsia="ru-RU"/>
        </w:rPr>
      </w:pPr>
      <w:r>
        <w:rPr>
          <w:rFonts w:ascii="Times New Roman" w:hAnsi="Times New Roman" w:eastAsia="Times New Roman" w:cs="Times New Roman"/>
          <w:i/>
          <w:iCs/>
          <w:color w:val="auto"/>
          <w:sz w:val="24"/>
          <w:szCs w:val="24"/>
          <w:lang w:eastAsia="ru-RU"/>
        </w:rPr>
        <w:t xml:space="preserve">Какие разъяснения адвокат должен дать? </w:t>
      </w:r>
    </w:p>
    <w:p w14:paraId="1E956EDE">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i/>
          <w:iCs/>
          <w:color w:val="auto"/>
          <w:sz w:val="24"/>
          <w:szCs w:val="24"/>
          <w:lang w:eastAsia="ru-RU"/>
        </w:rPr>
        <w:t>Дайте письменный ответ за адвоката.</w:t>
      </w:r>
    </w:p>
    <w:p w14:paraId="3C61BCEE">
      <w:pPr>
        <w:spacing w:after="0" w:line="360" w:lineRule="auto"/>
        <w:ind w:firstLine="567"/>
        <w:jc w:val="both"/>
        <w:rPr>
          <w:rFonts w:ascii="Times New Roman" w:hAnsi="Times New Roman" w:eastAsia="Times New Roman" w:cs="Times New Roman"/>
          <w:color w:val="auto"/>
          <w:sz w:val="24"/>
          <w:szCs w:val="24"/>
          <w:lang w:eastAsia="ru-RU"/>
        </w:rPr>
      </w:pPr>
    </w:p>
    <w:p w14:paraId="5C61D3E6">
      <w:pPr>
        <w:tabs>
          <w:tab w:val="left" w:pos="4335"/>
          <w:tab w:val="center" w:pos="5037"/>
        </w:tabs>
        <w:spacing w:after="0" w:line="360" w:lineRule="auto"/>
        <w:ind w:left="720" w:hanging="720"/>
        <w:jc w:val="center"/>
        <w:rPr>
          <w:rFonts w:ascii="Times New Roman" w:hAnsi="Times New Roman" w:eastAsia="Calibri" w:cs="Times New Roman"/>
          <w:b/>
          <w:i/>
          <w:color w:val="auto"/>
          <w:sz w:val="24"/>
          <w:szCs w:val="24"/>
        </w:rPr>
      </w:pPr>
      <w:r>
        <w:rPr>
          <w:rFonts w:ascii="Times New Roman" w:hAnsi="Times New Roman" w:eastAsia="Calibri" w:cs="Times New Roman"/>
          <w:b/>
          <w:i/>
          <w:color w:val="auto"/>
          <w:sz w:val="24"/>
          <w:szCs w:val="24"/>
        </w:rPr>
        <w:t xml:space="preserve">10.5. </w:t>
      </w:r>
      <w:r>
        <w:rPr>
          <w:rFonts w:ascii="Times New Roman" w:hAnsi="Times New Roman" w:eastAsia="Calibri" w:cs="Times New Roman"/>
          <w:b/>
          <w:i/>
          <w:color w:val="auto"/>
          <w:sz w:val="24"/>
          <w:szCs w:val="24"/>
        </w:rPr>
        <w:tab/>
      </w:r>
      <w:r>
        <w:rPr>
          <w:rFonts w:ascii="Times New Roman" w:hAnsi="Times New Roman" w:eastAsia="Calibri" w:cs="Times New Roman"/>
          <w:b/>
          <w:i/>
          <w:color w:val="auto"/>
          <w:sz w:val="24"/>
          <w:szCs w:val="24"/>
        </w:rPr>
        <w:t>Темы рефератов</w:t>
      </w:r>
    </w:p>
    <w:p w14:paraId="33C2E188">
      <w:pPr>
        <w:tabs>
          <w:tab w:val="left" w:pos="4335"/>
          <w:tab w:val="center" w:pos="5037"/>
        </w:tabs>
        <w:spacing w:after="0" w:line="360" w:lineRule="auto"/>
        <w:ind w:left="720" w:hanging="720"/>
        <w:jc w:val="center"/>
        <w:rPr>
          <w:rFonts w:ascii="Times New Roman" w:hAnsi="Times New Roman" w:eastAsia="Calibri" w:cs="Times New Roman"/>
          <w:b/>
          <w:i/>
          <w:color w:val="auto"/>
          <w:sz w:val="24"/>
          <w:szCs w:val="24"/>
        </w:rPr>
      </w:pPr>
      <w:r>
        <w:rPr>
          <w:rFonts w:ascii="Times New Roman" w:hAnsi="Times New Roman" w:eastAsia="Calibri" w:cs="Times New Roman"/>
          <w:b/>
          <w:i/>
          <w:color w:val="auto"/>
          <w:sz w:val="24"/>
          <w:szCs w:val="24"/>
        </w:rPr>
        <w:t>(Общая часть)</w:t>
      </w:r>
    </w:p>
    <w:p w14:paraId="02CD53D4">
      <w:pPr>
        <w:pStyle w:val="17"/>
        <w:numPr>
          <w:ilvl w:val="0"/>
          <w:numId w:val="44"/>
        </w:numPr>
        <w:tabs>
          <w:tab w:val="left" w:pos="786"/>
        </w:tabs>
        <w:autoSpaceDE w:val="0"/>
        <w:autoSpaceDN w:val="0"/>
        <w:adjustRightInd w:val="0"/>
        <w:spacing w:after="0" w:line="360" w:lineRule="auto"/>
        <w:ind w:left="851"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Содержание гражданского правоотношения.</w:t>
      </w:r>
    </w:p>
    <w:p w14:paraId="3729D916">
      <w:pPr>
        <w:pStyle w:val="17"/>
        <w:numPr>
          <w:ilvl w:val="0"/>
          <w:numId w:val="44"/>
        </w:numPr>
        <w:tabs>
          <w:tab w:val="left" w:pos="786"/>
        </w:tabs>
        <w:autoSpaceDE w:val="0"/>
        <w:autoSpaceDN w:val="0"/>
        <w:adjustRightInd w:val="0"/>
        <w:spacing w:after="0" w:line="360" w:lineRule="auto"/>
        <w:ind w:left="851"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Понятие и виды дееспособности граждан (физических лиц). Эмансипация.</w:t>
      </w:r>
    </w:p>
    <w:p w14:paraId="2818E07D">
      <w:pPr>
        <w:pStyle w:val="17"/>
        <w:numPr>
          <w:ilvl w:val="0"/>
          <w:numId w:val="44"/>
        </w:numPr>
        <w:tabs>
          <w:tab w:val="left" w:pos="786"/>
        </w:tabs>
        <w:autoSpaceDE w:val="0"/>
        <w:autoSpaceDN w:val="0"/>
        <w:adjustRightInd w:val="0"/>
        <w:spacing w:after="0" w:line="360" w:lineRule="auto"/>
        <w:ind w:left="851"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Признание гражданина безвестно отсутствующим и объявление умершим.</w:t>
      </w:r>
    </w:p>
    <w:p w14:paraId="44F74914">
      <w:pPr>
        <w:pStyle w:val="17"/>
        <w:numPr>
          <w:ilvl w:val="0"/>
          <w:numId w:val="44"/>
        </w:numPr>
        <w:tabs>
          <w:tab w:val="left" w:pos="786"/>
        </w:tabs>
        <w:autoSpaceDE w:val="0"/>
        <w:autoSpaceDN w:val="0"/>
        <w:adjustRightInd w:val="0"/>
        <w:spacing w:after="0" w:line="360" w:lineRule="auto"/>
        <w:ind w:left="851"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Понятие и виды правоспособности юридических лиц.</w:t>
      </w:r>
    </w:p>
    <w:p w14:paraId="691C76F6">
      <w:pPr>
        <w:pStyle w:val="17"/>
        <w:numPr>
          <w:ilvl w:val="0"/>
          <w:numId w:val="44"/>
        </w:numPr>
        <w:tabs>
          <w:tab w:val="left" w:pos="786"/>
        </w:tabs>
        <w:autoSpaceDE w:val="0"/>
        <w:autoSpaceDN w:val="0"/>
        <w:adjustRightInd w:val="0"/>
        <w:spacing w:after="0" w:line="360" w:lineRule="auto"/>
        <w:ind w:left="851"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Реорганизация юридических лиц и ее виды.</w:t>
      </w:r>
    </w:p>
    <w:p w14:paraId="0EFD8BD6">
      <w:pPr>
        <w:pStyle w:val="17"/>
        <w:numPr>
          <w:ilvl w:val="0"/>
          <w:numId w:val="44"/>
        </w:numPr>
        <w:tabs>
          <w:tab w:val="left" w:pos="786"/>
        </w:tabs>
        <w:autoSpaceDE w:val="0"/>
        <w:autoSpaceDN w:val="0"/>
        <w:adjustRightInd w:val="0"/>
        <w:spacing w:after="0" w:line="360" w:lineRule="auto"/>
        <w:ind w:left="851"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Классификация юридических лиц.</w:t>
      </w:r>
    </w:p>
    <w:p w14:paraId="0E4865BC">
      <w:pPr>
        <w:pStyle w:val="17"/>
        <w:numPr>
          <w:ilvl w:val="0"/>
          <w:numId w:val="44"/>
        </w:numPr>
        <w:tabs>
          <w:tab w:val="left" w:pos="786"/>
        </w:tabs>
        <w:autoSpaceDE w:val="0"/>
        <w:autoSpaceDN w:val="0"/>
        <w:adjustRightInd w:val="0"/>
        <w:spacing w:after="0" w:line="360" w:lineRule="auto"/>
        <w:ind w:left="851"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Государственные и муниципальные унитарные предприятия.</w:t>
      </w:r>
    </w:p>
    <w:p w14:paraId="3704F2A3">
      <w:pPr>
        <w:pStyle w:val="17"/>
        <w:numPr>
          <w:ilvl w:val="0"/>
          <w:numId w:val="44"/>
        </w:numPr>
        <w:tabs>
          <w:tab w:val="left" w:pos="786"/>
        </w:tabs>
        <w:autoSpaceDE w:val="0"/>
        <w:autoSpaceDN w:val="0"/>
        <w:adjustRightInd w:val="0"/>
        <w:spacing w:after="0" w:line="360" w:lineRule="auto"/>
        <w:ind w:left="851"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Некоммерческие корпоративные организации: понятие, виды.</w:t>
      </w:r>
    </w:p>
    <w:p w14:paraId="6A2AA66B">
      <w:pPr>
        <w:pStyle w:val="17"/>
        <w:numPr>
          <w:ilvl w:val="0"/>
          <w:numId w:val="44"/>
        </w:numPr>
        <w:tabs>
          <w:tab w:val="left" w:pos="786"/>
        </w:tabs>
        <w:autoSpaceDE w:val="0"/>
        <w:autoSpaceDN w:val="0"/>
        <w:adjustRightInd w:val="0"/>
        <w:spacing w:after="0" w:line="360" w:lineRule="auto"/>
        <w:ind w:left="851"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Понятие, гражданско-правовой статус публично-правовых образований.</w:t>
      </w:r>
    </w:p>
    <w:p w14:paraId="44C5B666">
      <w:pPr>
        <w:pStyle w:val="17"/>
        <w:numPr>
          <w:ilvl w:val="0"/>
          <w:numId w:val="44"/>
        </w:numPr>
        <w:tabs>
          <w:tab w:val="left" w:pos="786"/>
        </w:tabs>
        <w:autoSpaceDE w:val="0"/>
        <w:autoSpaceDN w:val="0"/>
        <w:adjustRightInd w:val="0"/>
        <w:spacing w:after="0" w:line="360" w:lineRule="auto"/>
        <w:ind w:left="851"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Вещи как объекты гражданских правоотношений.</w:t>
      </w:r>
    </w:p>
    <w:p w14:paraId="3D4B91CE">
      <w:pPr>
        <w:pStyle w:val="17"/>
        <w:numPr>
          <w:ilvl w:val="0"/>
          <w:numId w:val="44"/>
        </w:numPr>
        <w:tabs>
          <w:tab w:val="left" w:pos="786"/>
        </w:tabs>
        <w:autoSpaceDE w:val="0"/>
        <w:autoSpaceDN w:val="0"/>
        <w:adjustRightInd w:val="0"/>
        <w:spacing w:after="0" w:line="360" w:lineRule="auto"/>
        <w:ind w:left="851"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Деньги и ценные бумаги как объекты гражданских правоотношений.</w:t>
      </w:r>
    </w:p>
    <w:p w14:paraId="436F275C">
      <w:pPr>
        <w:pStyle w:val="17"/>
        <w:numPr>
          <w:ilvl w:val="0"/>
          <w:numId w:val="44"/>
        </w:numPr>
        <w:tabs>
          <w:tab w:val="left" w:pos="786"/>
        </w:tabs>
        <w:autoSpaceDE w:val="0"/>
        <w:autoSpaceDN w:val="0"/>
        <w:adjustRightInd w:val="0"/>
        <w:spacing w:after="0" w:line="360" w:lineRule="auto"/>
        <w:ind w:left="851"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Нематериальные блага и их защита.</w:t>
      </w:r>
    </w:p>
    <w:p w14:paraId="7F4A30F4">
      <w:pPr>
        <w:pStyle w:val="17"/>
        <w:numPr>
          <w:ilvl w:val="0"/>
          <w:numId w:val="44"/>
        </w:numPr>
        <w:tabs>
          <w:tab w:val="left" w:pos="786"/>
        </w:tabs>
        <w:autoSpaceDE w:val="0"/>
        <w:autoSpaceDN w:val="0"/>
        <w:adjustRightInd w:val="0"/>
        <w:spacing w:after="0" w:line="360" w:lineRule="auto"/>
        <w:ind w:left="851"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Форма сделки. Последствия несоблюдения формы сделок.</w:t>
      </w:r>
    </w:p>
    <w:p w14:paraId="13152906">
      <w:pPr>
        <w:pStyle w:val="17"/>
        <w:numPr>
          <w:ilvl w:val="0"/>
          <w:numId w:val="44"/>
        </w:numPr>
        <w:tabs>
          <w:tab w:val="left" w:pos="786"/>
        </w:tabs>
        <w:autoSpaceDE w:val="0"/>
        <w:autoSpaceDN w:val="0"/>
        <w:adjustRightInd w:val="0"/>
        <w:spacing w:after="0" w:line="360" w:lineRule="auto"/>
        <w:ind w:left="851" w:hanging="425"/>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Недействительные сделки и их правовые последствия.</w:t>
      </w:r>
    </w:p>
    <w:p w14:paraId="441ACC0B">
      <w:pPr>
        <w:autoSpaceDE w:val="0"/>
        <w:autoSpaceDN w:val="0"/>
        <w:adjustRightInd w:val="0"/>
        <w:spacing w:after="0" w:line="360" w:lineRule="auto"/>
        <w:ind w:firstLine="426"/>
        <w:jc w:val="both"/>
        <w:rPr>
          <w:rFonts w:ascii="Times New Roman" w:hAnsi="Times New Roman" w:eastAsia="Times New Roman" w:cs="Times New Roman"/>
          <w:b/>
          <w:color w:val="auto"/>
          <w:sz w:val="24"/>
          <w:szCs w:val="24"/>
          <w:lang w:eastAsia="ru-RU"/>
        </w:rPr>
      </w:pPr>
    </w:p>
    <w:p w14:paraId="2489A734">
      <w:pPr>
        <w:autoSpaceDE w:val="0"/>
        <w:autoSpaceDN w:val="0"/>
        <w:adjustRightInd w:val="0"/>
        <w:spacing w:after="0" w:line="36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(Особенная часть)</w:t>
      </w:r>
    </w:p>
    <w:p w14:paraId="2C28C5D3">
      <w:pPr>
        <w:autoSpaceDE w:val="0"/>
        <w:autoSpaceDN w:val="0"/>
        <w:adjustRightInd w:val="0"/>
        <w:spacing w:after="0" w:line="360" w:lineRule="auto"/>
        <w:ind w:left="360" w:hanging="360"/>
        <w:jc w:val="both"/>
        <w:rPr>
          <w:rFonts w:ascii="Times New Roman" w:hAnsi="Times New Roman" w:eastAsia="Times New Roman" w:cs="Times New Roman"/>
          <w:color w:val="auto"/>
          <w:sz w:val="24"/>
          <w:szCs w:val="24"/>
          <w:lang w:eastAsia="ru-RU"/>
        </w:rPr>
      </w:pPr>
    </w:p>
    <w:p w14:paraId="53842890">
      <w:pPr>
        <w:pStyle w:val="17"/>
        <w:numPr>
          <w:ilvl w:val="0"/>
          <w:numId w:val="45"/>
        </w:numPr>
        <w:tabs>
          <w:tab w:val="left" w:pos="851"/>
        </w:tabs>
        <w:autoSpaceDE w:val="0"/>
        <w:autoSpaceDN w:val="0"/>
        <w:adjustRightInd w:val="0"/>
        <w:spacing w:after="0" w:line="360" w:lineRule="auto"/>
        <w:ind w:left="851"/>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розничной купли-продажи.</w:t>
      </w:r>
    </w:p>
    <w:p w14:paraId="1149D40D">
      <w:pPr>
        <w:pStyle w:val="17"/>
        <w:numPr>
          <w:ilvl w:val="0"/>
          <w:numId w:val="45"/>
        </w:numPr>
        <w:tabs>
          <w:tab w:val="left" w:pos="851"/>
        </w:tabs>
        <w:autoSpaceDE w:val="0"/>
        <w:autoSpaceDN w:val="0"/>
        <w:adjustRightInd w:val="0"/>
        <w:spacing w:after="0" w:line="360" w:lineRule="auto"/>
        <w:ind w:left="851"/>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поставки товаров.</w:t>
      </w:r>
    </w:p>
    <w:p w14:paraId="044C019C">
      <w:pPr>
        <w:pStyle w:val="17"/>
        <w:numPr>
          <w:ilvl w:val="0"/>
          <w:numId w:val="45"/>
        </w:numPr>
        <w:tabs>
          <w:tab w:val="left" w:pos="851"/>
        </w:tabs>
        <w:autoSpaceDE w:val="0"/>
        <w:autoSpaceDN w:val="0"/>
        <w:adjustRightInd w:val="0"/>
        <w:spacing w:after="0" w:line="360" w:lineRule="auto"/>
        <w:ind w:left="851"/>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поставки товаров для государственных нужд.</w:t>
      </w:r>
    </w:p>
    <w:p w14:paraId="6C065461">
      <w:pPr>
        <w:pStyle w:val="17"/>
        <w:numPr>
          <w:ilvl w:val="0"/>
          <w:numId w:val="45"/>
        </w:numPr>
        <w:tabs>
          <w:tab w:val="left" w:pos="851"/>
        </w:tabs>
        <w:autoSpaceDE w:val="0"/>
        <w:autoSpaceDN w:val="0"/>
        <w:adjustRightInd w:val="0"/>
        <w:spacing w:after="0" w:line="360" w:lineRule="auto"/>
        <w:ind w:left="851"/>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контрактации.</w:t>
      </w:r>
    </w:p>
    <w:p w14:paraId="62D810B6">
      <w:pPr>
        <w:pStyle w:val="17"/>
        <w:numPr>
          <w:ilvl w:val="0"/>
          <w:numId w:val="45"/>
        </w:numPr>
        <w:tabs>
          <w:tab w:val="left" w:pos="851"/>
        </w:tabs>
        <w:autoSpaceDE w:val="0"/>
        <w:autoSpaceDN w:val="0"/>
        <w:adjustRightInd w:val="0"/>
        <w:spacing w:after="0" w:line="360" w:lineRule="auto"/>
        <w:ind w:left="851"/>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энергоснабжения.</w:t>
      </w:r>
    </w:p>
    <w:p w14:paraId="283A4CC5">
      <w:pPr>
        <w:pStyle w:val="17"/>
        <w:numPr>
          <w:ilvl w:val="0"/>
          <w:numId w:val="45"/>
        </w:numPr>
        <w:tabs>
          <w:tab w:val="left" w:pos="851"/>
        </w:tabs>
        <w:autoSpaceDE w:val="0"/>
        <w:autoSpaceDN w:val="0"/>
        <w:adjustRightInd w:val="0"/>
        <w:spacing w:after="0" w:line="360" w:lineRule="auto"/>
        <w:ind w:left="851"/>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продажи недвижимости.</w:t>
      </w:r>
    </w:p>
    <w:p w14:paraId="76B591C4">
      <w:pPr>
        <w:pStyle w:val="17"/>
        <w:numPr>
          <w:ilvl w:val="0"/>
          <w:numId w:val="45"/>
        </w:numPr>
        <w:tabs>
          <w:tab w:val="left" w:pos="851"/>
        </w:tabs>
        <w:autoSpaceDE w:val="0"/>
        <w:autoSpaceDN w:val="0"/>
        <w:adjustRightInd w:val="0"/>
        <w:spacing w:after="0" w:line="360" w:lineRule="auto"/>
        <w:ind w:left="851"/>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Договоры мены и дарения.</w:t>
      </w:r>
    </w:p>
    <w:p w14:paraId="16C55449">
      <w:pPr>
        <w:pStyle w:val="17"/>
        <w:numPr>
          <w:ilvl w:val="0"/>
          <w:numId w:val="45"/>
        </w:numPr>
        <w:tabs>
          <w:tab w:val="left" w:pos="851"/>
        </w:tabs>
        <w:autoSpaceDE w:val="0"/>
        <w:autoSpaceDN w:val="0"/>
        <w:adjustRightInd w:val="0"/>
        <w:spacing w:after="0" w:line="360" w:lineRule="auto"/>
        <w:ind w:left="851"/>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Постоянная и пожизненная рента.</w:t>
      </w:r>
    </w:p>
    <w:p w14:paraId="1E165299">
      <w:pPr>
        <w:pStyle w:val="17"/>
        <w:numPr>
          <w:ilvl w:val="0"/>
          <w:numId w:val="45"/>
        </w:numPr>
        <w:tabs>
          <w:tab w:val="left" w:pos="851"/>
        </w:tabs>
        <w:autoSpaceDE w:val="0"/>
        <w:autoSpaceDN w:val="0"/>
        <w:adjustRightInd w:val="0"/>
        <w:spacing w:after="0" w:line="360" w:lineRule="auto"/>
        <w:ind w:left="851"/>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пожизненного содержания с иждивением.</w:t>
      </w:r>
    </w:p>
    <w:p w14:paraId="256BCEF6">
      <w:pPr>
        <w:pStyle w:val="17"/>
        <w:numPr>
          <w:ilvl w:val="0"/>
          <w:numId w:val="45"/>
        </w:numPr>
        <w:tabs>
          <w:tab w:val="left" w:pos="851"/>
        </w:tabs>
        <w:autoSpaceDE w:val="0"/>
        <w:autoSpaceDN w:val="0"/>
        <w:adjustRightInd w:val="0"/>
        <w:spacing w:after="0" w:line="360" w:lineRule="auto"/>
        <w:ind w:left="851"/>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Общая характеристика договора аренды.</w:t>
      </w:r>
    </w:p>
    <w:p w14:paraId="466143D8">
      <w:pPr>
        <w:pStyle w:val="17"/>
        <w:numPr>
          <w:ilvl w:val="0"/>
          <w:numId w:val="45"/>
        </w:numPr>
        <w:tabs>
          <w:tab w:val="left" w:pos="851"/>
        </w:tabs>
        <w:autoSpaceDE w:val="0"/>
        <w:autoSpaceDN w:val="0"/>
        <w:adjustRightInd w:val="0"/>
        <w:spacing w:after="0" w:line="360" w:lineRule="auto"/>
        <w:ind w:left="851"/>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проката.</w:t>
      </w:r>
    </w:p>
    <w:p w14:paraId="37A8EA00">
      <w:pPr>
        <w:pStyle w:val="17"/>
        <w:numPr>
          <w:ilvl w:val="0"/>
          <w:numId w:val="45"/>
        </w:numPr>
        <w:tabs>
          <w:tab w:val="left" w:pos="851"/>
        </w:tabs>
        <w:autoSpaceDE w:val="0"/>
        <w:autoSpaceDN w:val="0"/>
        <w:adjustRightInd w:val="0"/>
        <w:spacing w:after="0" w:line="360" w:lineRule="auto"/>
        <w:ind w:left="851"/>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аренды транспортных средств.</w:t>
      </w:r>
    </w:p>
    <w:p w14:paraId="50949B4F">
      <w:pPr>
        <w:pStyle w:val="17"/>
        <w:numPr>
          <w:ilvl w:val="0"/>
          <w:numId w:val="45"/>
        </w:numPr>
        <w:tabs>
          <w:tab w:val="left" w:pos="851"/>
        </w:tabs>
        <w:autoSpaceDE w:val="0"/>
        <w:autoSpaceDN w:val="0"/>
        <w:adjustRightInd w:val="0"/>
        <w:spacing w:after="0" w:line="360" w:lineRule="auto"/>
        <w:ind w:left="851"/>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финансовой аренды (лизинг).</w:t>
      </w:r>
    </w:p>
    <w:p w14:paraId="7687D418">
      <w:pPr>
        <w:pStyle w:val="17"/>
        <w:numPr>
          <w:ilvl w:val="0"/>
          <w:numId w:val="45"/>
        </w:numPr>
        <w:tabs>
          <w:tab w:val="left" w:pos="851"/>
        </w:tabs>
        <w:autoSpaceDE w:val="0"/>
        <w:autoSpaceDN w:val="0"/>
        <w:adjustRightInd w:val="0"/>
        <w:spacing w:after="0" w:line="360" w:lineRule="auto"/>
        <w:ind w:left="851"/>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безвозмездного пользования чужим имуществом (ссуда).</w:t>
      </w:r>
    </w:p>
    <w:p w14:paraId="49696CFB">
      <w:pPr>
        <w:pStyle w:val="17"/>
        <w:numPr>
          <w:ilvl w:val="0"/>
          <w:numId w:val="45"/>
        </w:numPr>
        <w:tabs>
          <w:tab w:val="left" w:pos="851"/>
        </w:tabs>
        <w:autoSpaceDE w:val="0"/>
        <w:autoSpaceDN w:val="0"/>
        <w:adjustRightInd w:val="0"/>
        <w:spacing w:after="0" w:line="360" w:lineRule="auto"/>
        <w:ind w:left="851"/>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строительного подряда.</w:t>
      </w:r>
    </w:p>
    <w:p w14:paraId="208FFEFE">
      <w:pPr>
        <w:pStyle w:val="17"/>
        <w:numPr>
          <w:ilvl w:val="0"/>
          <w:numId w:val="45"/>
        </w:numPr>
        <w:tabs>
          <w:tab w:val="left" w:pos="851"/>
        </w:tabs>
        <w:autoSpaceDE w:val="0"/>
        <w:autoSpaceDN w:val="0"/>
        <w:adjustRightInd w:val="0"/>
        <w:spacing w:after="0" w:line="360" w:lineRule="auto"/>
        <w:ind w:left="851"/>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Транспортные обязательства и их правовое регулирование.</w:t>
      </w:r>
    </w:p>
    <w:p w14:paraId="16B92C3A">
      <w:pPr>
        <w:pStyle w:val="17"/>
        <w:numPr>
          <w:ilvl w:val="0"/>
          <w:numId w:val="45"/>
        </w:numPr>
        <w:tabs>
          <w:tab w:val="left" w:pos="851"/>
        </w:tabs>
        <w:autoSpaceDE w:val="0"/>
        <w:autoSpaceDN w:val="0"/>
        <w:adjustRightInd w:val="0"/>
        <w:spacing w:after="0" w:line="360" w:lineRule="auto"/>
        <w:ind w:left="851"/>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перевозки грузов.</w:t>
      </w:r>
    </w:p>
    <w:p w14:paraId="07FFADB7">
      <w:pPr>
        <w:pStyle w:val="17"/>
        <w:numPr>
          <w:ilvl w:val="0"/>
          <w:numId w:val="45"/>
        </w:numPr>
        <w:tabs>
          <w:tab w:val="left" w:pos="851"/>
        </w:tabs>
        <w:autoSpaceDE w:val="0"/>
        <w:autoSpaceDN w:val="0"/>
        <w:adjustRightInd w:val="0"/>
        <w:spacing w:after="0" w:line="360" w:lineRule="auto"/>
        <w:ind w:left="851"/>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транспортной экспедиции.</w:t>
      </w:r>
    </w:p>
    <w:p w14:paraId="7131237C">
      <w:pPr>
        <w:pStyle w:val="17"/>
        <w:numPr>
          <w:ilvl w:val="0"/>
          <w:numId w:val="45"/>
        </w:numPr>
        <w:tabs>
          <w:tab w:val="left" w:pos="851"/>
        </w:tabs>
        <w:autoSpaceDE w:val="0"/>
        <w:autoSpaceDN w:val="0"/>
        <w:adjustRightInd w:val="0"/>
        <w:spacing w:after="0" w:line="360" w:lineRule="auto"/>
        <w:ind w:left="851"/>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Финансирование под уступку денежного требования (факторинг).</w:t>
      </w:r>
    </w:p>
    <w:p w14:paraId="0716C160">
      <w:pPr>
        <w:pStyle w:val="17"/>
        <w:numPr>
          <w:ilvl w:val="0"/>
          <w:numId w:val="45"/>
        </w:numPr>
        <w:tabs>
          <w:tab w:val="left" w:pos="851"/>
        </w:tabs>
        <w:autoSpaceDE w:val="0"/>
        <w:autoSpaceDN w:val="0"/>
        <w:adjustRightInd w:val="0"/>
        <w:spacing w:after="0" w:line="360" w:lineRule="auto"/>
        <w:ind w:left="851"/>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Расчетные обязательства. Формы безналичных расчетов.</w:t>
      </w:r>
    </w:p>
    <w:p w14:paraId="6A2EC32D">
      <w:pPr>
        <w:pStyle w:val="17"/>
        <w:numPr>
          <w:ilvl w:val="0"/>
          <w:numId w:val="45"/>
        </w:numPr>
        <w:tabs>
          <w:tab w:val="left" w:pos="851"/>
        </w:tabs>
        <w:autoSpaceDE w:val="0"/>
        <w:autoSpaceDN w:val="0"/>
        <w:adjustRightInd w:val="0"/>
        <w:spacing w:after="0" w:line="360" w:lineRule="auto"/>
        <w:ind w:left="851"/>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складского хранения. Складские документы.</w:t>
      </w:r>
    </w:p>
    <w:p w14:paraId="05C40E7E">
      <w:pPr>
        <w:pStyle w:val="17"/>
        <w:numPr>
          <w:ilvl w:val="0"/>
          <w:numId w:val="45"/>
        </w:numPr>
        <w:tabs>
          <w:tab w:val="left" w:pos="851"/>
        </w:tabs>
        <w:autoSpaceDE w:val="0"/>
        <w:autoSpaceDN w:val="0"/>
        <w:adjustRightInd w:val="0"/>
        <w:spacing w:after="0" w:line="360" w:lineRule="auto"/>
        <w:ind w:left="851"/>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личного страхования: понятие, виды.</w:t>
      </w:r>
    </w:p>
    <w:p w14:paraId="5BFD94EA">
      <w:pPr>
        <w:pStyle w:val="17"/>
        <w:numPr>
          <w:ilvl w:val="0"/>
          <w:numId w:val="45"/>
        </w:numPr>
        <w:tabs>
          <w:tab w:val="left" w:pos="851"/>
        </w:tabs>
        <w:autoSpaceDE w:val="0"/>
        <w:autoSpaceDN w:val="0"/>
        <w:adjustRightInd w:val="0"/>
        <w:spacing w:after="0" w:line="360" w:lineRule="auto"/>
        <w:ind w:left="851"/>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доверительного управления имуществом.</w:t>
      </w:r>
    </w:p>
    <w:p w14:paraId="390B4489">
      <w:pPr>
        <w:pStyle w:val="17"/>
        <w:numPr>
          <w:ilvl w:val="0"/>
          <w:numId w:val="45"/>
        </w:numPr>
        <w:tabs>
          <w:tab w:val="left" w:pos="851"/>
        </w:tabs>
        <w:autoSpaceDE w:val="0"/>
        <w:autoSpaceDN w:val="0"/>
        <w:adjustRightInd w:val="0"/>
        <w:spacing w:after="0" w:line="360" w:lineRule="auto"/>
        <w:ind w:left="851"/>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коммерческой концессии.</w:t>
      </w:r>
    </w:p>
    <w:p w14:paraId="7F0BEE94">
      <w:pPr>
        <w:pStyle w:val="17"/>
        <w:numPr>
          <w:ilvl w:val="0"/>
          <w:numId w:val="45"/>
        </w:numPr>
        <w:tabs>
          <w:tab w:val="left" w:pos="851"/>
        </w:tabs>
        <w:autoSpaceDE w:val="0"/>
        <w:autoSpaceDN w:val="0"/>
        <w:adjustRightInd w:val="0"/>
        <w:spacing w:after="0" w:line="360" w:lineRule="auto"/>
        <w:ind w:left="851"/>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Договор простого товарищества.</w:t>
      </w:r>
    </w:p>
    <w:p w14:paraId="30DFBD9B">
      <w:pPr>
        <w:pStyle w:val="17"/>
        <w:numPr>
          <w:ilvl w:val="0"/>
          <w:numId w:val="45"/>
        </w:numPr>
        <w:tabs>
          <w:tab w:val="left" w:pos="851"/>
        </w:tabs>
        <w:autoSpaceDE w:val="0"/>
        <w:autoSpaceDN w:val="0"/>
        <w:adjustRightInd w:val="0"/>
        <w:spacing w:after="0" w:line="360" w:lineRule="auto"/>
        <w:ind w:left="851"/>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Обязательства из публичных действий: обещание награды, конкурс, игры, пари.</w:t>
      </w:r>
    </w:p>
    <w:p w14:paraId="4D313B9A">
      <w:pPr>
        <w:tabs>
          <w:tab w:val="left" w:pos="4335"/>
          <w:tab w:val="center" w:pos="5037"/>
        </w:tabs>
        <w:spacing w:after="0" w:line="360" w:lineRule="auto"/>
        <w:ind w:left="720" w:hanging="720"/>
        <w:jc w:val="center"/>
        <w:rPr>
          <w:rFonts w:ascii="Times New Roman" w:hAnsi="Times New Roman" w:eastAsia="Calibri" w:cs="Times New Roman"/>
          <w:b/>
          <w:i/>
          <w:color w:val="auto"/>
          <w:sz w:val="24"/>
          <w:szCs w:val="24"/>
        </w:rPr>
      </w:pPr>
    </w:p>
    <w:p w14:paraId="4D70F134">
      <w:pPr>
        <w:tabs>
          <w:tab w:val="left" w:pos="4335"/>
          <w:tab w:val="center" w:pos="5037"/>
        </w:tabs>
        <w:spacing w:after="0" w:line="360" w:lineRule="auto"/>
        <w:ind w:left="720" w:hanging="720"/>
        <w:jc w:val="center"/>
        <w:rPr>
          <w:rFonts w:ascii="Times New Roman" w:hAnsi="Times New Roman" w:eastAsia="Calibri" w:cs="Times New Roman"/>
          <w:b/>
          <w:i/>
          <w:color w:val="auto"/>
          <w:sz w:val="24"/>
          <w:szCs w:val="24"/>
        </w:rPr>
      </w:pPr>
      <w:r>
        <w:rPr>
          <w:rFonts w:ascii="Times New Roman" w:hAnsi="Times New Roman" w:eastAsia="Calibri" w:cs="Times New Roman"/>
          <w:b/>
          <w:i/>
          <w:color w:val="auto"/>
          <w:sz w:val="24"/>
          <w:szCs w:val="24"/>
        </w:rPr>
        <w:t>10.6. Темы курсовых работ</w:t>
      </w:r>
    </w:p>
    <w:p w14:paraId="2BFA2321">
      <w:pPr>
        <w:spacing w:after="0" w:line="36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 xml:space="preserve"> (общая часть) </w:t>
      </w:r>
    </w:p>
    <w:p w14:paraId="2D850B63">
      <w:pPr>
        <w:numPr>
          <w:ilvl w:val="0"/>
          <w:numId w:val="46"/>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Аналогия закона и аналогия права в системе способов преодоления пробелов гражданского права;</w:t>
      </w:r>
    </w:p>
    <w:p w14:paraId="550568A3">
      <w:pPr>
        <w:numPr>
          <w:ilvl w:val="0"/>
          <w:numId w:val="46"/>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Актуальные проблемы приобретения, владения и распоряжения собственностью по гражданскому праву России;</w:t>
      </w:r>
    </w:p>
    <w:p w14:paraId="2C8A3C7C">
      <w:pPr>
        <w:numPr>
          <w:ilvl w:val="0"/>
          <w:numId w:val="46"/>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Анализ положений гражданского законодательства в сфере противодействия коррупции;</w:t>
      </w:r>
    </w:p>
    <w:p w14:paraId="3D56A42E">
      <w:pPr>
        <w:spacing w:after="0" w:line="360" w:lineRule="auto"/>
        <w:ind w:left="1080" w:hanging="360"/>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4.  Анализ положений института без вести отсутствующего и объявления гражданина умершим;</w:t>
      </w:r>
    </w:p>
    <w:p w14:paraId="53761E19">
      <w:pPr>
        <w:spacing w:after="0" w:line="360" w:lineRule="auto"/>
        <w:ind w:left="1080" w:hanging="360"/>
        <w:jc w:val="both"/>
        <w:rPr>
          <w:rFonts w:ascii="Times New Roman" w:hAnsi="Times New Roman" w:eastAsia="Calibri" w:cs="Times New Roman"/>
          <w:color w:val="auto"/>
          <w:sz w:val="24"/>
          <w:szCs w:val="24"/>
        </w:rPr>
      </w:pPr>
      <w:r>
        <w:rPr>
          <w:rFonts w:ascii="Times New Roman" w:hAnsi="Times New Roman" w:eastAsia="Times New Roman" w:cs="Times New Roman"/>
          <w:bCs/>
          <w:color w:val="auto"/>
          <w:sz w:val="24"/>
          <w:szCs w:val="24"/>
          <w:lang w:eastAsia="ru-RU"/>
        </w:rPr>
        <w:t>5. Собственность и право собственности;</w:t>
      </w:r>
      <w:r>
        <w:rPr>
          <w:rFonts w:ascii="Times New Roman" w:hAnsi="Times New Roman" w:eastAsia="Calibri" w:cs="Times New Roman"/>
          <w:color w:val="auto"/>
          <w:sz w:val="24"/>
          <w:szCs w:val="24"/>
        </w:rPr>
        <w:t xml:space="preserve"> </w:t>
      </w:r>
    </w:p>
    <w:p w14:paraId="6477C5A0">
      <w:pPr>
        <w:spacing w:after="0" w:line="360" w:lineRule="auto"/>
        <w:ind w:left="1080" w:hanging="360"/>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6. Анализ принципа «запрещения действий в обход закона» в гражданском праве;</w:t>
      </w:r>
    </w:p>
    <w:p w14:paraId="2498BFB4">
      <w:pPr>
        <w:spacing w:after="0" w:line="360" w:lineRule="auto"/>
        <w:ind w:left="1080" w:hanging="360"/>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7. Бесхозяйные вещи в гражданском праве;</w:t>
      </w:r>
    </w:p>
    <w:p w14:paraId="3B461181">
      <w:pPr>
        <w:spacing w:after="0" w:line="360" w:lineRule="auto"/>
        <w:ind w:left="1080" w:hanging="360"/>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8. Виндикация: юридическая природа и проблемы реализации;</w:t>
      </w:r>
    </w:p>
    <w:p w14:paraId="0ECA4CF5">
      <w:pPr>
        <w:spacing w:after="0" w:line="360" w:lineRule="auto"/>
        <w:ind w:left="1080" w:hanging="360"/>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9. Возмещение убытков как общая мера гражданско-правовой ответственности:</w:t>
      </w:r>
    </w:p>
    <w:p w14:paraId="171DE7CE">
      <w:pPr>
        <w:spacing w:after="0" w:line="360" w:lineRule="auto"/>
        <w:ind w:left="1080" w:hanging="360"/>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10. Воля и волеизъявление в гражданских правоотношениях;</w:t>
      </w:r>
    </w:p>
    <w:p w14:paraId="50D816E2">
      <w:pPr>
        <w:spacing w:after="0" w:line="360" w:lineRule="auto"/>
        <w:ind w:left="1080" w:hanging="360"/>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11. Гражданская правосубъектность государства как субъекта гражданского права;</w:t>
      </w:r>
    </w:p>
    <w:p w14:paraId="44A90229">
      <w:pPr>
        <w:spacing w:after="0" w:line="360" w:lineRule="auto"/>
        <w:ind w:left="1080" w:hanging="360"/>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12. Гражданско-правовая ответственность: проблемы и основные концепции;</w:t>
      </w:r>
    </w:p>
    <w:p w14:paraId="02EBA619">
      <w:pPr>
        <w:spacing w:after="0" w:line="360" w:lineRule="auto"/>
        <w:ind w:left="1080" w:hanging="360"/>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13. Гражданско-правовое регулирование возникновения и исполнения альтернативного обязательства в Российской Федерации;</w:t>
      </w:r>
    </w:p>
    <w:p w14:paraId="3600BCC8">
      <w:pPr>
        <w:spacing w:after="0" w:line="360" w:lineRule="auto"/>
        <w:ind w:left="1080" w:hanging="360"/>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14. Гражданско-правовое регулирование деятельности государственных и муниципальных предприятий;</w:t>
      </w:r>
    </w:p>
    <w:p w14:paraId="5204731A">
      <w:pPr>
        <w:spacing w:after="0" w:line="360" w:lineRule="auto"/>
        <w:ind w:left="1080" w:hanging="360"/>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15. Гражданско-правовые основания принудительного прекращения права собственности;</w:t>
      </w:r>
    </w:p>
    <w:p w14:paraId="710345CA">
      <w:pPr>
        <w:spacing w:after="0" w:line="360" w:lineRule="auto"/>
        <w:ind w:left="1080" w:hanging="360"/>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16. Гражданско-правовые проблемы охраны и защиты права собственности;</w:t>
      </w:r>
    </w:p>
    <w:p w14:paraId="0E4875BF">
      <w:pPr>
        <w:spacing w:after="0" w:line="360" w:lineRule="auto"/>
        <w:ind w:left="1080" w:hanging="360"/>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17. Гражданско-правовые средства защиты имущественных прав граждан и организаций;</w:t>
      </w:r>
    </w:p>
    <w:p w14:paraId="0F13EECD">
      <w:pPr>
        <w:spacing w:after="0" w:line="360" w:lineRule="auto"/>
        <w:ind w:left="1080" w:hanging="360"/>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18. Дееспособность гражданина как неотъемлемый элемент участия в гражданском обороте;</w:t>
      </w:r>
    </w:p>
    <w:p w14:paraId="34D6923A">
      <w:pPr>
        <w:spacing w:after="0" w:line="360" w:lineRule="auto"/>
        <w:ind w:left="1080" w:hanging="360"/>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 xml:space="preserve">19. Добросовестность как оценочное понятие в российском гражданском праве; </w:t>
      </w:r>
    </w:p>
    <w:p w14:paraId="61526903">
      <w:pPr>
        <w:spacing w:after="0" w:line="360" w:lineRule="auto"/>
        <w:ind w:left="1080" w:hanging="360"/>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20. Конфискация в гражданском праве;</w:t>
      </w:r>
    </w:p>
    <w:p w14:paraId="454EFEF5">
      <w:pPr>
        <w:spacing w:after="0" w:line="360" w:lineRule="auto"/>
        <w:ind w:left="1080" w:hanging="360"/>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21. Недвижимость: понятие, виды, общие положения о правовом режиме;</w:t>
      </w:r>
    </w:p>
    <w:p w14:paraId="554C4720">
      <w:pPr>
        <w:spacing w:after="0" w:line="360" w:lineRule="auto"/>
        <w:ind w:left="1080" w:hanging="360"/>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 xml:space="preserve">22. Недействительность сделки и ее правовые последствия; </w:t>
      </w:r>
    </w:p>
    <w:p w14:paraId="151CD15F">
      <w:pPr>
        <w:spacing w:after="0" w:line="360" w:lineRule="auto"/>
        <w:ind w:left="1080" w:hanging="360"/>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23. Нематериальные блага как объект гражданских правоотношений;</w:t>
      </w:r>
    </w:p>
    <w:p w14:paraId="0C2403B8">
      <w:pPr>
        <w:spacing w:after="0" w:line="360" w:lineRule="auto"/>
        <w:ind w:left="1080" w:hanging="360"/>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24. Обеспечение исполнения договорных обязательств в российском гражданском праве;</w:t>
      </w:r>
    </w:p>
    <w:p w14:paraId="41C80804">
      <w:pPr>
        <w:spacing w:after="0" w:line="360" w:lineRule="auto"/>
        <w:ind w:left="1080" w:hanging="360"/>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25. Обстоятельства непреодолимой силы в современном гражданском праве;</w:t>
      </w:r>
    </w:p>
    <w:p w14:paraId="0D8EDC8F">
      <w:pPr>
        <w:spacing w:after="0" w:line="360" w:lineRule="auto"/>
        <w:ind w:left="1080" w:hanging="360"/>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26. Общественные организации как субъекты гражданского права;</w:t>
      </w:r>
    </w:p>
    <w:p w14:paraId="0CC39879">
      <w:pPr>
        <w:spacing w:after="0" w:line="360" w:lineRule="auto"/>
        <w:ind w:left="1080" w:hanging="360"/>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27. Объект незавершенного строительства как гражданско-правовая категория;</w:t>
      </w:r>
    </w:p>
    <w:p w14:paraId="1789AC3D">
      <w:pPr>
        <w:spacing w:after="0" w:line="360" w:lineRule="auto"/>
        <w:ind w:left="1080" w:hanging="360"/>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28. Объекты гражданских прав;</w:t>
      </w:r>
    </w:p>
    <w:p w14:paraId="578C9765">
      <w:pPr>
        <w:spacing w:after="0" w:line="360" w:lineRule="auto"/>
        <w:ind w:left="1080" w:hanging="360"/>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29. Обычаи делового оборота как источники договорного права и их международная унификация;</w:t>
      </w:r>
    </w:p>
    <w:p w14:paraId="4FF9CE1E">
      <w:pPr>
        <w:spacing w:after="0" w:line="360" w:lineRule="auto"/>
        <w:ind w:left="1080" w:hanging="360"/>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30. Ограниченные вещные права юридических лиц;</w:t>
      </w:r>
    </w:p>
    <w:p w14:paraId="40E5976C">
      <w:pPr>
        <w:spacing w:after="0" w:line="360" w:lineRule="auto"/>
        <w:ind w:left="1080" w:hanging="360"/>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31. Опека и попечительство как институт гражданского права;</w:t>
      </w:r>
    </w:p>
    <w:p w14:paraId="69307F12">
      <w:pPr>
        <w:spacing w:after="0" w:line="360" w:lineRule="auto"/>
        <w:ind w:left="1080" w:hanging="360"/>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32. Основания и порядок ликвидации юридического лица;</w:t>
      </w:r>
    </w:p>
    <w:p w14:paraId="7AB9AAEC">
      <w:pPr>
        <w:spacing w:after="0" w:line="360" w:lineRule="auto"/>
        <w:ind w:left="1080" w:hanging="360"/>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33. Основания прекращения прав на земельные участки;</w:t>
      </w:r>
    </w:p>
    <w:p w14:paraId="685274CE">
      <w:pPr>
        <w:spacing w:after="0" w:line="360" w:lineRule="auto"/>
        <w:ind w:left="1080" w:hanging="360"/>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34. Особенности правового положения учреждений;</w:t>
      </w:r>
    </w:p>
    <w:p w14:paraId="65309687">
      <w:pPr>
        <w:spacing w:after="0" w:line="360" w:lineRule="auto"/>
        <w:ind w:left="1080" w:hanging="360"/>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35. Особенности правового режима самовольной постройки;</w:t>
      </w:r>
    </w:p>
    <w:p w14:paraId="3E82B6C7">
      <w:pPr>
        <w:spacing w:after="0" w:line="360" w:lineRule="auto"/>
        <w:ind w:left="1080" w:hanging="360"/>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36. Особенности правосубъектности несовершеннолетних лиц и её реализация в гражданском праве;</w:t>
      </w:r>
    </w:p>
    <w:p w14:paraId="213969F9">
      <w:pPr>
        <w:spacing w:after="0" w:line="360" w:lineRule="auto"/>
        <w:ind w:left="1080" w:hanging="360"/>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37. Осуществление гражданских прав и обязанностей юридическими лицами;</w:t>
      </w:r>
    </w:p>
    <w:p w14:paraId="5FF4CC9A">
      <w:pPr>
        <w:spacing w:after="0" w:line="360" w:lineRule="auto"/>
        <w:ind w:left="1080" w:hanging="360"/>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38. Осуществление прав участниками общей собственности;</w:t>
      </w:r>
    </w:p>
    <w:p w14:paraId="617DE36D">
      <w:pPr>
        <w:spacing w:after="0" w:line="360" w:lineRule="auto"/>
        <w:ind w:left="1080" w:hanging="360"/>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39. Ответственность юридических лиц по обязательствам;</w:t>
      </w:r>
    </w:p>
    <w:p w14:paraId="05D43C10">
      <w:pPr>
        <w:spacing w:after="0" w:line="360" w:lineRule="auto"/>
        <w:ind w:left="1080" w:hanging="360"/>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40. Отчуждение недвижимого имущества в связи с изъятием участка;</w:t>
      </w:r>
    </w:p>
    <w:p w14:paraId="056B180A">
      <w:pPr>
        <w:spacing w:after="0" w:line="360" w:lineRule="auto"/>
        <w:ind w:left="1080" w:hanging="360"/>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42. Понятие и виды вещных прав;</w:t>
      </w:r>
    </w:p>
    <w:p w14:paraId="5690F174">
      <w:pPr>
        <w:spacing w:after="0" w:line="360" w:lineRule="auto"/>
        <w:ind w:left="1080" w:hanging="360"/>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43. Понятие, виды и правовой режим ценных бумаг;</w:t>
      </w:r>
    </w:p>
    <w:p w14:paraId="66F1AA24">
      <w:pPr>
        <w:spacing w:after="0" w:line="360" w:lineRule="auto"/>
        <w:ind w:left="1080" w:hanging="360"/>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44. Поручительство в механизме обеспечения исполнения обязательств;</w:t>
      </w:r>
    </w:p>
    <w:p w14:paraId="29F7F8C4">
      <w:pPr>
        <w:spacing w:after="0" w:line="360" w:lineRule="auto"/>
        <w:ind w:left="1080" w:hanging="360"/>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45. Права акционеров и их защита;</w:t>
      </w:r>
    </w:p>
    <w:p w14:paraId="1B7CC7E2">
      <w:pPr>
        <w:spacing w:after="0" w:line="360" w:lineRule="auto"/>
        <w:ind w:left="1080" w:hanging="360"/>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46. Право общей совместной собственности членов крестьянского (фермерского) хозяйства;</w:t>
      </w:r>
    </w:p>
    <w:p w14:paraId="69502BBA">
      <w:pPr>
        <w:spacing w:after="0" w:line="360" w:lineRule="auto"/>
        <w:ind w:left="1080" w:hanging="360"/>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47. Право собственности на недвижимое имущество: особенности гражданско-правового регулирования;</w:t>
      </w:r>
    </w:p>
    <w:p w14:paraId="196D72C2">
      <w:pPr>
        <w:spacing w:after="0" w:line="360" w:lineRule="auto"/>
        <w:ind w:left="1080" w:hanging="360"/>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48. Правовое положение саморегулируемых организаций в сфере рекламы;</w:t>
      </w:r>
    </w:p>
    <w:p w14:paraId="7671A5BE">
      <w:pPr>
        <w:spacing w:after="0" w:line="360" w:lineRule="auto"/>
        <w:ind w:left="1080" w:hanging="360"/>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49. Правовое регулирование института неосновательного обогащения;</w:t>
      </w:r>
    </w:p>
    <w:p w14:paraId="733B4B3F">
      <w:pPr>
        <w:spacing w:after="0" w:line="360" w:lineRule="auto"/>
        <w:ind w:left="1080" w:hanging="360"/>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50. Правовые аспекты участия в гражданских правоотношениях филиалов и представительств;</w:t>
      </w:r>
    </w:p>
    <w:p w14:paraId="6B66A41D">
      <w:pPr>
        <w:spacing w:after="0" w:line="360" w:lineRule="auto"/>
        <w:ind w:left="1080" w:hanging="360"/>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51. Правовые последствия признания недействительности сделок;</w:t>
      </w:r>
    </w:p>
    <w:p w14:paraId="3F5DAE9D">
      <w:pPr>
        <w:spacing w:after="0" w:line="360" w:lineRule="auto"/>
        <w:ind w:firstLine="708"/>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52. Правовые последствия совершения сделки неуполномоченным лицом;</w:t>
      </w:r>
    </w:p>
    <w:p w14:paraId="76A617D9">
      <w:pPr>
        <w:spacing w:after="0" w:line="360" w:lineRule="auto"/>
        <w:ind w:left="1080" w:hanging="360"/>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53. Правоспособность и дееспособность граждан: понятие, значение и содержание;</w:t>
      </w:r>
    </w:p>
    <w:p w14:paraId="185EB605">
      <w:pPr>
        <w:spacing w:after="0" w:line="360" w:lineRule="auto"/>
        <w:ind w:left="1080" w:hanging="360"/>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54. Правосубъектность юридического лица;</w:t>
      </w:r>
    </w:p>
    <w:p w14:paraId="028DFE76">
      <w:pPr>
        <w:spacing w:after="0" w:line="360" w:lineRule="auto"/>
        <w:ind w:left="1080" w:hanging="360"/>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55. Прекращение юридических лиц по гражданскому праву;</w:t>
      </w:r>
    </w:p>
    <w:p w14:paraId="57BF5FE2">
      <w:pPr>
        <w:spacing w:after="0" w:line="360" w:lineRule="auto"/>
        <w:ind w:left="1080" w:hanging="360"/>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56. Форма сделок в гражданском праве России: правовой анализ;</w:t>
      </w:r>
    </w:p>
    <w:p w14:paraId="7116D1D4">
      <w:pPr>
        <w:spacing w:after="0" w:line="360" w:lineRule="auto"/>
        <w:ind w:left="1080" w:hanging="360"/>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57. Договорная практика применения неустойки как способа обеспечения исполнения обязательств;</w:t>
      </w:r>
    </w:p>
    <w:p w14:paraId="456B500E">
      <w:pPr>
        <w:spacing w:after="0" w:line="360" w:lineRule="auto"/>
        <w:ind w:left="1080" w:hanging="360"/>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58. Информация как объект гражданских правоотношений.</w:t>
      </w:r>
    </w:p>
    <w:p w14:paraId="19CB6654">
      <w:pPr>
        <w:tabs>
          <w:tab w:val="left" w:pos="4335"/>
          <w:tab w:val="center" w:pos="5037"/>
        </w:tabs>
        <w:spacing w:after="0" w:line="360" w:lineRule="auto"/>
        <w:ind w:firstLine="720"/>
        <w:jc w:val="both"/>
        <w:rPr>
          <w:rFonts w:ascii="Times New Roman" w:hAnsi="Times New Roman" w:eastAsia="Calibri" w:cs="Times New Roman"/>
          <w:color w:val="auto"/>
          <w:sz w:val="24"/>
          <w:szCs w:val="24"/>
        </w:rPr>
      </w:pPr>
    </w:p>
    <w:p w14:paraId="6524EA6B">
      <w:pPr>
        <w:tabs>
          <w:tab w:val="left" w:pos="4335"/>
          <w:tab w:val="center" w:pos="5037"/>
        </w:tabs>
        <w:spacing w:after="0" w:line="360" w:lineRule="auto"/>
        <w:ind w:firstLine="720"/>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(Особенная часть)</w:t>
      </w:r>
    </w:p>
    <w:p w14:paraId="21D30C1D">
      <w:pPr>
        <w:numPr>
          <w:ilvl w:val="0"/>
          <w:numId w:val="47"/>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Calibri" w:cs="Times New Roman"/>
          <w:color w:val="auto"/>
          <w:sz w:val="24"/>
          <w:szCs w:val="24"/>
        </w:rPr>
        <w:t>Свобода договора и договорная дисциплина;</w:t>
      </w:r>
    </w:p>
    <w:p w14:paraId="05C81DAA">
      <w:pPr>
        <w:numPr>
          <w:ilvl w:val="0"/>
          <w:numId w:val="47"/>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Гражданско-правовой договор как основной регулятор имущественных отношений;</w:t>
      </w:r>
    </w:p>
    <w:p w14:paraId="3BB03A64">
      <w:pPr>
        <w:numPr>
          <w:ilvl w:val="0"/>
          <w:numId w:val="47"/>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Договоры в сфере предпринимательской деятельности;</w:t>
      </w:r>
    </w:p>
    <w:p w14:paraId="2BC769CF">
      <w:pPr>
        <w:numPr>
          <w:ilvl w:val="0"/>
          <w:numId w:val="47"/>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Публичный договор как разновидность гражданско-правового договора;</w:t>
      </w:r>
    </w:p>
    <w:p w14:paraId="5BBF74D0">
      <w:pPr>
        <w:numPr>
          <w:ilvl w:val="0"/>
          <w:numId w:val="47"/>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Добросовестность участников договорных отношений и проблемы их субъективных гражданских прав;</w:t>
      </w:r>
    </w:p>
    <w:p w14:paraId="52FBE82D">
      <w:pPr>
        <w:numPr>
          <w:ilvl w:val="0"/>
          <w:numId w:val="47"/>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Анализ правовых последствий неисполнения или ненадлежащего исполнения обязательств по договору перевозки груза на отдельном виде транспорта (железнодорожном, морском, автомобильном, авиационном, речном);</w:t>
      </w:r>
    </w:p>
    <w:p w14:paraId="27E36F54">
      <w:pPr>
        <w:numPr>
          <w:ilvl w:val="0"/>
          <w:numId w:val="47"/>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Ответственность перевозчика за неисполнение или ненадлежащее исполнение обязательств по договору перевозки пассажира и багажа;</w:t>
      </w:r>
    </w:p>
    <w:p w14:paraId="1385EC64">
      <w:pPr>
        <w:numPr>
          <w:ilvl w:val="0"/>
          <w:numId w:val="47"/>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Гражданско-правовое регулирование договора страхования профессиональной ответственности в российском законодательстве;</w:t>
      </w:r>
    </w:p>
    <w:p w14:paraId="15F6C3BD">
      <w:pPr>
        <w:numPr>
          <w:ilvl w:val="0"/>
          <w:numId w:val="47"/>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Гражданско-правовое регулирование залога;</w:t>
      </w:r>
    </w:p>
    <w:p w14:paraId="305CD74A">
      <w:pPr>
        <w:numPr>
          <w:ilvl w:val="0"/>
          <w:numId w:val="47"/>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Гражданско-правовое регулирование страхования в туристской деятельности;</w:t>
      </w:r>
    </w:p>
    <w:p w14:paraId="13B21D62">
      <w:pPr>
        <w:numPr>
          <w:ilvl w:val="0"/>
          <w:numId w:val="47"/>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Историко-правовой анализ дарения: проблемы теории и практики;</w:t>
      </w:r>
    </w:p>
    <w:p w14:paraId="2990E4E3">
      <w:pPr>
        <w:numPr>
          <w:ilvl w:val="0"/>
          <w:numId w:val="47"/>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 xml:space="preserve">  Гражданско-правовые проблемы защиты авторских прав;</w:t>
      </w:r>
    </w:p>
    <w:p w14:paraId="6A328D2F">
      <w:pPr>
        <w:numPr>
          <w:ilvl w:val="0"/>
          <w:numId w:val="47"/>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 xml:space="preserve">  Доверительное управление имуществом как обязательство по оказанию услуг;</w:t>
      </w:r>
    </w:p>
    <w:p w14:paraId="6643DF68">
      <w:pPr>
        <w:numPr>
          <w:ilvl w:val="0"/>
          <w:numId w:val="47"/>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 xml:space="preserve"> Договор аренды;</w:t>
      </w:r>
    </w:p>
    <w:p w14:paraId="15D1C897">
      <w:pPr>
        <w:numPr>
          <w:ilvl w:val="0"/>
          <w:numId w:val="47"/>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Договор бытового подряда;</w:t>
      </w:r>
    </w:p>
    <w:p w14:paraId="1ED27CCE">
      <w:pPr>
        <w:numPr>
          <w:ilvl w:val="0"/>
          <w:numId w:val="47"/>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 xml:space="preserve"> Договор возмездного оказания медицинских услуг;</w:t>
      </w:r>
    </w:p>
    <w:p w14:paraId="21729238">
      <w:pPr>
        <w:numPr>
          <w:ilvl w:val="0"/>
          <w:numId w:val="47"/>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 xml:space="preserve"> Договор дарения по российскому законодательству; </w:t>
      </w:r>
    </w:p>
    <w:p w14:paraId="5E2A6FBB">
      <w:pPr>
        <w:numPr>
          <w:ilvl w:val="0"/>
          <w:numId w:val="47"/>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 xml:space="preserve"> Договор и договорное регулирование в гражданском праве Российской Федерации;</w:t>
      </w:r>
    </w:p>
    <w:p w14:paraId="005822A2">
      <w:pPr>
        <w:numPr>
          <w:ilvl w:val="0"/>
          <w:numId w:val="47"/>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 xml:space="preserve"> Договор комиссии по российскому законодательству; </w:t>
      </w:r>
    </w:p>
    <w:p w14:paraId="05C4DA24">
      <w:pPr>
        <w:numPr>
          <w:ilvl w:val="0"/>
          <w:numId w:val="47"/>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 xml:space="preserve"> Договор коммерческой концессии;</w:t>
      </w:r>
    </w:p>
    <w:p w14:paraId="0D2C997B">
      <w:pPr>
        <w:numPr>
          <w:ilvl w:val="0"/>
          <w:numId w:val="47"/>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 xml:space="preserve"> Договор купли-продажи;</w:t>
      </w:r>
    </w:p>
    <w:p w14:paraId="4C732BB1">
      <w:pPr>
        <w:numPr>
          <w:ilvl w:val="0"/>
          <w:numId w:val="47"/>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 xml:space="preserve"> Договор купли-продажи жилых помещений; </w:t>
      </w:r>
    </w:p>
    <w:p w14:paraId="4595A5D4">
      <w:pPr>
        <w:numPr>
          <w:ilvl w:val="0"/>
          <w:numId w:val="47"/>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 xml:space="preserve"> Договор лизинга как структурно-сложное обязательство;</w:t>
      </w:r>
    </w:p>
    <w:p w14:paraId="50587961">
      <w:pPr>
        <w:numPr>
          <w:ilvl w:val="0"/>
          <w:numId w:val="47"/>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 xml:space="preserve"> Договор подряда; </w:t>
      </w:r>
    </w:p>
    <w:p w14:paraId="39EF93E2">
      <w:pPr>
        <w:numPr>
          <w:ilvl w:val="0"/>
          <w:numId w:val="47"/>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 xml:space="preserve"> Договор проката по российскому законодательству;</w:t>
      </w:r>
    </w:p>
    <w:p w14:paraId="73A2DC92">
      <w:pPr>
        <w:numPr>
          <w:ilvl w:val="0"/>
          <w:numId w:val="47"/>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 xml:space="preserve"> Договор розничной купли-продажи в сфере дистанционной торговли;</w:t>
      </w:r>
    </w:p>
    <w:p w14:paraId="658FF46F">
      <w:pPr>
        <w:numPr>
          <w:ilvl w:val="0"/>
          <w:numId w:val="47"/>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 xml:space="preserve"> Договор суррогатного материнства: анализ гражданско-правовых норм;</w:t>
      </w:r>
    </w:p>
    <w:p w14:paraId="4EDED950">
      <w:pPr>
        <w:numPr>
          <w:ilvl w:val="0"/>
          <w:numId w:val="47"/>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 xml:space="preserve"> Договор участия в долевом строительстве;</w:t>
      </w:r>
    </w:p>
    <w:p w14:paraId="02DBF4B7">
      <w:pPr>
        <w:numPr>
          <w:ilvl w:val="0"/>
          <w:numId w:val="47"/>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 xml:space="preserve"> Договор финансирования под уступку денежного требования; </w:t>
      </w:r>
    </w:p>
    <w:p w14:paraId="66948317">
      <w:pPr>
        <w:numPr>
          <w:ilvl w:val="0"/>
          <w:numId w:val="47"/>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 xml:space="preserve"> Договор хранения вещей в ломбарде;</w:t>
      </w:r>
    </w:p>
    <w:p w14:paraId="2523FA2E">
      <w:pPr>
        <w:numPr>
          <w:ilvl w:val="0"/>
          <w:numId w:val="47"/>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 xml:space="preserve">  Договоры, направленные на реализацию результатов творческой деятельности;</w:t>
      </w:r>
    </w:p>
    <w:p w14:paraId="34235B33">
      <w:pPr>
        <w:numPr>
          <w:ilvl w:val="0"/>
          <w:numId w:val="47"/>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 xml:space="preserve"> Вина как условие гражданско-правовой ответственности;</w:t>
      </w:r>
    </w:p>
    <w:p w14:paraId="61D2F05C">
      <w:pPr>
        <w:numPr>
          <w:ilvl w:val="0"/>
          <w:numId w:val="47"/>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Анализ условий ответственности юридического лица или гражданина за вред, причиненный его работником;</w:t>
      </w:r>
    </w:p>
    <w:p w14:paraId="3BC55D09">
      <w:pPr>
        <w:numPr>
          <w:ilvl w:val="0"/>
          <w:numId w:val="47"/>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Возмещение вреда, причиненного жизни и здоровью гражданина;</w:t>
      </w:r>
    </w:p>
    <w:p w14:paraId="7E18DA4D">
      <w:pPr>
        <w:numPr>
          <w:ilvl w:val="0"/>
          <w:numId w:val="47"/>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Гражданско-правовая ответственность вследствие врачебной ошибки;</w:t>
      </w:r>
    </w:p>
    <w:p w14:paraId="08802970">
      <w:pPr>
        <w:numPr>
          <w:ilvl w:val="0"/>
          <w:numId w:val="47"/>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Ответственность за вред, причиненный жизни и здоровью гражданина;</w:t>
      </w:r>
    </w:p>
    <w:p w14:paraId="41398964">
      <w:pPr>
        <w:numPr>
          <w:ilvl w:val="0"/>
          <w:numId w:val="47"/>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Ответственность за вред, причиненный источником повышенной опасности;</w:t>
      </w:r>
    </w:p>
    <w:p w14:paraId="6B109760">
      <w:pPr>
        <w:numPr>
          <w:ilvl w:val="0"/>
          <w:numId w:val="47"/>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Ответственность за вред, причиненный несовершеннолетними и недееспособными гражданами;</w:t>
      </w:r>
    </w:p>
    <w:p w14:paraId="1964F042">
      <w:pPr>
        <w:numPr>
          <w:ilvl w:val="0"/>
          <w:numId w:val="47"/>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 xml:space="preserve"> Защита нематериальных благ по гражданскому законодательству Российской Федерации;</w:t>
      </w:r>
    </w:p>
    <w:p w14:paraId="76133745">
      <w:pPr>
        <w:numPr>
          <w:ilvl w:val="0"/>
          <w:numId w:val="47"/>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Защита чести, достоинства и деловой репутации лица по гражданскому законодательству;</w:t>
      </w:r>
    </w:p>
    <w:p w14:paraId="3507ADF2">
      <w:pPr>
        <w:numPr>
          <w:ilvl w:val="0"/>
          <w:numId w:val="47"/>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 xml:space="preserve"> Значение вины потерпевшего в обязательствах из причинения вреда;</w:t>
      </w:r>
    </w:p>
    <w:p w14:paraId="7CAB951D">
      <w:pPr>
        <w:numPr>
          <w:ilvl w:val="0"/>
          <w:numId w:val="47"/>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 xml:space="preserve"> Изображение гражданина: проблемы правового регулирования, использования, охраны и защиты; </w:t>
      </w:r>
    </w:p>
    <w:p w14:paraId="6561A3E3">
      <w:pPr>
        <w:numPr>
          <w:ilvl w:val="0"/>
          <w:numId w:val="47"/>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 xml:space="preserve"> Имущественная ответственность за вред, причиненный осуществлением публичной власти;</w:t>
      </w:r>
    </w:p>
    <w:p w14:paraId="1B0734A0">
      <w:pPr>
        <w:numPr>
          <w:ilvl w:val="0"/>
          <w:numId w:val="47"/>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 xml:space="preserve">  Категория "интеллектуальные права" в современной системе гражданских прав: теоретико-правовые аспекты;</w:t>
      </w:r>
    </w:p>
    <w:p w14:paraId="11AF1FDD">
      <w:pPr>
        <w:numPr>
          <w:ilvl w:val="0"/>
          <w:numId w:val="47"/>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 xml:space="preserve"> Лизинг как преимущественная форма приобретения недвижимости;</w:t>
      </w:r>
    </w:p>
    <w:p w14:paraId="039CB804">
      <w:pPr>
        <w:numPr>
          <w:ilvl w:val="0"/>
          <w:numId w:val="47"/>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 xml:space="preserve"> Лицензионный договор как основание возникновения обязательства;</w:t>
      </w:r>
    </w:p>
    <w:p w14:paraId="4041D4C8">
      <w:pPr>
        <w:numPr>
          <w:ilvl w:val="0"/>
          <w:numId w:val="47"/>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 xml:space="preserve"> Нарушение авторских прав в Российской Федерации: проблемы теории и практики;</w:t>
      </w:r>
    </w:p>
    <w:p w14:paraId="374C636A">
      <w:pPr>
        <w:numPr>
          <w:ilvl w:val="0"/>
          <w:numId w:val="47"/>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 xml:space="preserve"> Наследование имущества по российскому гражданскому праву;</w:t>
      </w:r>
    </w:p>
    <w:p w14:paraId="5B0012CE">
      <w:pPr>
        <w:numPr>
          <w:ilvl w:val="0"/>
          <w:numId w:val="47"/>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 xml:space="preserve"> Наследование имущественных прав, связанных с предпринимательской деятельностью;</w:t>
      </w:r>
    </w:p>
    <w:p w14:paraId="5B7FD6A4">
      <w:pPr>
        <w:numPr>
          <w:ilvl w:val="0"/>
          <w:numId w:val="47"/>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 xml:space="preserve"> Наследование по закону;</w:t>
      </w:r>
    </w:p>
    <w:p w14:paraId="229A30D7">
      <w:pPr>
        <w:numPr>
          <w:ilvl w:val="0"/>
          <w:numId w:val="47"/>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 xml:space="preserve">Завещание как приоритетная форма наследования в современном российском обществе; </w:t>
      </w:r>
    </w:p>
    <w:p w14:paraId="5149987D">
      <w:pPr>
        <w:numPr>
          <w:ilvl w:val="0"/>
          <w:numId w:val="47"/>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Охрана наследства в гражданском праве;</w:t>
      </w:r>
    </w:p>
    <w:p w14:paraId="598E6D80">
      <w:pPr>
        <w:numPr>
          <w:ilvl w:val="0"/>
          <w:numId w:val="47"/>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 xml:space="preserve"> Обязательства из проведения игр и пари;</w:t>
      </w:r>
    </w:p>
    <w:p w14:paraId="2A17BF76">
      <w:pPr>
        <w:numPr>
          <w:ilvl w:val="0"/>
          <w:numId w:val="47"/>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 xml:space="preserve"> Обязательства из публичного конкурса; </w:t>
      </w:r>
    </w:p>
    <w:p w14:paraId="36ADB999">
      <w:pPr>
        <w:numPr>
          <w:ilvl w:val="0"/>
          <w:numId w:val="47"/>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 xml:space="preserve"> Обязательства из публичного обещания награды;</w:t>
      </w:r>
    </w:p>
    <w:p w14:paraId="706D9040">
      <w:pPr>
        <w:numPr>
          <w:ilvl w:val="0"/>
          <w:numId w:val="47"/>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 xml:space="preserve"> Обязательство по управлению чужим имуществом в системе гражданско-правовых обязательств;</w:t>
      </w:r>
    </w:p>
    <w:p w14:paraId="771D1E20">
      <w:pPr>
        <w:numPr>
          <w:ilvl w:val="0"/>
          <w:numId w:val="47"/>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 xml:space="preserve"> Особенности гражданско-правовых договоров в сфере образовательных услуг;</w:t>
      </w:r>
    </w:p>
    <w:p w14:paraId="1BD0E88F">
      <w:pPr>
        <w:numPr>
          <w:ilvl w:val="0"/>
          <w:numId w:val="47"/>
        </w:numPr>
        <w:spacing w:after="0" w:line="360" w:lineRule="auto"/>
        <w:contextualSpacing/>
        <w:jc w:val="both"/>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 xml:space="preserve"> Охрана российских изобретений за рубежом;</w:t>
      </w:r>
    </w:p>
    <w:p w14:paraId="061A93BE">
      <w:pPr>
        <w:tabs>
          <w:tab w:val="left" w:pos="4335"/>
          <w:tab w:val="center" w:pos="5037"/>
        </w:tabs>
        <w:spacing w:after="0" w:line="360" w:lineRule="auto"/>
        <w:ind w:firstLine="720"/>
        <w:jc w:val="both"/>
        <w:rPr>
          <w:rFonts w:ascii="Times New Roman" w:hAnsi="Times New Roman" w:eastAsia="Calibri" w:cs="Times New Roman"/>
          <w:color w:val="auto"/>
          <w:sz w:val="24"/>
          <w:szCs w:val="24"/>
        </w:rPr>
      </w:pPr>
    </w:p>
    <w:p w14:paraId="3E0B6844">
      <w:pPr>
        <w:tabs>
          <w:tab w:val="left" w:pos="4335"/>
          <w:tab w:val="center" w:pos="5037"/>
        </w:tabs>
        <w:spacing w:after="0" w:line="360" w:lineRule="auto"/>
        <w:ind w:left="720"/>
        <w:rPr>
          <w:rFonts w:ascii="Times New Roman" w:hAnsi="Times New Roman" w:eastAsia="Calibri" w:cs="Times New Roman"/>
          <w:b/>
          <w:i/>
          <w:color w:val="auto"/>
          <w:sz w:val="24"/>
          <w:szCs w:val="24"/>
        </w:rPr>
      </w:pPr>
    </w:p>
    <w:p w14:paraId="1D78F7A1">
      <w:pPr>
        <w:tabs>
          <w:tab w:val="left" w:pos="4335"/>
          <w:tab w:val="center" w:pos="5037"/>
        </w:tabs>
        <w:spacing w:after="0" w:line="360" w:lineRule="auto"/>
        <w:ind w:left="720"/>
        <w:jc w:val="center"/>
        <w:rPr>
          <w:rFonts w:ascii="Times New Roman" w:hAnsi="Times New Roman" w:eastAsia="Calibri" w:cs="Times New Roman"/>
          <w:b/>
          <w:i/>
          <w:color w:val="auto"/>
          <w:sz w:val="24"/>
          <w:szCs w:val="24"/>
        </w:rPr>
      </w:pPr>
      <w:r>
        <w:rPr>
          <w:rFonts w:ascii="Times New Roman" w:hAnsi="Times New Roman" w:eastAsia="Calibri" w:cs="Times New Roman"/>
          <w:b/>
          <w:i/>
          <w:color w:val="auto"/>
          <w:sz w:val="24"/>
          <w:szCs w:val="24"/>
        </w:rPr>
        <w:t xml:space="preserve">10.7. Практические задания  </w:t>
      </w:r>
    </w:p>
    <w:p w14:paraId="628049D2">
      <w:pPr>
        <w:autoSpaceDE w:val="0"/>
        <w:autoSpaceDN w:val="0"/>
        <w:adjustRightInd w:val="0"/>
        <w:spacing w:after="0" w:line="360" w:lineRule="auto"/>
        <w:ind w:right="-284"/>
        <w:jc w:val="both"/>
        <w:rPr>
          <w:rFonts w:ascii="Times New Roman" w:hAnsi="Times New Roman" w:eastAsia="Times New Roman" w:cs="Times New Roman"/>
          <w:b/>
          <w:color w:val="auto"/>
          <w:sz w:val="24"/>
          <w:szCs w:val="24"/>
          <w:lang w:eastAsia="ru-RU"/>
        </w:rPr>
      </w:pPr>
      <w:r>
        <w:rPr>
          <w:rFonts w:ascii="Times New Roman" w:hAnsi="Times New Roman" w:eastAsia="Calibri" w:cs="Times New Roman"/>
          <w:b/>
          <w:color w:val="auto"/>
          <w:sz w:val="24"/>
          <w:szCs w:val="24"/>
        </w:rPr>
        <w:t>Тема</w:t>
      </w:r>
      <w:r>
        <w:rPr>
          <w:rFonts w:ascii="Times New Roman" w:hAnsi="Times New Roman" w:eastAsia="Times New Roman" w:cs="Times New Roman"/>
          <w:b/>
          <w:color w:val="auto"/>
          <w:sz w:val="24"/>
          <w:szCs w:val="24"/>
          <w:lang w:eastAsia="ru-RU"/>
        </w:rPr>
        <w:t xml:space="preserve"> 16. Сроки в гражданском праве: понятие, исчисление</w:t>
      </w:r>
    </w:p>
    <w:p w14:paraId="6D343859">
      <w:pPr>
        <w:framePr w:hSpace="180" w:wrap="around" w:vAnchor="text" w:hAnchor="text" w:y="1"/>
        <w:suppressOverlap/>
        <w:tabs>
          <w:tab w:val="left" w:pos="233"/>
        </w:tabs>
        <w:autoSpaceDE w:val="0"/>
        <w:autoSpaceDN w:val="0"/>
        <w:adjustRightInd w:val="0"/>
        <w:spacing w:after="0" w:line="360" w:lineRule="auto"/>
        <w:ind w:right="-284"/>
        <w:jc w:val="both"/>
        <w:rPr>
          <w:rFonts w:ascii="Times New Roman" w:hAnsi="Times New Roman" w:eastAsia="Calibri" w:cs="Times New Roman"/>
          <w:iCs/>
          <w:color w:val="auto"/>
          <w:sz w:val="24"/>
          <w:szCs w:val="24"/>
        </w:rPr>
      </w:pPr>
      <w:r>
        <w:rPr>
          <w:rFonts w:ascii="Times New Roman" w:hAnsi="Times New Roman" w:eastAsia="Calibri" w:cs="Times New Roman"/>
          <w:iCs/>
          <w:color w:val="auto"/>
          <w:sz w:val="24"/>
          <w:szCs w:val="24"/>
        </w:rPr>
        <w:t>1. Расчётно-графическая работа:</w:t>
      </w:r>
    </w:p>
    <w:p w14:paraId="6BC1DE28">
      <w:pPr>
        <w:autoSpaceDE w:val="0"/>
        <w:autoSpaceDN w:val="0"/>
        <w:adjustRightInd w:val="0"/>
        <w:spacing w:after="0" w:line="360" w:lineRule="auto"/>
        <w:ind w:right="-284"/>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составление схемы «Виды сроков».</w:t>
      </w:r>
    </w:p>
    <w:p w14:paraId="65CA99F9">
      <w:pPr>
        <w:spacing w:after="0" w:line="360" w:lineRule="auto"/>
        <w:ind w:left="720"/>
        <w:jc w:val="center"/>
        <w:rPr>
          <w:rFonts w:ascii="Times New Roman" w:hAnsi="Times New Roman" w:eastAsia="Calibri" w:cs="Times New Roman"/>
          <w:b/>
          <w:color w:val="auto"/>
          <w:sz w:val="24"/>
          <w:szCs w:val="24"/>
        </w:rPr>
      </w:pPr>
    </w:p>
    <w:p w14:paraId="432FAC4F">
      <w:pPr>
        <w:autoSpaceDE w:val="0"/>
        <w:autoSpaceDN w:val="0"/>
        <w:adjustRightInd w:val="0"/>
        <w:spacing w:after="0" w:line="36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Тема 21. Защита права собственности и других вещных прав. </w:t>
      </w:r>
    </w:p>
    <w:p w14:paraId="7620F84A">
      <w:pPr>
        <w:autoSpaceDE w:val="0"/>
        <w:autoSpaceDN w:val="0"/>
        <w:adjustRightInd w:val="0"/>
        <w:spacing w:after="0" w:line="36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Вещно-правовые иски</w:t>
      </w:r>
    </w:p>
    <w:p w14:paraId="4034817F">
      <w:pPr>
        <w:numPr>
          <w:ilvl w:val="3"/>
          <w:numId w:val="48"/>
        </w:numPr>
        <w:tabs>
          <w:tab w:val="left" w:pos="142"/>
          <w:tab w:val="left" w:pos="284"/>
        </w:tabs>
        <w:autoSpaceDE w:val="0"/>
        <w:autoSpaceDN w:val="0"/>
        <w:adjustRightInd w:val="0"/>
        <w:spacing w:after="0" w:line="360" w:lineRule="auto"/>
        <w:ind w:left="567" w:right="-284" w:hanging="567"/>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Составление проектов исков </w:t>
      </w:r>
    </w:p>
    <w:p w14:paraId="14C18998">
      <w:pPr>
        <w:numPr>
          <w:ilvl w:val="3"/>
          <w:numId w:val="48"/>
        </w:numPr>
        <w:tabs>
          <w:tab w:val="left" w:pos="142"/>
          <w:tab w:val="left" w:pos="284"/>
        </w:tabs>
        <w:autoSpaceDE w:val="0"/>
        <w:autoSpaceDN w:val="0"/>
        <w:adjustRightInd w:val="0"/>
        <w:spacing w:after="0" w:line="360" w:lineRule="auto"/>
        <w:ind w:left="567" w:right="-284" w:hanging="567"/>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Обобщение судебной практики по теме</w:t>
      </w:r>
    </w:p>
    <w:p w14:paraId="35B03A9C">
      <w:pPr>
        <w:widowControl w:val="0"/>
        <w:tabs>
          <w:tab w:val="left" w:pos="1035"/>
        </w:tabs>
        <w:autoSpaceDE w:val="0"/>
        <w:autoSpaceDN w:val="0"/>
        <w:adjustRightInd w:val="0"/>
        <w:spacing w:after="0" w:line="360" w:lineRule="auto"/>
        <w:jc w:val="center"/>
        <w:rPr>
          <w:rFonts w:ascii="Times New Roman" w:hAnsi="Times New Roman" w:eastAsia="Times New Roman" w:cs="Times New Roman"/>
          <w:b/>
          <w:i/>
          <w:color w:val="auto"/>
          <w:sz w:val="24"/>
          <w:szCs w:val="24"/>
          <w:lang w:eastAsia="ru-RU"/>
        </w:rPr>
      </w:pPr>
    </w:p>
    <w:p w14:paraId="156FB32F">
      <w:pPr>
        <w:autoSpaceDE w:val="0"/>
        <w:autoSpaceDN w:val="0"/>
        <w:adjustRightInd w:val="0"/>
        <w:spacing w:after="0" w:line="360" w:lineRule="auto"/>
        <w:ind w:right="-284"/>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33. Рента и пожизненное содержание с иждивением</w:t>
      </w:r>
    </w:p>
    <w:p w14:paraId="1D451C2B">
      <w:pPr>
        <w:autoSpaceDE w:val="0"/>
        <w:autoSpaceDN w:val="0"/>
        <w:adjustRightInd w:val="0"/>
        <w:spacing w:after="0" w:line="360" w:lineRule="auto"/>
        <w:ind w:right="-284"/>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 Составление проекта договора пожизненного содержания с иждивением.</w:t>
      </w:r>
    </w:p>
    <w:p w14:paraId="09C39550">
      <w:pPr>
        <w:widowControl w:val="0"/>
        <w:tabs>
          <w:tab w:val="left" w:pos="1035"/>
        </w:tabs>
        <w:autoSpaceDE w:val="0"/>
        <w:autoSpaceDN w:val="0"/>
        <w:adjustRightInd w:val="0"/>
        <w:spacing w:after="0" w:line="360" w:lineRule="auto"/>
        <w:jc w:val="center"/>
        <w:rPr>
          <w:rFonts w:ascii="Times New Roman" w:hAnsi="Times New Roman" w:eastAsia="Times New Roman" w:cs="Times New Roman"/>
          <w:b/>
          <w:i/>
          <w:color w:val="auto"/>
          <w:sz w:val="24"/>
          <w:szCs w:val="24"/>
          <w:lang w:eastAsia="ru-RU"/>
        </w:rPr>
      </w:pPr>
    </w:p>
    <w:p w14:paraId="77E293BF">
      <w:pPr>
        <w:autoSpaceDE w:val="0"/>
        <w:autoSpaceDN w:val="0"/>
        <w:adjustRightInd w:val="0"/>
        <w:spacing w:after="0" w:line="360" w:lineRule="auto"/>
        <w:ind w:right="-284"/>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35. Наем жилого помещения</w:t>
      </w:r>
    </w:p>
    <w:p w14:paraId="5E75C55D">
      <w:pPr>
        <w:autoSpaceDE w:val="0"/>
        <w:autoSpaceDN w:val="0"/>
        <w:adjustRightInd w:val="0"/>
        <w:spacing w:after="0" w:line="360" w:lineRule="auto"/>
        <w:ind w:right="-284"/>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rPr>
        <w:t xml:space="preserve">1. Составление проекта договора найма </w:t>
      </w:r>
      <w:r>
        <w:rPr>
          <w:rFonts w:ascii="Times New Roman" w:hAnsi="Times New Roman" w:eastAsia="Times New Roman" w:cs="Times New Roman"/>
          <w:color w:val="auto"/>
          <w:sz w:val="24"/>
          <w:szCs w:val="24"/>
          <w:lang w:eastAsia="ru-RU"/>
        </w:rPr>
        <w:t>жилого помещения</w:t>
      </w:r>
    </w:p>
    <w:p w14:paraId="02A5615D">
      <w:pPr>
        <w:widowControl w:val="0"/>
        <w:tabs>
          <w:tab w:val="left" w:pos="1035"/>
        </w:tabs>
        <w:autoSpaceDE w:val="0"/>
        <w:autoSpaceDN w:val="0"/>
        <w:adjustRightInd w:val="0"/>
        <w:spacing w:after="0" w:line="360" w:lineRule="auto"/>
        <w:jc w:val="center"/>
        <w:rPr>
          <w:rFonts w:ascii="Times New Roman" w:hAnsi="Times New Roman" w:eastAsia="Times New Roman" w:cs="Times New Roman"/>
          <w:b/>
          <w:i/>
          <w:color w:val="auto"/>
          <w:sz w:val="24"/>
          <w:szCs w:val="24"/>
          <w:lang w:eastAsia="ru-RU"/>
        </w:rPr>
      </w:pPr>
    </w:p>
    <w:p w14:paraId="1C70360F">
      <w:pPr>
        <w:autoSpaceDE w:val="0"/>
        <w:autoSpaceDN w:val="0"/>
        <w:adjustRightInd w:val="0"/>
        <w:spacing w:after="0" w:line="360" w:lineRule="auto"/>
        <w:ind w:right="-284"/>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38. Выполнение научно-исследовательских, опытно-конструкторских и технологических работ</w:t>
      </w:r>
    </w:p>
    <w:p w14:paraId="0C38686A">
      <w:pPr>
        <w:autoSpaceDE w:val="0"/>
        <w:autoSpaceDN w:val="0"/>
        <w:adjustRightInd w:val="0"/>
        <w:spacing w:after="0" w:line="360" w:lineRule="auto"/>
        <w:ind w:right="-284"/>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1. Составление таблицы «Договоры на выполнение </w:t>
      </w:r>
      <w:r>
        <w:rPr>
          <w:rFonts w:ascii="Times New Roman" w:hAnsi="Times New Roman" w:eastAsia="Times New Roman" w:cs="Times New Roman"/>
          <w:color w:val="auto"/>
          <w:sz w:val="24"/>
          <w:szCs w:val="24"/>
          <w:lang w:eastAsia="ru-RU"/>
        </w:rPr>
        <w:t>научно-исследовательских, опытно-конструкторских и технологических</w:t>
      </w:r>
      <w:r>
        <w:rPr>
          <w:rFonts w:ascii="Times New Roman" w:hAnsi="Times New Roman" w:eastAsia="Times New Roman" w:cs="Times New Roman"/>
          <w:color w:val="auto"/>
          <w:sz w:val="24"/>
          <w:szCs w:val="24"/>
        </w:rPr>
        <w:t xml:space="preserve"> работ».</w:t>
      </w:r>
    </w:p>
    <w:p w14:paraId="01DDDCA9">
      <w:pPr>
        <w:widowControl w:val="0"/>
        <w:tabs>
          <w:tab w:val="left" w:pos="1035"/>
        </w:tabs>
        <w:autoSpaceDE w:val="0"/>
        <w:autoSpaceDN w:val="0"/>
        <w:adjustRightInd w:val="0"/>
        <w:spacing w:after="0" w:line="360" w:lineRule="auto"/>
        <w:jc w:val="center"/>
        <w:rPr>
          <w:rFonts w:ascii="Times New Roman" w:hAnsi="Times New Roman" w:eastAsia="Times New Roman" w:cs="Times New Roman"/>
          <w:b/>
          <w:i/>
          <w:color w:val="auto"/>
          <w:sz w:val="24"/>
          <w:szCs w:val="24"/>
          <w:lang w:eastAsia="ru-RU"/>
        </w:rPr>
      </w:pPr>
    </w:p>
    <w:p w14:paraId="49131E98">
      <w:pPr>
        <w:autoSpaceDE w:val="0"/>
        <w:autoSpaceDN w:val="0"/>
        <w:adjustRightInd w:val="0"/>
        <w:spacing w:after="0" w:line="360" w:lineRule="auto"/>
        <w:ind w:right="-284"/>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42. Банковский счет и банковский вклад</w:t>
      </w:r>
    </w:p>
    <w:p w14:paraId="5508C1D5">
      <w:pPr>
        <w:autoSpaceDE w:val="0"/>
        <w:autoSpaceDN w:val="0"/>
        <w:adjustRightInd w:val="0"/>
        <w:spacing w:after="0" w:line="360" w:lineRule="auto"/>
        <w:ind w:right="-284"/>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 Изучение правил кредитования и образцов кредитных договоров.</w:t>
      </w:r>
    </w:p>
    <w:p w14:paraId="17EA065C">
      <w:pPr>
        <w:widowControl w:val="0"/>
        <w:tabs>
          <w:tab w:val="left" w:pos="1035"/>
        </w:tabs>
        <w:autoSpaceDE w:val="0"/>
        <w:autoSpaceDN w:val="0"/>
        <w:adjustRightInd w:val="0"/>
        <w:spacing w:after="0" w:line="360" w:lineRule="auto"/>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color w:val="auto"/>
          <w:sz w:val="24"/>
          <w:szCs w:val="24"/>
        </w:rPr>
        <w:t>2. Обобщение практики применения Закона «О защите прав потребителей»</w:t>
      </w:r>
    </w:p>
    <w:p w14:paraId="3904FCF9">
      <w:pPr>
        <w:autoSpaceDE w:val="0"/>
        <w:autoSpaceDN w:val="0"/>
        <w:adjustRightInd w:val="0"/>
        <w:spacing w:after="0" w:line="360" w:lineRule="auto"/>
        <w:ind w:right="-284"/>
        <w:jc w:val="both"/>
        <w:rPr>
          <w:rFonts w:ascii="Times New Roman" w:hAnsi="Times New Roman" w:eastAsia="Times New Roman" w:cs="Times New Roman"/>
          <w:b/>
          <w:color w:val="auto"/>
          <w:sz w:val="24"/>
          <w:szCs w:val="24"/>
          <w:lang w:eastAsia="ru-RU"/>
        </w:rPr>
      </w:pPr>
    </w:p>
    <w:p w14:paraId="6D50D3F1">
      <w:pPr>
        <w:autoSpaceDE w:val="0"/>
        <w:autoSpaceDN w:val="0"/>
        <w:adjustRightInd w:val="0"/>
        <w:spacing w:after="0" w:line="360" w:lineRule="auto"/>
        <w:ind w:right="-284"/>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45. Страхование</w:t>
      </w:r>
    </w:p>
    <w:p w14:paraId="43DB1448">
      <w:pPr>
        <w:autoSpaceDE w:val="0"/>
        <w:autoSpaceDN w:val="0"/>
        <w:adjustRightInd w:val="0"/>
        <w:spacing w:after="0" w:line="360" w:lineRule="auto"/>
        <w:ind w:right="-284"/>
        <w:jc w:val="both"/>
        <w:rPr>
          <w:rFonts w:ascii="Times New Roman" w:hAnsi="Times New Roman" w:eastAsia="Times New Roman" w:cs="Times New Roman"/>
          <w:color w:val="auto"/>
          <w:sz w:val="24"/>
          <w:szCs w:val="24"/>
        </w:rPr>
      </w:pPr>
      <w:r>
        <w:rPr>
          <w:rFonts w:ascii="Times New Roman" w:hAnsi="Times New Roman" w:eastAsia="Calibri" w:cs="Times New Roman"/>
          <w:color w:val="auto"/>
          <w:sz w:val="24"/>
          <w:szCs w:val="24"/>
        </w:rPr>
        <w:t>1. Разработка проекта договора страхования домашней обстановки, проекта искового заявления о взыскании страхового возмещения по договору ОСАГО.</w:t>
      </w:r>
    </w:p>
    <w:p w14:paraId="1D074AB7">
      <w:pPr>
        <w:widowControl w:val="0"/>
        <w:tabs>
          <w:tab w:val="left" w:pos="1035"/>
        </w:tabs>
        <w:autoSpaceDE w:val="0"/>
        <w:autoSpaceDN w:val="0"/>
        <w:adjustRightInd w:val="0"/>
        <w:spacing w:after="0" w:line="360" w:lineRule="auto"/>
        <w:jc w:val="center"/>
        <w:rPr>
          <w:rFonts w:ascii="Times New Roman" w:hAnsi="Times New Roman" w:eastAsia="Times New Roman" w:cs="Times New Roman"/>
          <w:b/>
          <w:i/>
          <w:color w:val="auto"/>
          <w:sz w:val="24"/>
          <w:szCs w:val="24"/>
          <w:lang w:eastAsia="ru-RU"/>
        </w:rPr>
      </w:pPr>
    </w:p>
    <w:p w14:paraId="1BEB2040">
      <w:pPr>
        <w:autoSpaceDE w:val="0"/>
        <w:autoSpaceDN w:val="0"/>
        <w:adjustRightInd w:val="0"/>
        <w:spacing w:after="0" w:line="360" w:lineRule="auto"/>
        <w:ind w:right="-284"/>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49. Договор простого товарищества</w:t>
      </w:r>
    </w:p>
    <w:p w14:paraId="15560F67">
      <w:pPr>
        <w:widowControl w:val="0"/>
        <w:tabs>
          <w:tab w:val="left" w:pos="1035"/>
        </w:tabs>
        <w:autoSpaceDE w:val="0"/>
        <w:autoSpaceDN w:val="0"/>
        <w:adjustRightInd w:val="0"/>
        <w:spacing w:after="0" w:line="360" w:lineRule="auto"/>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color w:val="auto"/>
          <w:sz w:val="24"/>
          <w:szCs w:val="24"/>
        </w:rPr>
        <w:t>1. Разработка проекта договора простого товарищества</w:t>
      </w:r>
    </w:p>
    <w:p w14:paraId="7DFDDAE7">
      <w:pPr>
        <w:widowControl w:val="0"/>
        <w:tabs>
          <w:tab w:val="left" w:pos="1035"/>
        </w:tabs>
        <w:autoSpaceDE w:val="0"/>
        <w:autoSpaceDN w:val="0"/>
        <w:adjustRightInd w:val="0"/>
        <w:spacing w:after="0" w:line="360" w:lineRule="auto"/>
        <w:jc w:val="center"/>
        <w:rPr>
          <w:rFonts w:ascii="Times New Roman" w:hAnsi="Times New Roman" w:eastAsia="Times New Roman" w:cs="Times New Roman"/>
          <w:b/>
          <w:i/>
          <w:color w:val="auto"/>
          <w:sz w:val="24"/>
          <w:szCs w:val="24"/>
          <w:lang w:eastAsia="ru-RU"/>
        </w:rPr>
      </w:pPr>
    </w:p>
    <w:p w14:paraId="573C6631">
      <w:pPr>
        <w:autoSpaceDE w:val="0"/>
        <w:autoSpaceDN w:val="0"/>
        <w:adjustRightInd w:val="0"/>
        <w:spacing w:after="0" w:line="36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52. Возмещение вреда, причиненного жизни или здоровью гражданина</w:t>
      </w:r>
    </w:p>
    <w:p w14:paraId="2A4C436C">
      <w:pPr>
        <w:autoSpaceDE w:val="0"/>
        <w:autoSpaceDN w:val="0"/>
        <w:adjustRightInd w:val="0"/>
        <w:spacing w:after="0" w:line="360" w:lineRule="auto"/>
        <w:ind w:right="-284"/>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Разработка проекта искового заявления о взыскании возмещения вреда, причиненного повреждением здоровья.</w:t>
      </w:r>
    </w:p>
    <w:p w14:paraId="0FA9602A">
      <w:pPr>
        <w:widowControl w:val="0"/>
        <w:tabs>
          <w:tab w:val="left" w:pos="1035"/>
        </w:tabs>
        <w:autoSpaceDE w:val="0"/>
        <w:autoSpaceDN w:val="0"/>
        <w:adjustRightInd w:val="0"/>
        <w:spacing w:after="0" w:line="360" w:lineRule="auto"/>
        <w:jc w:val="center"/>
        <w:rPr>
          <w:rFonts w:ascii="Times New Roman" w:hAnsi="Times New Roman" w:eastAsia="Times New Roman" w:cs="Times New Roman"/>
          <w:b/>
          <w:i/>
          <w:color w:val="auto"/>
          <w:sz w:val="24"/>
          <w:szCs w:val="24"/>
          <w:lang w:eastAsia="ru-RU"/>
        </w:rPr>
      </w:pPr>
    </w:p>
    <w:p w14:paraId="5CEAAC8F">
      <w:pPr>
        <w:autoSpaceDE w:val="0"/>
        <w:autoSpaceDN w:val="0"/>
        <w:adjustRightInd w:val="0"/>
        <w:spacing w:after="0" w:line="360" w:lineRule="auto"/>
        <w:ind w:right="-284"/>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61. Права на результаты интеллектуальной деятельности и средства индивидуализации: общая характеристика</w:t>
      </w:r>
    </w:p>
    <w:p w14:paraId="7CFF7086">
      <w:pPr>
        <w:tabs>
          <w:tab w:val="left" w:pos="233"/>
        </w:tabs>
        <w:autoSpaceDE w:val="0"/>
        <w:autoSpaceDN w:val="0"/>
        <w:adjustRightInd w:val="0"/>
        <w:spacing w:after="0" w:line="360" w:lineRule="auto"/>
        <w:ind w:right="-284"/>
        <w:jc w:val="both"/>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Расчётно-графическая работа:</w:t>
      </w:r>
    </w:p>
    <w:p w14:paraId="7B7D7F26">
      <w:pPr>
        <w:framePr w:w="60" w:h="60" w:hRule="exact" w:hSpace="180" w:wrap="around" w:vAnchor="text" w:hAnchor="page" w:x="871" w:y="1630"/>
        <w:suppressOverlap/>
        <w:tabs>
          <w:tab w:val="left" w:pos="233"/>
        </w:tabs>
        <w:autoSpaceDE w:val="0"/>
        <w:autoSpaceDN w:val="0"/>
        <w:adjustRightInd w:val="0"/>
        <w:spacing w:after="0" w:line="360" w:lineRule="auto"/>
        <w:ind w:left="2710" w:right="-284"/>
        <w:jc w:val="both"/>
        <w:rPr>
          <w:rFonts w:ascii="Times New Roman" w:hAnsi="Times New Roman" w:eastAsia="Times New Roman" w:cs="Times New Roman"/>
          <w:color w:val="auto"/>
          <w:sz w:val="24"/>
          <w:szCs w:val="24"/>
        </w:rPr>
      </w:pPr>
    </w:p>
    <w:p w14:paraId="58C84788">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Подготовка сравнительной таблицы «Коммерческое обозначение, фирменное наименование и товарный знак».</w:t>
      </w:r>
    </w:p>
    <w:p w14:paraId="1EA38180">
      <w:pPr>
        <w:spacing w:after="0" w:line="360" w:lineRule="auto"/>
        <w:ind w:left="2123" w:firstLine="709"/>
        <w:jc w:val="both"/>
        <w:rPr>
          <w:rFonts w:ascii="Times New Roman" w:hAnsi="Times New Roman" w:eastAsia="Times New Roman" w:cs="Times New Roman"/>
          <w:b/>
          <w:i/>
          <w:color w:val="auto"/>
          <w:sz w:val="24"/>
          <w:szCs w:val="24"/>
          <w:lang w:eastAsia="ru-RU"/>
        </w:rPr>
      </w:pPr>
    </w:p>
    <w:p w14:paraId="2AAF7674">
      <w:pPr>
        <w:spacing w:after="0" w:line="360" w:lineRule="auto"/>
        <w:ind w:left="2123" w:firstLine="709"/>
        <w:jc w:val="both"/>
        <w:rPr>
          <w:rFonts w:ascii="Times New Roman" w:hAnsi="Times New Roman" w:cs="Times New Roman"/>
          <w:b/>
          <w:bCs/>
          <w:color w:val="auto"/>
          <w:sz w:val="24"/>
          <w:szCs w:val="24"/>
        </w:rPr>
      </w:pPr>
      <w:r>
        <w:rPr>
          <w:rFonts w:ascii="Times New Roman" w:hAnsi="Times New Roman" w:eastAsia="Times New Roman" w:cs="Times New Roman"/>
          <w:b/>
          <w:i/>
          <w:color w:val="auto"/>
          <w:sz w:val="24"/>
          <w:szCs w:val="24"/>
          <w:lang w:eastAsia="ru-RU"/>
        </w:rPr>
        <w:t xml:space="preserve">10.8. </w:t>
      </w:r>
      <w:r>
        <w:rPr>
          <w:rFonts w:ascii="Times New Roman" w:hAnsi="Times New Roman" w:cs="Times New Roman"/>
          <w:b/>
          <w:bCs/>
          <w:i/>
          <w:color w:val="auto"/>
          <w:sz w:val="24"/>
          <w:szCs w:val="24"/>
        </w:rPr>
        <w:t>«Мозговой штурм»</w:t>
      </w:r>
      <w:r>
        <w:rPr>
          <w:rFonts w:ascii="Times New Roman" w:hAnsi="Times New Roman" w:cs="Times New Roman"/>
          <w:b/>
          <w:bCs/>
          <w:color w:val="auto"/>
          <w:sz w:val="24"/>
          <w:szCs w:val="24"/>
        </w:rPr>
        <w:t xml:space="preserve">   </w:t>
      </w:r>
    </w:p>
    <w:p w14:paraId="4BAD6971">
      <w:pPr>
        <w:autoSpaceDE w:val="0"/>
        <w:autoSpaceDN w:val="0"/>
        <w:adjustRightInd w:val="0"/>
        <w:spacing w:after="0" w:line="360" w:lineRule="auto"/>
        <w:ind w:left="993"/>
        <w:contextualSpacing/>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i/>
          <w:color w:val="auto"/>
          <w:sz w:val="24"/>
          <w:szCs w:val="24"/>
          <w:lang w:eastAsia="ru-RU"/>
        </w:rPr>
        <w:t xml:space="preserve">                                  </w:t>
      </w:r>
      <w:r>
        <w:rPr>
          <w:rFonts w:ascii="Times New Roman" w:hAnsi="Times New Roman" w:cs="Times New Roman"/>
          <w:b/>
          <w:bCs/>
          <w:color w:val="auto"/>
          <w:sz w:val="24"/>
          <w:szCs w:val="24"/>
        </w:rPr>
        <w:t>«</w:t>
      </w:r>
      <w:r>
        <w:rPr>
          <w:rFonts w:ascii="Times New Roman" w:hAnsi="Times New Roman" w:eastAsia="Times New Roman" w:cs="Times New Roman"/>
          <w:color w:val="auto"/>
          <w:sz w:val="24"/>
          <w:szCs w:val="24"/>
          <w:lang w:eastAsia="ru-RU"/>
        </w:rPr>
        <w:t>Функции гражданского права</w:t>
      </w:r>
      <w:r>
        <w:rPr>
          <w:rFonts w:ascii="Times New Roman" w:hAnsi="Times New Roman" w:cs="Times New Roman"/>
          <w:b/>
          <w:bCs/>
          <w:color w:val="auto"/>
          <w:sz w:val="24"/>
          <w:szCs w:val="24"/>
        </w:rPr>
        <w:t>»</w:t>
      </w:r>
    </w:p>
    <w:p w14:paraId="28E260B6">
      <w:pPr>
        <w:spacing w:after="0" w:line="360" w:lineRule="auto"/>
        <w:ind w:firstLine="709"/>
        <w:jc w:val="both"/>
        <w:rPr>
          <w:rFonts w:ascii="Times New Roman" w:hAnsi="Times New Roman" w:cs="Times New Roman"/>
          <w:bCs/>
          <w:i/>
          <w:color w:val="auto"/>
          <w:sz w:val="24"/>
          <w:szCs w:val="24"/>
        </w:rPr>
      </w:pPr>
      <w:r>
        <w:rPr>
          <w:rFonts w:ascii="Times New Roman" w:hAnsi="Times New Roman" w:cs="Times New Roman"/>
          <w:b/>
          <w:bCs/>
          <w:color w:val="auto"/>
          <w:sz w:val="24"/>
          <w:szCs w:val="24"/>
        </w:rPr>
        <w:tab/>
      </w:r>
      <w:r>
        <w:rPr>
          <w:rFonts w:ascii="Times New Roman" w:hAnsi="Times New Roman" w:cs="Times New Roman"/>
          <w:b/>
          <w:bCs/>
          <w:color w:val="auto"/>
          <w:sz w:val="24"/>
          <w:szCs w:val="24"/>
        </w:rPr>
        <w:t xml:space="preserve">               </w:t>
      </w:r>
      <w:r>
        <w:rPr>
          <w:rFonts w:ascii="Times New Roman" w:hAnsi="Times New Roman" w:cs="Times New Roman"/>
          <w:bCs/>
          <w:i/>
          <w:color w:val="auto"/>
          <w:sz w:val="24"/>
          <w:szCs w:val="24"/>
        </w:rPr>
        <w:t>( Тема 1. Практическое занятие 1.)</w:t>
      </w:r>
    </w:p>
    <w:p w14:paraId="5B4EC40E">
      <w:pPr>
        <w:spacing w:after="0" w:line="360" w:lineRule="auto"/>
        <w:ind w:firstLine="48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``Мозговой штурм'' (``мозговая атака'') </w:t>
      </w:r>
      <w:r>
        <w:rPr>
          <w:rFonts w:ascii="Times New Roman" w:hAnsi="Times New Roman" w:eastAsia="Times New Roman" w:cs="Times New Roman"/>
          <w:color w:val="auto"/>
          <w:sz w:val="24"/>
          <w:szCs w:val="24"/>
          <w:lang w:eastAsia="ru-RU"/>
        </w:rPr>
        <w:t>представляет собой разновидность групповой дискуссии, который характеризуется отсутствием критики поисковых усилий, сбором всех вариантов решений, гипотез и предложений, рожденных в процессе осмысления какой-либо проблемы, их последующим анализом с точки зрения перспективы дальнейшего использования или реализации на практике.</w:t>
      </w:r>
    </w:p>
    <w:p w14:paraId="7808E19A">
      <w:pPr>
        <w:spacing w:after="0" w:line="360" w:lineRule="auto"/>
        <w:ind w:firstLine="709"/>
        <w:jc w:val="both"/>
        <w:rPr>
          <w:color w:val="auto"/>
          <w:sz w:val="24"/>
          <w:szCs w:val="24"/>
        </w:rPr>
      </w:pPr>
      <w:r>
        <w:rPr>
          <w:rFonts w:ascii="Times New Roman" w:hAnsi="Times New Roman" w:eastAsia="Times New Roman" w:cs="Times New Roman"/>
          <w:color w:val="auto"/>
          <w:sz w:val="24"/>
          <w:szCs w:val="24"/>
          <w:lang w:eastAsia="ru-RU"/>
        </w:rPr>
        <w:t>Цель занятия:</w:t>
      </w:r>
      <w:r>
        <w:rPr>
          <w:color w:val="auto"/>
          <w:sz w:val="24"/>
          <w:szCs w:val="24"/>
        </w:rPr>
        <w:t xml:space="preserve"> </w:t>
      </w:r>
      <w:r>
        <w:rPr>
          <w:rFonts w:ascii="Times New Roman" w:hAnsi="Times New Roman" w:cs="Times New Roman"/>
          <w:color w:val="auto"/>
          <w:sz w:val="24"/>
          <w:szCs w:val="24"/>
        </w:rPr>
        <w:t>формулирование профессиональных ценностей, которые признает и разделяет аудитория</w:t>
      </w:r>
      <w:r>
        <w:rPr>
          <w:color w:val="auto"/>
          <w:sz w:val="24"/>
          <w:szCs w:val="24"/>
        </w:rPr>
        <w:t>.</w:t>
      </w:r>
    </w:p>
    <w:p w14:paraId="5C588A18">
      <w:pPr>
        <w:spacing w:after="0" w:line="360" w:lineRule="auto"/>
        <w:ind w:firstLine="709"/>
        <w:jc w:val="both"/>
        <w:rPr>
          <w:color w:val="auto"/>
          <w:sz w:val="24"/>
          <w:szCs w:val="24"/>
        </w:rPr>
      </w:pPr>
      <w:r>
        <w:rPr>
          <w:rFonts w:ascii="Times New Roman" w:hAnsi="Times New Roman" w:eastAsia="Times New Roman" w:cs="Times New Roman"/>
          <w:color w:val="auto"/>
          <w:sz w:val="24"/>
          <w:szCs w:val="24"/>
          <w:lang w:eastAsia="ru-RU"/>
        </w:rPr>
        <w:t>В целом организацию ``мозговой атаки'' можно представить следующими шагами или этапами:</w:t>
      </w:r>
    </w:p>
    <w:p w14:paraId="090A5B3B">
      <w:pPr>
        <w:spacing w:after="0" w:line="360" w:lineRule="auto"/>
        <w:ind w:firstLine="48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i/>
          <w:iCs/>
          <w:color w:val="auto"/>
          <w:sz w:val="24"/>
          <w:szCs w:val="24"/>
          <w:lang w:eastAsia="ru-RU"/>
        </w:rPr>
        <w:t>- Формулирование проблемы, </w:t>
      </w:r>
      <w:r>
        <w:rPr>
          <w:rFonts w:ascii="Times New Roman" w:hAnsi="Times New Roman" w:eastAsia="Times New Roman" w:cs="Times New Roman"/>
          <w:color w:val="auto"/>
          <w:sz w:val="24"/>
          <w:szCs w:val="24"/>
          <w:lang w:eastAsia="ru-RU"/>
        </w:rPr>
        <w:t>которую необходимо решить. Проблема может носить реальный или учебный характер и служить развитию продуктивного мышления, гибкости, критичности обучаемых. Этот шаг реализуется непосредственно ведущим или преподавателем.</w:t>
      </w:r>
    </w:p>
    <w:p w14:paraId="443AD7C6">
      <w:pPr>
        <w:spacing w:after="0" w:line="360" w:lineRule="auto"/>
        <w:ind w:firstLine="48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i/>
          <w:iCs/>
          <w:color w:val="auto"/>
          <w:sz w:val="24"/>
          <w:szCs w:val="24"/>
          <w:lang w:eastAsia="ru-RU"/>
        </w:rPr>
        <w:t>- Формирование</w:t>
      </w:r>
      <w:r>
        <w:rPr>
          <w:rFonts w:ascii="Times New Roman" w:hAnsi="Times New Roman" w:eastAsia="Times New Roman" w:cs="Times New Roman"/>
          <w:color w:val="auto"/>
          <w:sz w:val="24"/>
          <w:szCs w:val="24"/>
          <w:lang w:eastAsia="ru-RU"/>
        </w:rPr>
        <w:t> и экспертной группы (3-4 человека), способной отобрать наилучшие идеи и разработать показатели и критерии оценки. Ведущий может участвовать в реализации этого этапа или предложить сделать это самим участникам.</w:t>
      </w:r>
    </w:p>
    <w:p w14:paraId="7EE1AE82">
      <w:pPr>
        <w:spacing w:after="0" w:line="360" w:lineRule="auto"/>
        <w:ind w:firstLine="48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w:t>
      </w:r>
      <w:r>
        <w:rPr>
          <w:rFonts w:ascii="Times New Roman" w:hAnsi="Times New Roman" w:eastAsia="Times New Roman" w:cs="Times New Roman"/>
          <w:i/>
          <w:iCs/>
          <w:color w:val="auto"/>
          <w:sz w:val="24"/>
          <w:szCs w:val="24"/>
          <w:lang w:eastAsia="ru-RU"/>
        </w:rPr>
        <w:t>Тренировочная интеллектуальная разминка </w:t>
      </w:r>
      <w:r>
        <w:rPr>
          <w:rFonts w:ascii="Times New Roman" w:hAnsi="Times New Roman" w:eastAsia="Times New Roman" w:cs="Times New Roman"/>
          <w:color w:val="auto"/>
          <w:sz w:val="24"/>
          <w:szCs w:val="24"/>
          <w:lang w:eastAsia="ru-RU"/>
        </w:rPr>
        <w:t>для приведения обучаемых в рабочее психологическое состояние за счет активизации их знаний, обмена мнениями и выработки общей позиции по проблеме. Позволяет участникам освободиться от воздействия сковывающих факторов (страхов, статусно-ролевый установок, лени, замедленной скорости реакций и т.п.), психологических барьеров и дискомфорта. Обычно носит отвлеченный характер. Прямо не связанный с общей тематикой и проблематикой дискуссии. Этот шаг осуществляется в форме экспресс-опроса. Ведущий обращается к участникам с вопросом, на который те должны дать краткий ответ. При затруднении одного отвечающего ведущий спрашивает другого. Таким образом, в течении 10-15 мин. производится подготовка к дальнейшей активной когнитивной деятельности и коммуникации.</w:t>
      </w:r>
    </w:p>
    <w:p w14:paraId="02869E02">
      <w:pPr>
        <w:spacing w:after="0" w:line="360" w:lineRule="auto"/>
        <w:ind w:firstLine="48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w:t>
      </w:r>
      <w:r>
        <w:rPr>
          <w:rFonts w:ascii="Times New Roman" w:hAnsi="Times New Roman" w:eastAsia="Times New Roman" w:cs="Times New Roman"/>
          <w:i/>
          <w:iCs/>
          <w:color w:val="auto"/>
          <w:sz w:val="24"/>
          <w:szCs w:val="24"/>
          <w:lang w:eastAsia="ru-RU"/>
        </w:rPr>
        <w:t>Собственно ``мозговая атака'', </w:t>
      </w:r>
      <w:r>
        <w:rPr>
          <w:rFonts w:ascii="Times New Roman" w:hAnsi="Times New Roman" w:eastAsia="Times New Roman" w:cs="Times New Roman"/>
          <w:color w:val="auto"/>
          <w:sz w:val="24"/>
          <w:szCs w:val="24"/>
          <w:lang w:eastAsia="ru-RU"/>
        </w:rPr>
        <w:t>направленная на разрешение поставленной проблемы. Генерирование идей начинается с подачи ведущим сигнала о начале работы. Участники формулируют любые пришедшие им в голову варианты решений, стараясь избавиться от их критической оценки. Для этого ведущий поощряет интеллектуальную активность участников, запрещает любые комментарии в адрес высказанных идей и предложений к ним, блокирует невербальные эмоциональные реакции членов группы на услышанное. Для этого работа ведется в максимально быстром темпе. Каждому участнику слово предоставляется на несколько секунд, что не исключает его повторной активации. Работа может вестись по кругу или вразнобой. Экспертная группа фиксирует все выдвинутые идеи с помощью технических средств и/или на бумаге. Общая продолжительность этапа 10-20 минут. Об истощении свидетельствуют паузы, появляющиеся в работе, повторы.</w:t>
      </w:r>
    </w:p>
    <w:p w14:paraId="46E03A45">
      <w:pPr>
        <w:spacing w:after="0" w:line="360" w:lineRule="auto"/>
        <w:ind w:firstLine="48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Если продуктивность работы недостаточна ведущий может предложить перейти к индивидуальной работе, когда после получения установки каждый участник фиксирует свои мысли и идеи на бумаге (2-5 минут), затем все члены группы одновременно выкладывают свои карточки для обозрения, сравнения и обсуждения.</w:t>
      </w:r>
    </w:p>
    <w:p w14:paraId="6127B0E2">
      <w:pPr>
        <w:spacing w:after="0" w:line="360" w:lineRule="auto"/>
        <w:ind w:firstLine="709"/>
        <w:jc w:val="both"/>
        <w:rPr>
          <w:rFonts w:ascii="Times New Roman" w:hAnsi="Times New Roman" w:cs="Times New Roman"/>
          <w:color w:val="auto"/>
          <w:sz w:val="24"/>
          <w:szCs w:val="24"/>
        </w:rPr>
      </w:pPr>
      <w:r>
        <w:rPr>
          <w:rFonts w:ascii="Times New Roman" w:hAnsi="Times New Roman" w:eastAsia="Times New Roman" w:cs="Times New Roman"/>
          <w:color w:val="auto"/>
          <w:sz w:val="24"/>
          <w:szCs w:val="24"/>
          <w:lang w:eastAsia="ru-RU"/>
        </w:rPr>
        <w:t>- </w:t>
      </w:r>
      <w:r>
        <w:rPr>
          <w:rFonts w:ascii="Times New Roman" w:hAnsi="Times New Roman" w:eastAsia="Times New Roman" w:cs="Times New Roman"/>
          <w:i/>
          <w:iCs/>
          <w:color w:val="auto"/>
          <w:sz w:val="24"/>
          <w:szCs w:val="24"/>
          <w:lang w:eastAsia="ru-RU"/>
        </w:rPr>
        <w:t>Оценка и отбор </w:t>
      </w:r>
      <w:r>
        <w:rPr>
          <w:rFonts w:ascii="Times New Roman" w:hAnsi="Times New Roman" w:eastAsia="Times New Roman" w:cs="Times New Roman"/>
          <w:color w:val="auto"/>
          <w:sz w:val="24"/>
          <w:szCs w:val="24"/>
          <w:lang w:eastAsia="ru-RU"/>
        </w:rPr>
        <w:t xml:space="preserve">наилучших идей экспертной группой или всеми участниками ``мозгового штурма''. </w:t>
      </w:r>
      <w:r>
        <w:rPr>
          <w:rFonts w:ascii="Times New Roman" w:hAnsi="Times New Roman" w:cs="Times New Roman"/>
          <w:color w:val="auto"/>
          <w:sz w:val="24"/>
          <w:szCs w:val="24"/>
        </w:rPr>
        <w:t xml:space="preserve">На доску без обсуждения записываются все прозвучавшие ответы на вопрос: </w:t>
      </w:r>
      <w:r>
        <w:rPr>
          <w:rFonts w:ascii="Times New Roman" w:hAnsi="Times New Roman" w:cs="Times New Roman"/>
          <w:i/>
          <w:iCs/>
          <w:color w:val="auto"/>
          <w:sz w:val="24"/>
          <w:szCs w:val="24"/>
        </w:rPr>
        <w:t>Носителями, каких профессиональных ценностей являемся мы?</w:t>
      </w:r>
      <w:r>
        <w:rPr>
          <w:rFonts w:ascii="Times New Roman" w:hAnsi="Times New Roman" w:cs="Times New Roman"/>
          <w:color w:val="auto"/>
          <w:sz w:val="24"/>
          <w:szCs w:val="24"/>
        </w:rPr>
        <w:t xml:space="preserve"> Чем больше прозвучит ответов, тем лучше.</w:t>
      </w:r>
    </w:p>
    <w:p w14:paraId="1E143147">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После того как все ответы записаны, преподаватель проводит обсуждение каждого ответа: выясняет, все ли признают эту ценность, при необходимости уточняет у автора ответа, что имелось в виду. </w:t>
      </w:r>
    </w:p>
    <w:p w14:paraId="2F5F9DD1">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Ценности, которые не признаются большинством, вычеркиваются. По результатам мозгового штурма должны остаться только те ценности, которые признает и разделяет вся аудитория, а при невозможности полного согласия - большая часть аудитории.</w:t>
      </w:r>
    </w:p>
    <w:p w14:paraId="4FD50B09">
      <w:pPr>
        <w:spacing w:after="0" w:line="360" w:lineRule="auto"/>
        <w:ind w:firstLine="48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Этот шаг носит характер групповой дискуссии из которой исключены моменты персонализации выдвинутых предложений. Обсуждаются непосредственно идеи и предложения</w:t>
      </w:r>
    </w:p>
    <w:p w14:paraId="71F21D5D">
      <w:pPr>
        <w:tabs>
          <w:tab w:val="left" w:pos="851"/>
          <w:tab w:val="left" w:pos="1134"/>
        </w:tabs>
        <w:spacing w:line="360" w:lineRule="auto"/>
        <w:ind w:firstLine="709"/>
        <w:jc w:val="both"/>
        <w:rPr>
          <w:color w:val="auto"/>
          <w:sz w:val="24"/>
          <w:szCs w:val="24"/>
        </w:rPr>
      </w:pPr>
      <w:r>
        <w:rPr>
          <w:rFonts w:ascii="Times New Roman" w:hAnsi="Times New Roman" w:eastAsia="Times New Roman" w:cs="Times New Roman"/>
          <w:color w:val="auto"/>
          <w:sz w:val="24"/>
          <w:szCs w:val="24"/>
          <w:lang w:eastAsia="ru-RU"/>
        </w:rPr>
        <w:t>- </w:t>
      </w:r>
      <w:r>
        <w:rPr>
          <w:rFonts w:ascii="Times New Roman" w:hAnsi="Times New Roman" w:eastAsia="Times New Roman" w:cs="Times New Roman"/>
          <w:i/>
          <w:iCs/>
          <w:color w:val="auto"/>
          <w:sz w:val="24"/>
          <w:szCs w:val="24"/>
          <w:lang w:eastAsia="ru-RU"/>
        </w:rPr>
        <w:t>Обобщение результатов </w:t>
      </w:r>
      <w:r>
        <w:rPr>
          <w:rFonts w:ascii="Times New Roman" w:hAnsi="Times New Roman" w:eastAsia="Times New Roman" w:cs="Times New Roman"/>
          <w:color w:val="auto"/>
          <w:sz w:val="24"/>
          <w:szCs w:val="24"/>
          <w:lang w:eastAsia="ru-RU"/>
        </w:rPr>
        <w:t>``мозговой атаки'', подведение итогов. Здесь снова ведущая роль принадлежит ведущему. Он резюмирует итоги ``штурма'' и итоги обсуждения его результатов в соответствии Оценочными средствами и материалами.</w:t>
      </w:r>
    </w:p>
    <w:p w14:paraId="42C0AC56">
      <w:pPr>
        <w:widowControl w:val="0"/>
        <w:tabs>
          <w:tab w:val="left" w:pos="1035"/>
        </w:tabs>
        <w:autoSpaceDE w:val="0"/>
        <w:autoSpaceDN w:val="0"/>
        <w:adjustRightInd w:val="0"/>
        <w:spacing w:after="0" w:line="240" w:lineRule="auto"/>
        <w:jc w:val="center"/>
        <w:rPr>
          <w:rFonts w:ascii="Times New Roman" w:hAnsi="Times New Roman" w:eastAsia="Times New Roman" w:cs="Times New Roman"/>
          <w:b/>
          <w:i/>
          <w:color w:val="auto"/>
          <w:sz w:val="26"/>
          <w:szCs w:val="26"/>
          <w:lang w:eastAsia="ru-RU"/>
        </w:rPr>
      </w:pPr>
    </w:p>
    <w:p w14:paraId="7BEDA49F">
      <w:pPr>
        <w:widowControl w:val="0"/>
        <w:tabs>
          <w:tab w:val="left" w:pos="1035"/>
        </w:tabs>
        <w:autoSpaceDE w:val="0"/>
        <w:autoSpaceDN w:val="0"/>
        <w:adjustRightInd w:val="0"/>
        <w:spacing w:after="0" w:line="240" w:lineRule="auto"/>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10.9.Тесты</w:t>
      </w:r>
    </w:p>
    <w:p w14:paraId="036F0996">
      <w:pPr>
        <w:widowControl w:val="0"/>
        <w:tabs>
          <w:tab w:val="left" w:pos="1035"/>
        </w:tabs>
        <w:autoSpaceDE w:val="0"/>
        <w:autoSpaceDN w:val="0"/>
        <w:adjustRightInd w:val="0"/>
        <w:spacing w:after="0" w:line="240" w:lineRule="auto"/>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Из электронной базы ДВФ ВАВТ</w:t>
      </w:r>
    </w:p>
    <w:p w14:paraId="1E2AD267">
      <w:pPr>
        <w:widowControl w:val="0"/>
        <w:tabs>
          <w:tab w:val="left" w:pos="1035"/>
        </w:tabs>
        <w:autoSpaceDE w:val="0"/>
        <w:autoSpaceDN w:val="0"/>
        <w:adjustRightInd w:val="0"/>
        <w:spacing w:after="0" w:line="240" w:lineRule="auto"/>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(выберите один или несколько правильных ответов)</w:t>
      </w:r>
    </w:p>
    <w:p w14:paraId="711A79A1">
      <w:pPr>
        <w:widowControl w:val="0"/>
        <w:tabs>
          <w:tab w:val="left" w:pos="1035"/>
        </w:tabs>
        <w:autoSpaceDE w:val="0"/>
        <w:autoSpaceDN w:val="0"/>
        <w:adjustRightInd w:val="0"/>
        <w:spacing w:after="0" w:line="240" w:lineRule="auto"/>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Тест № 1</w:t>
      </w:r>
    </w:p>
    <w:p w14:paraId="51B368A0">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1. Гражданским правом регулируются отношения</w:t>
      </w:r>
    </w:p>
    <w:p w14:paraId="039CB99E">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трудовые</w:t>
      </w:r>
    </w:p>
    <w:p w14:paraId="01D50CCE">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административные</w:t>
      </w:r>
    </w:p>
    <w:p w14:paraId="23FB465F">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имущественные и связанные с ними личные неимущественные</w:t>
      </w:r>
    </w:p>
    <w:p w14:paraId="364CC5B8">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дисциплинарные</w:t>
      </w:r>
    </w:p>
    <w:p w14:paraId="0110417F">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2. В гражданских правоотношениях участвуют</w:t>
      </w:r>
    </w:p>
    <w:p w14:paraId="13093158">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исключительно граждане</w:t>
      </w:r>
    </w:p>
    <w:p w14:paraId="4F229E87">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потерпевший и обвиняемый</w:t>
      </w:r>
    </w:p>
    <w:p w14:paraId="1D8DC21F">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граждане и организации</w:t>
      </w:r>
    </w:p>
    <w:p w14:paraId="4537C901">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Физические и юридические лица, государственные и муниципальные образования</w:t>
      </w:r>
    </w:p>
    <w:p w14:paraId="0ADA78B3">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3. Если систему права разделить на две части, одна из которых-частное право, то другая будет:</w:t>
      </w:r>
    </w:p>
    <w:p w14:paraId="3453684E">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государственное право</w:t>
      </w:r>
    </w:p>
    <w:p w14:paraId="7064DFA0">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гражданское право</w:t>
      </w:r>
    </w:p>
    <w:p w14:paraId="38F03DC7">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публичное право</w:t>
      </w:r>
    </w:p>
    <w:p w14:paraId="6D1E8B68">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земельное право</w:t>
      </w:r>
    </w:p>
    <w:p w14:paraId="24AD7C61">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4. Система правил, регулирующих две группы отношений: имущественные и связанные с ними личные неимущественные отношения граждан и юридических лиц, -это</w:t>
      </w:r>
    </w:p>
    <w:p w14:paraId="0621113B">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гражданское право</w:t>
      </w:r>
    </w:p>
    <w:p w14:paraId="550978E3">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компьютерное право</w:t>
      </w:r>
    </w:p>
    <w:p w14:paraId="752C0FD5">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экономическое право</w:t>
      </w:r>
    </w:p>
    <w:p w14:paraId="3601C929">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система права</w:t>
      </w:r>
    </w:p>
    <w:p w14:paraId="56EA208B">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5. Отношения по поводу каких благ не регулируются, но защищаются гражданским правом?</w:t>
      </w:r>
    </w:p>
    <w:p w14:paraId="54EF7488">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трудовые правоотношения</w:t>
      </w:r>
    </w:p>
    <w:p w14:paraId="7186AC6F">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уголовно-правовые</w:t>
      </w:r>
    </w:p>
    <w:p w14:paraId="119745F0">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отношения по поводу права граждан управлять государством</w:t>
      </w:r>
    </w:p>
    <w:p w14:paraId="6D18A79B">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6. К нематериальным благам относятся</w:t>
      </w:r>
    </w:p>
    <w:p w14:paraId="56A91894">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животные</w:t>
      </w:r>
    </w:p>
    <w:p w14:paraId="1C4C0CC1">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право собственности художника на картину</w:t>
      </w:r>
    </w:p>
    <w:p w14:paraId="5315EC18">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ценные бумаги</w:t>
      </w:r>
    </w:p>
    <w:p w14:paraId="004BDDCF">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достоинство) честь, деловая, профессиональная репутация</w:t>
      </w:r>
    </w:p>
    <w:p w14:paraId="50C80549">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7. Определение "регулируемый и охраняемый нормами гражданского права круг правовых отношений" относится к понятию:</w:t>
      </w:r>
    </w:p>
    <w:p w14:paraId="05DBC3BC">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отрасль права</w:t>
      </w:r>
    </w:p>
    <w:p w14:paraId="2793DB90">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гражданско-правовой метод</w:t>
      </w:r>
    </w:p>
    <w:p w14:paraId="7D04630C">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предмет гражданского права</w:t>
      </w:r>
    </w:p>
    <w:p w14:paraId="628BB81F">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правовой институт</w:t>
      </w:r>
    </w:p>
    <w:p w14:paraId="1A11B145">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8. Гражданско-правовыми являются отношения</w:t>
      </w:r>
    </w:p>
    <w:p w14:paraId="611234D9">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связанные с обеспечением работника условиями труда</w:t>
      </w:r>
    </w:p>
    <w:p w14:paraId="315E9FED">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связанные с совершением преступления</w:t>
      </w:r>
    </w:p>
    <w:p w14:paraId="1A52343C">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договорные и внедоговорные</w:t>
      </w:r>
    </w:p>
    <w:p w14:paraId="153D9BFE">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9. Имущество -это:</w:t>
      </w:r>
    </w:p>
    <w:p w14:paraId="233B921F">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совокупность имущественных прав и обязанностей субъектов гражданского права, а также вещь или совокупность вещей</w:t>
      </w:r>
    </w:p>
    <w:p w14:paraId="6F9644D7">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любые ценности</w:t>
      </w:r>
    </w:p>
    <w:p w14:paraId="760A5C90">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3) недвижимость </w:t>
      </w:r>
    </w:p>
    <w:p w14:paraId="1EA5B734">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информационный продукт</w:t>
      </w:r>
    </w:p>
    <w:p w14:paraId="2F841A34">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 xml:space="preserve">10. Самостоятельной отраслью в российском праве является: </w:t>
      </w:r>
    </w:p>
    <w:p w14:paraId="2BF86FDC">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морское право</w:t>
      </w:r>
    </w:p>
    <w:p w14:paraId="7C4746A9">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торговое право</w:t>
      </w:r>
    </w:p>
    <w:p w14:paraId="4B1C0C3D">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гражданское право</w:t>
      </w:r>
    </w:p>
    <w:p w14:paraId="0F47696F">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договорное право</w:t>
      </w:r>
    </w:p>
    <w:p w14:paraId="783F7DEC">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11. К гражданско-правовым относится договор</w:t>
      </w:r>
    </w:p>
    <w:p w14:paraId="386A4438">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о ненападении</w:t>
      </w:r>
    </w:p>
    <w:p w14:paraId="6842C3E2">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купли-продажи</w:t>
      </w:r>
    </w:p>
    <w:p w14:paraId="4ABFD5BD">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трудовой</w:t>
      </w:r>
    </w:p>
    <w:p w14:paraId="294913B0">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между работодателем и работниками</w:t>
      </w:r>
    </w:p>
    <w:p w14:paraId="62327872">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12. Определение "совокупность приемов, способов воздействия на общественные отношения, совокупность юридических особенностей данной отрасли" относится к понятию</w:t>
      </w:r>
    </w:p>
    <w:p w14:paraId="1B7E7753">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комплексный институт</w:t>
      </w:r>
    </w:p>
    <w:p w14:paraId="34E9AA35">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гражданско-правовой метод</w:t>
      </w:r>
    </w:p>
    <w:p w14:paraId="2FDD02BE">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предмет гражданского права</w:t>
      </w:r>
    </w:p>
    <w:p w14:paraId="560203FE">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метод частного права</w:t>
      </w:r>
    </w:p>
    <w:p w14:paraId="5D0B311E">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13. Признаки предпринимательской деятельности</w:t>
      </w:r>
    </w:p>
    <w:p w14:paraId="48CB87E0">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направленность на извлечении прибыли</w:t>
      </w:r>
    </w:p>
    <w:p w14:paraId="0B845DAD">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благотворительность</w:t>
      </w:r>
    </w:p>
    <w:p w14:paraId="0842AB18">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отсутствие риска</w:t>
      </w:r>
    </w:p>
    <w:p w14:paraId="1FEB201D">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бескорыстная деятельность</w:t>
      </w:r>
    </w:p>
    <w:p w14:paraId="6E2C7A6E">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14. Принцип равного для всех субъектов правового режима означает, что:</w:t>
      </w:r>
    </w:p>
    <w:p w14:paraId="502C5683">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применяются одни и те же нормы, правила ко всем, каждому предоставляются равные правовые возможности охраны и защиты прав</w:t>
      </w:r>
    </w:p>
    <w:p w14:paraId="73F4B9FB">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допускаются льготы для одних и правовые ограничения для других категорий субъектов</w:t>
      </w:r>
    </w:p>
    <w:p w14:paraId="4EE9FCF8">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уравнивается имущественное положение сторон</w:t>
      </w:r>
    </w:p>
    <w:p w14:paraId="7248AC15">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происходит уравнивание судебным решением</w:t>
      </w:r>
    </w:p>
    <w:p w14:paraId="020CA3E4">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15. свобода договора эт0:</w:t>
      </w:r>
    </w:p>
    <w:p w14:paraId="6F8D9995">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право участникам заключать договор и самостоятельно определять предмет и условия договора</w:t>
      </w:r>
    </w:p>
    <w:p w14:paraId="58666EAB">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свобода от договора</w:t>
      </w:r>
    </w:p>
    <w:p w14:paraId="3E9D7E00">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ситуация когда договор может противоречить императивным нормам закона</w:t>
      </w:r>
    </w:p>
    <w:p w14:paraId="311F1A53">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право стороны отказаться от договора без согласия другой стороны</w:t>
      </w:r>
    </w:p>
    <w:p w14:paraId="68D66100">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16. Предоставление законом субъектам гражданского права свободы в осуществлении их прав-это:</w:t>
      </w:r>
    </w:p>
    <w:p w14:paraId="506AB83A">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нормы, ограничивающие право</w:t>
      </w:r>
    </w:p>
    <w:p w14:paraId="10B5AA7E">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императивность нормативно-правового регулирования</w:t>
      </w:r>
    </w:p>
    <w:p w14:paraId="4F510179">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обязывающий характер нормы</w:t>
      </w:r>
    </w:p>
    <w:p w14:paraId="2586A274">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диспозитивность нормативно-правового регулирования</w:t>
      </w:r>
    </w:p>
    <w:p w14:paraId="36FCDDF4">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 4 </w:t>
      </w:r>
    </w:p>
    <w:p w14:paraId="6BA2AF88">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17. Для императивной нормы характерно:</w:t>
      </w:r>
    </w:p>
    <w:p w14:paraId="52CAFC18">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рекомендательный характер</w:t>
      </w:r>
    </w:p>
    <w:p w14:paraId="6AA236F4">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обязательность предписания</w:t>
      </w:r>
    </w:p>
    <w:p w14:paraId="6FD8C8C2">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отсутствии записи в законе</w:t>
      </w:r>
    </w:p>
    <w:p w14:paraId="416C4D49">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её формулирование Пленумом Высшего Арбитражного Суда</w:t>
      </w:r>
    </w:p>
    <w:p w14:paraId="0B654D27">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18. Гражданские личные неимущественные права и отношения возникают:</w:t>
      </w:r>
    </w:p>
    <w:p w14:paraId="69063B40">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куплена издательская компания</w:t>
      </w:r>
    </w:p>
    <w:p w14:paraId="5039791F">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созданы интеллектуальные ценности</w:t>
      </w:r>
    </w:p>
    <w:p w14:paraId="602C49C5">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продана вещь, имеющая художественную, музейную ценность</w:t>
      </w:r>
    </w:p>
    <w:p w14:paraId="1D553C45">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 xml:space="preserve">19. К исключительной компетенции законодателя РФ относится </w:t>
      </w:r>
    </w:p>
    <w:p w14:paraId="68A3AE00">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гражданско-правовые нормы</w:t>
      </w:r>
    </w:p>
    <w:p w14:paraId="3E4442BD">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регулирование семейных отношений</w:t>
      </w:r>
    </w:p>
    <w:p w14:paraId="67FE8ECD">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регулирование земельных отношений</w:t>
      </w:r>
    </w:p>
    <w:p w14:paraId="571B6D11">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все перечисленное</w:t>
      </w:r>
    </w:p>
    <w:p w14:paraId="28270ADF">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20. Допускается ли применение наряду с новым ГК РФ положений прежнего законодательства?</w:t>
      </w:r>
    </w:p>
    <w:p w14:paraId="24A1EC52">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да, при условии отсутствия в гражданских законах, регулирующих правил и отсутствия противоречий норм прежних законов принципам и нормам нового ГК РФ</w:t>
      </w:r>
    </w:p>
    <w:p w14:paraId="6D4BBEDE">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не допускается</w:t>
      </w:r>
    </w:p>
    <w:p w14:paraId="53882AEA">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допускается безусловно</w:t>
      </w:r>
    </w:p>
    <w:p w14:paraId="094BD4E1">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4) Допускается и то и то </w:t>
      </w:r>
    </w:p>
    <w:p w14:paraId="36F28F55">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21. Какие из перечисленных глав входят в раздел ГК РФ "Общие положения"</w:t>
      </w:r>
    </w:p>
    <w:p w14:paraId="1F97206A">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гражданское законодательство</w:t>
      </w:r>
    </w:p>
    <w:p w14:paraId="342C35CF">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право собственности и другие вещные права</w:t>
      </w:r>
    </w:p>
    <w:p w14:paraId="5AE0FFC6">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3) исполнение обязательств </w:t>
      </w:r>
    </w:p>
    <w:p w14:paraId="4D81B6D8">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заключение договоров</w:t>
      </w:r>
    </w:p>
    <w:p w14:paraId="2D2F35B3">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 xml:space="preserve">22. ГК РФ обладает сравнительно более высокой юридической силой по отношению к </w:t>
      </w:r>
    </w:p>
    <w:p w14:paraId="0D4053F1">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ратифицированным Россией международным Конвенциям</w:t>
      </w:r>
    </w:p>
    <w:p w14:paraId="7D632474">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нормам международных договоров, подписанных РФ</w:t>
      </w:r>
    </w:p>
    <w:p w14:paraId="457C2163">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Конституции РФ</w:t>
      </w:r>
    </w:p>
    <w:p w14:paraId="6FACC702">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постановлениям Правительства РФ</w:t>
      </w:r>
    </w:p>
    <w:p w14:paraId="2A8CB9E9">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 4 </w:t>
      </w:r>
    </w:p>
    <w:p w14:paraId="7190953F">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23. Расставь в последовательности источники гражданского права по юридической силе:</w:t>
      </w:r>
    </w:p>
    <w:p w14:paraId="5D28CB95">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ГК РФ, федеральные законы</w:t>
      </w:r>
    </w:p>
    <w:p w14:paraId="4BF53ED5">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обычаи</w:t>
      </w:r>
    </w:p>
    <w:p w14:paraId="5302B63F">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Конституция РФ</w:t>
      </w:r>
    </w:p>
    <w:p w14:paraId="58AFD15E">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Постановления Правительства</w:t>
      </w:r>
    </w:p>
    <w:p w14:paraId="56775E18">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 Акты Министерств, ведомств, агентств РФ</w:t>
      </w:r>
    </w:p>
    <w:p w14:paraId="45BD4587">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6) Указы Президента</w:t>
      </w:r>
    </w:p>
    <w:p w14:paraId="516993E2">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7) Ратифицированные нормы международных конвенций</w:t>
      </w:r>
    </w:p>
    <w:p w14:paraId="5BABE49D">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8) аналогия права</w:t>
      </w:r>
    </w:p>
    <w:p w14:paraId="483F704A">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9) аналогия закона</w:t>
      </w:r>
    </w:p>
    <w:p w14:paraId="4A6AA8CF">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24. Действие гражданского законодательства во времени:</w:t>
      </w:r>
    </w:p>
    <w:p w14:paraId="74873A39">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1) нормы гражданского законодательства применяются лишь к отношениям, возникшим после введения их в действие </w:t>
      </w:r>
    </w:p>
    <w:p w14:paraId="6B3DD546">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нормы г.з. действую на будущее и прошедшее время</w:t>
      </w:r>
    </w:p>
    <w:p w14:paraId="28FA461E">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действие г.з. может быть отменено в любой момент распоряжением Правительства</w:t>
      </w:r>
    </w:p>
    <w:p w14:paraId="5D877098">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25. отличительные черты континентальной гражданско-правовой системы</w:t>
      </w:r>
    </w:p>
    <w:p w14:paraId="224C550B">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это система отвергающая римскую традицию</w:t>
      </w:r>
    </w:p>
    <w:p w14:paraId="7D62B766">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это система общего права</w:t>
      </w:r>
    </w:p>
    <w:p w14:paraId="0EB5F93B">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это система римской традиции, где определяющим является соотношение частного и публичного права</w:t>
      </w:r>
    </w:p>
    <w:p w14:paraId="312A1C51">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деление права на частное и публичное не признается</w:t>
      </w:r>
    </w:p>
    <w:p w14:paraId="7A0A1FB1">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26. Для англо-американской гражданско-правовой системы характерно:</w:t>
      </w:r>
    </w:p>
    <w:p w14:paraId="4EBE4F13">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отсутствие доктрины обязательности прецедента</w:t>
      </w:r>
    </w:p>
    <w:p w14:paraId="36B3153B">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отсутствие кодифицированного гражданского законодательства</w:t>
      </w:r>
    </w:p>
    <w:p w14:paraId="407A09B3">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незначительная роль прецедента</w:t>
      </w:r>
    </w:p>
    <w:p w14:paraId="4B2B28C6">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отсутствие среди основных источников права делегированного законодательства</w:t>
      </w:r>
    </w:p>
    <w:p w14:paraId="0BF053A6">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27. Международные договоры считаются составной частью правовой системы России, если:</w:t>
      </w:r>
    </w:p>
    <w:p w14:paraId="6F53F2D6">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в договоре участвует Россия</w:t>
      </w:r>
    </w:p>
    <w:p w14:paraId="0AA5AE66">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не имеет значения участвует Россия или нет, главное, чтобы договор подписали большинство стран</w:t>
      </w:r>
    </w:p>
    <w:p w14:paraId="18925BC9">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автоматические становится частью правовой системы России</w:t>
      </w:r>
    </w:p>
    <w:p w14:paraId="1860768A">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28. Признак характерный для гражданско-правовых отношений</w:t>
      </w:r>
    </w:p>
    <w:p w14:paraId="41E52548">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информативность</w:t>
      </w:r>
    </w:p>
    <w:p w14:paraId="65268D98">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автономия воли</w:t>
      </w:r>
    </w:p>
    <w:p w14:paraId="5A3A373C">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исполнение приказа начальника</w:t>
      </w:r>
    </w:p>
    <w:p w14:paraId="40C8DB37">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спортивный интерес</w:t>
      </w:r>
    </w:p>
    <w:p w14:paraId="1AB12EA5">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29. Гражданское право- это</w:t>
      </w:r>
    </w:p>
    <w:p w14:paraId="5148914F">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отрасль права</w:t>
      </w:r>
    </w:p>
    <w:p w14:paraId="7260F73E">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правовой институт</w:t>
      </w:r>
    </w:p>
    <w:p w14:paraId="46208978">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подотрасль права</w:t>
      </w:r>
    </w:p>
    <w:p w14:paraId="5A320BC6">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комплексное образование</w:t>
      </w:r>
    </w:p>
    <w:p w14:paraId="1F50D780">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30. Основные начала гражданского законодательства - это</w:t>
      </w:r>
    </w:p>
    <w:p w14:paraId="7047AA4F">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преамбула ГК</w:t>
      </w:r>
    </w:p>
    <w:p w14:paraId="064C8677">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принципы гражданского законодательства</w:t>
      </w:r>
    </w:p>
    <w:p w14:paraId="52412B76">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хронологическое начало гражданско-правовых норм ГК</w:t>
      </w:r>
    </w:p>
    <w:p w14:paraId="299599D7">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общие положения, не имеющие практического значения в правоприменении</w:t>
      </w:r>
    </w:p>
    <w:p w14:paraId="298B9ACF">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31. К частному праву относится</w:t>
      </w:r>
    </w:p>
    <w:p w14:paraId="4E12F14D">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уголовное право</w:t>
      </w:r>
    </w:p>
    <w:p w14:paraId="2A15E942">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государственное право</w:t>
      </w:r>
    </w:p>
    <w:p w14:paraId="2D46EB3F">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административное право</w:t>
      </w:r>
    </w:p>
    <w:p w14:paraId="3ED4953E">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гражданское право</w:t>
      </w:r>
    </w:p>
    <w:p w14:paraId="253FDEBD">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32. Имущество, по поводу которого завязываются или развиваются гражданско-правовые отношения</w:t>
      </w:r>
    </w:p>
    <w:p w14:paraId="67211BBB">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должно быть обособленно от имущества других лиц</w:t>
      </w:r>
    </w:p>
    <w:p w14:paraId="4FB7EA2C">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не должно быть отделено от имущества других лиц</w:t>
      </w:r>
    </w:p>
    <w:p w14:paraId="06D9232B">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может принадлежать международным субъектам</w:t>
      </w:r>
    </w:p>
    <w:p w14:paraId="42163163">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должно быть совместным</w:t>
      </w:r>
    </w:p>
    <w:p w14:paraId="3BF87626">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33. Честь, достоинство, деловая и профессиональная репутация</w:t>
      </w:r>
    </w:p>
    <w:p w14:paraId="14ED1D7C">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гражданским правом не регулируются, но защищаются</w:t>
      </w:r>
    </w:p>
    <w:p w14:paraId="0FDABE8E">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регулируются гражданским правом</w:t>
      </w:r>
    </w:p>
    <w:p w14:paraId="57FFAA07">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регулируются международным правом</w:t>
      </w:r>
    </w:p>
    <w:p w14:paraId="172FB8E1">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регулируются трудовым правом</w:t>
      </w:r>
    </w:p>
    <w:p w14:paraId="303D5C58">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 xml:space="preserve">34. К личным неимущественным отношениям относится </w:t>
      </w:r>
    </w:p>
    <w:p w14:paraId="69F318FE">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кредитно-денежные</w:t>
      </w:r>
    </w:p>
    <w:p w14:paraId="30C2108C">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договоры купли-продажи</w:t>
      </w:r>
    </w:p>
    <w:p w14:paraId="6F3D07BA">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право на имя</w:t>
      </w:r>
    </w:p>
    <w:p w14:paraId="4D0BFA96">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право на собственность</w:t>
      </w:r>
    </w:p>
    <w:p w14:paraId="61E9EA20">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35. Для гражданского и вообще частного права характерна</w:t>
      </w:r>
    </w:p>
    <w:p w14:paraId="587DEE55">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субъективность правового регулирования</w:t>
      </w:r>
    </w:p>
    <w:p w14:paraId="7247C107">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императивность правового регулирования</w:t>
      </w:r>
    </w:p>
    <w:p w14:paraId="3F9921FE">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диспозитивность правового регулирования</w:t>
      </w:r>
    </w:p>
    <w:p w14:paraId="5312B126">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функциональность правого регулирования</w:t>
      </w:r>
    </w:p>
    <w:p w14:paraId="5D2FF57A">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36. Споры о гражданском праве рассматриваются</w:t>
      </w:r>
    </w:p>
    <w:p w14:paraId="2FFEE459">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субъектами гражданского права</w:t>
      </w:r>
    </w:p>
    <w:p w14:paraId="256CE481">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судами</w:t>
      </w:r>
    </w:p>
    <w:p w14:paraId="67A9F466">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международными арбитражами</w:t>
      </w:r>
    </w:p>
    <w:p w14:paraId="51221216">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судебными исполнителями</w:t>
      </w:r>
    </w:p>
    <w:p w14:paraId="7F549B08">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37. При невозможности использовать аналогию закона в гражданском праве обязанности сторон</w:t>
      </w:r>
    </w:p>
    <w:p w14:paraId="24987F26">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определяются исходя из общих начал, принципов гражданского законодательства, требований добросовестности, разумности и справедливости</w:t>
      </w:r>
    </w:p>
    <w:p w14:paraId="504BA954">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прекращаются</w:t>
      </w:r>
    </w:p>
    <w:p w14:paraId="061C0BA8">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регулируются похожими нормами другой страны</w:t>
      </w:r>
    </w:p>
    <w:p w14:paraId="5AFDAD78">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определяются в судебном порядке</w:t>
      </w:r>
    </w:p>
    <w:p w14:paraId="6CE62CF5">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38. Восстановление положения, существовавшего до нарушения права, и пресечение действий, нарушающих право или создающих угрозу его нарушения, составляют в гражданском праве принцип</w:t>
      </w:r>
    </w:p>
    <w:p w14:paraId="4B8C6D36">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свободы договора</w:t>
      </w:r>
    </w:p>
    <w:p w14:paraId="4AA34684">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равенства сторон</w:t>
      </w:r>
    </w:p>
    <w:p w14:paraId="27FC97D8">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восстановление нарушенного права</w:t>
      </w:r>
    </w:p>
    <w:p w14:paraId="3431CCFA">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невмешательства в частные дела</w:t>
      </w:r>
    </w:p>
    <w:p w14:paraId="4D9BC8EE">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39. Принцип иерархии гражданских законов заключается в том, что</w:t>
      </w:r>
    </w:p>
    <w:p w14:paraId="158698C6">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изменение закона влечет отмену всех смежных актов</w:t>
      </w:r>
    </w:p>
    <w:p w14:paraId="31FC005B">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нормативный акт нижестоящего государственного органа не может противоречить законам   и актам вышестоящего органа</w:t>
      </w:r>
    </w:p>
    <w:p w14:paraId="3E716D27">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кодексы должны соответствовать федеральным законам</w:t>
      </w:r>
    </w:p>
    <w:p w14:paraId="1B786C5E">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ведомственные акты имеют высшую юридическую силу</w:t>
      </w:r>
    </w:p>
    <w:p w14:paraId="29E81CE9">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 xml:space="preserve">40. К публичному праву относится </w:t>
      </w:r>
    </w:p>
    <w:p w14:paraId="4A3DB922">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трудовое право</w:t>
      </w:r>
    </w:p>
    <w:p w14:paraId="46B006E6">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гражданское право</w:t>
      </w:r>
    </w:p>
    <w:p w14:paraId="1A531878">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семейное право</w:t>
      </w:r>
    </w:p>
    <w:p w14:paraId="175066A0">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государственное право</w:t>
      </w:r>
    </w:p>
    <w:p w14:paraId="4963E8FA">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 xml:space="preserve">41.ГК РФ состоит из </w:t>
      </w:r>
    </w:p>
    <w:p w14:paraId="2E1F3686">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3 частей</w:t>
      </w:r>
    </w:p>
    <w:p w14:paraId="593D25AA">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6 частей</w:t>
      </w:r>
    </w:p>
    <w:p w14:paraId="40946D67">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4 частей</w:t>
      </w:r>
    </w:p>
    <w:p w14:paraId="4843ED87">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5 частей</w:t>
      </w:r>
    </w:p>
    <w:p w14:paraId="7EDEF3F5">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42. На основании и во исполнение каких правовых актов Правительство РФ вправе принимать постановления, содержащие нормы гражданского права?</w:t>
      </w:r>
    </w:p>
    <w:p w14:paraId="158444D0">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только ГК и иных законов</w:t>
      </w:r>
    </w:p>
    <w:p w14:paraId="2A0D85E1">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только Указов Президента РФ</w:t>
      </w:r>
    </w:p>
    <w:p w14:paraId="37DED21C">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ГК, иных законов, Указов Президента РФ</w:t>
      </w:r>
    </w:p>
    <w:p w14:paraId="116F6B91">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 xml:space="preserve">43. Какие из перечисленных положений относятся к принципам гражданского права </w:t>
      </w:r>
    </w:p>
    <w:p w14:paraId="154EE4A0">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1) принцип свободы договора </w:t>
      </w:r>
    </w:p>
    <w:p w14:paraId="6EECA323">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принцип неотвратимости наказания</w:t>
      </w:r>
    </w:p>
    <w:p w14:paraId="58BFEEE4">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3) принцип неприкосновенности собственности </w:t>
      </w:r>
    </w:p>
    <w:p w14:paraId="1573185B">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4) принцип недопустимости произвольного вмешательства в частные дела </w:t>
      </w:r>
    </w:p>
    <w:p w14:paraId="08679B8F">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44. Какие нормативные правовые акты не являются законами</w:t>
      </w:r>
    </w:p>
    <w:p w14:paraId="386A75BB">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1) Конституция </w:t>
      </w:r>
    </w:p>
    <w:p w14:paraId="72E0A9D2">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Распоряжения Президента</w:t>
      </w:r>
    </w:p>
    <w:p w14:paraId="534FE687">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Указы Президента</w:t>
      </w:r>
    </w:p>
    <w:p w14:paraId="09AC6BAF">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Гражданский кодекс</w:t>
      </w:r>
    </w:p>
    <w:p w14:paraId="73C2F49F">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45. Имущественные отношения - это:</w:t>
      </w:r>
    </w:p>
    <w:p w14:paraId="137E22B5">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1) отношение человека к имуществу </w:t>
      </w:r>
    </w:p>
    <w:p w14:paraId="54ABF9A6">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отношение человека к вещи</w:t>
      </w:r>
    </w:p>
    <w:p w14:paraId="1E431C77">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волевые отношения между конкретными лицами по поводу принадлежности или перехода имущественных благ</w:t>
      </w:r>
    </w:p>
    <w:p w14:paraId="7619665B">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связь между вещами</w:t>
      </w:r>
    </w:p>
    <w:p w14:paraId="650C8C41">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46. Физические и юридические лица приобретают и осуществляют свои гражданские права:</w:t>
      </w:r>
    </w:p>
    <w:p w14:paraId="4D68B037">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своей волей и в интересах государства</w:t>
      </w:r>
    </w:p>
    <w:p w14:paraId="1C6ABD78">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своей волей и в интересах ведомства</w:t>
      </w:r>
    </w:p>
    <w:p w14:paraId="3BB08AA8">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своей волей и в своем интересе</w:t>
      </w:r>
    </w:p>
    <w:p w14:paraId="17F20B2F">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своей волей с соблюдением интереса другой стороны</w:t>
      </w:r>
    </w:p>
    <w:p w14:paraId="2FF2F2AA">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47. В соответствии с Конституцией РФ гражданское законодательство находится в ведении:</w:t>
      </w:r>
    </w:p>
    <w:p w14:paraId="42D01052">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Российской Федерации</w:t>
      </w:r>
    </w:p>
    <w:p w14:paraId="0367601F">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Российской Федерации и ее субъектов</w:t>
      </w:r>
    </w:p>
    <w:p w14:paraId="52C0A660">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субъектов Российской Федерации и муниципальных образований</w:t>
      </w:r>
    </w:p>
    <w:p w14:paraId="26B3D9F6">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городских и сельских муниципальных образований</w:t>
      </w:r>
    </w:p>
    <w:p w14:paraId="0E36CC33">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48. По общему правилу действие закона распространяется на отношения:</w:t>
      </w:r>
    </w:p>
    <w:p w14:paraId="6E479C1A">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возникающие после введения его в действие</w:t>
      </w:r>
    </w:p>
    <w:p w14:paraId="54775060">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возникающие после введения его в действие при обязательном согласии сторон</w:t>
      </w:r>
    </w:p>
    <w:p w14:paraId="4C704D1A">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возникшие до введения его в действие по соглашению сторон</w:t>
      </w:r>
    </w:p>
    <w:p w14:paraId="720D2C13">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возникшие до введения его в действие по требованию одной из сторон</w:t>
      </w:r>
    </w:p>
    <w:p w14:paraId="78831F8E">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 xml:space="preserve">49. Обычаем согласно действующему российскому законодательству является: </w:t>
      </w:r>
    </w:p>
    <w:p w14:paraId="51C24F5A">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правило поведения, установленное монополистом к какой-либо сфере предпринимательской деятельности</w:t>
      </w:r>
    </w:p>
    <w:p w14:paraId="778BBCD8">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сложившееся и широко применяемое в какой-либо области предпринимательской деятельности правило поведения, не предусмотренное законодательством</w:t>
      </w:r>
    </w:p>
    <w:p w14:paraId="547A1AD8">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любое правило, обладающее признаками делового обыкновения</w:t>
      </w:r>
    </w:p>
    <w:p w14:paraId="24B3C19C">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50. Вставьте необходимое: Гражданское право регулирует имущественные, ____ личные неимущественные правоотношения)</w:t>
      </w:r>
    </w:p>
    <w:p w14:paraId="1D1F7667">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и</w:t>
      </w:r>
    </w:p>
    <w:p w14:paraId="358FE0CC">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а также в случаях, специально предусмотренных законом;</w:t>
      </w:r>
    </w:p>
    <w:p w14:paraId="60A6C4B3">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а также подобные им;</w:t>
      </w:r>
    </w:p>
    <w:p w14:paraId="0D32209C">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а также связанные с ними.</w:t>
      </w:r>
    </w:p>
    <w:p w14:paraId="6DED1C06">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51. Имущественные отношения представляют собой:</w:t>
      </w:r>
    </w:p>
    <w:p w14:paraId="6EAFDB5B">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1) отношение человека к имуществу, вещи; </w:t>
      </w:r>
    </w:p>
    <w:p w14:paraId="5925FDFE">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связь между вещами;</w:t>
      </w:r>
    </w:p>
    <w:p w14:paraId="7360E734">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связь между субъектом гражданского права и имуществом;</w:t>
      </w:r>
    </w:p>
    <w:p w14:paraId="59D81852">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отношения между субъектами по поводу принадлежности и перехода имущественных благ.</w:t>
      </w:r>
    </w:p>
    <w:p w14:paraId="0417C054">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52.  Принцип равенства участников гражданских правоотношений означает:</w:t>
      </w:r>
    </w:p>
    <w:p w14:paraId="3024739F">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зависимость субъективных гражданских прав у их носителей от их материального и социального положения</w:t>
      </w:r>
    </w:p>
    <w:p w14:paraId="52618047">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зависимость субъективных гражданских прав у их носителей от организационно-властной зависимости друг от друга</w:t>
      </w:r>
    </w:p>
    <w:p w14:paraId="76642906">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равные основания возникновения, изменениям и прекращения субъективных гражданских прав у их носителей</w:t>
      </w:r>
    </w:p>
    <w:p w14:paraId="5CFDF203">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неравные основания и условия ответственности участников правоотношений</w:t>
      </w:r>
    </w:p>
    <w:p w14:paraId="3FAB4A76">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53. Принцип свободы договора означает:</w:t>
      </w:r>
    </w:p>
    <w:p w14:paraId="1ECC1BD2">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право стороны отказаться от договора независимо от согласия на то другой стороны</w:t>
      </w:r>
    </w:p>
    <w:p w14:paraId="1FC3187E">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право участников договора на выбор партнера и понуждения его к заключению договора</w:t>
      </w:r>
    </w:p>
    <w:p w14:paraId="21897A27">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право субъектов на выбор партнера по договору, определение предмета договора и формирование его условий по своему усмотрению</w:t>
      </w:r>
    </w:p>
    <w:p w14:paraId="5F2B4C83">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54. Гражданское законодательство Российской Федерации состоит из регулирующих имущественные и личные неимущественные отношения:</w:t>
      </w:r>
    </w:p>
    <w:p w14:paraId="57833D7C">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Гражданского кодекса Российской Федерации и Семейного кодекса Российской Федерации</w:t>
      </w:r>
    </w:p>
    <w:p w14:paraId="666A6508">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Гражданского кодекса Российской Федерации и Гражданского процессуального кодекса Российской Федерации</w:t>
      </w:r>
    </w:p>
    <w:p w14:paraId="2AF092E2">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Гражданского кодекса Российской Федерации, Семейного кодекса Российской Федерации и Трудового кодекса Российской Федерации</w:t>
      </w:r>
    </w:p>
    <w:p w14:paraId="229990E0">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Гражданского кодекса Российской Федерации и принятых в соответствии с ним федеральных законов</w:t>
      </w:r>
    </w:p>
    <w:p w14:paraId="1DA01E0A">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55. Нормы гражданского права, содержащиеся в федеральных законах и подзаконных нормативных актах, должны соответствовать:</w:t>
      </w:r>
    </w:p>
    <w:p w14:paraId="70085C50">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Гражданскому кодексу Российской Федерации и Семейному кодексу Российской Федерации</w:t>
      </w:r>
    </w:p>
    <w:p w14:paraId="070E772D">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Гражданскому кодексу Российской Федерации и Гражданскому процессуальному кодексу Российской Федерации</w:t>
      </w:r>
    </w:p>
    <w:p w14:paraId="098FC6BC">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Гражданскому кодексу Российской Федерации</w:t>
      </w:r>
    </w:p>
    <w:p w14:paraId="4F636187">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другим федеральным законам, принятым ранее</w:t>
      </w:r>
    </w:p>
    <w:p w14:paraId="06406FB2">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56. Неотчуждаемые права и свободы человека и другие нематериальные блага защищаются:</w:t>
      </w:r>
    </w:p>
    <w:p w14:paraId="3E97A48D">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граждански-процессуальным законодательством</w:t>
      </w:r>
    </w:p>
    <w:p w14:paraId="01E1ADE5">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уголовно-процессуальным законодательством</w:t>
      </w:r>
    </w:p>
    <w:p w14:paraId="69D0DAFC">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административным законодательством</w:t>
      </w:r>
    </w:p>
    <w:p w14:paraId="3D0D3AEB">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гражданским законодательством</w:t>
      </w:r>
    </w:p>
    <w:p w14:paraId="24B42C80">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57. Какой вид толкования не имеет обязательной силы</w:t>
      </w:r>
    </w:p>
    <w:p w14:paraId="03532797">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аутентичное</w:t>
      </w:r>
    </w:p>
    <w:p w14:paraId="2E07757D">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легальное</w:t>
      </w:r>
    </w:p>
    <w:p w14:paraId="28B6BF93">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судебное</w:t>
      </w:r>
    </w:p>
    <w:p w14:paraId="763070A3">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доктринальное</w:t>
      </w:r>
    </w:p>
    <w:p w14:paraId="3574519F">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58. Расставь соответствие "Толкование гражданско-правовых норм"</w:t>
      </w:r>
    </w:p>
    <w:p w14:paraId="55ACCE38">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по субъекту толкования</w:t>
      </w:r>
    </w:p>
    <w:p w14:paraId="4CF3CA02">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по объему толкования</w:t>
      </w:r>
    </w:p>
    <w:p w14:paraId="1386A558">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по способу толкования</w:t>
      </w:r>
    </w:p>
    <w:p w14:paraId="463A6F62">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а) расширительное</w:t>
      </w:r>
    </w:p>
    <w:p w14:paraId="0795C76E">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б) грамматическое</w:t>
      </w:r>
    </w:p>
    <w:p w14:paraId="15C687F5">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в) судебное</w:t>
      </w:r>
    </w:p>
    <w:p w14:paraId="28C1C633">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59. В каких случаях закон имеет обратную силу (во времени)</w:t>
      </w:r>
    </w:p>
    <w:p w14:paraId="3E77822C">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закон распространяет действие на факты, возникшие до его вступления в законную силу, если это установлено самим законом</w:t>
      </w:r>
    </w:p>
    <w:p w14:paraId="53410464">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если закон смягчает или устраняет ответственность</w:t>
      </w:r>
    </w:p>
    <w:p w14:paraId="694E3879">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всегда во всех случаях</w:t>
      </w:r>
    </w:p>
    <w:p w14:paraId="0103F43C">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по усмотрению суда</w:t>
      </w:r>
    </w:p>
    <w:p w14:paraId="4149AF45">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60. Указы Президента, постановления Правительства РФ вступают в силу по истечении ____дней после опубликования</w:t>
      </w:r>
    </w:p>
    <w:p w14:paraId="764FC3FA">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10</w:t>
      </w:r>
    </w:p>
    <w:p w14:paraId="43DAD146">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7</w:t>
      </w:r>
    </w:p>
    <w:p w14:paraId="22585D0E">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не позднее 10 дней должны быть опубликованы после регистрации в Минюсте</w:t>
      </w:r>
    </w:p>
    <w:p w14:paraId="0C33CF8B">
      <w:pPr>
        <w:spacing w:after="0" w:line="240" w:lineRule="auto"/>
        <w:rPr>
          <w:rFonts w:ascii="Times New Roman" w:hAnsi="Times New Roman" w:eastAsia="Calibri" w:cs="Times New Roman"/>
          <w:color w:val="auto"/>
          <w:sz w:val="24"/>
          <w:szCs w:val="24"/>
        </w:rPr>
      </w:pPr>
    </w:p>
    <w:p w14:paraId="603D6B01">
      <w:pPr>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Тест № 2. Физические лица</w:t>
      </w:r>
    </w:p>
    <w:p w14:paraId="2B94A55A">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 xml:space="preserve">1. Опека устанавливается </w:t>
      </w:r>
    </w:p>
    <w:p w14:paraId="643DC173">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Над малолетними</w:t>
      </w:r>
    </w:p>
    <w:p w14:paraId="7DCCD7B4">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Над несовершеннолетними</w:t>
      </w:r>
    </w:p>
    <w:p w14:paraId="248AA137">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Над недееспособными</w:t>
      </w:r>
    </w:p>
    <w:p w14:paraId="49B5E460">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 xml:space="preserve">2. Ограниченный в дееспособности совершеннолетний гражданин </w:t>
      </w:r>
    </w:p>
    <w:p w14:paraId="3551838D">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Отвечает по мелким бытовым сделкам</w:t>
      </w:r>
    </w:p>
    <w:p w14:paraId="04C186FE">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Деликтоспособен</w:t>
      </w:r>
    </w:p>
    <w:p w14:paraId="364C256D">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Вправе распоряжаться своим имуществом</w:t>
      </w:r>
    </w:p>
    <w:p w14:paraId="3DF68C6B">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3. С какого возраста гражданин начинает нести самостоятельную гражданско-правовую ответственность за свои действия (полная дееспособность)</w:t>
      </w:r>
    </w:p>
    <w:p w14:paraId="5FD445C2">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с 16 лет</w:t>
      </w:r>
    </w:p>
    <w:p w14:paraId="0FBFC323">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с 18 лет</w:t>
      </w:r>
    </w:p>
    <w:p w14:paraId="0ABF185E">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с 14 лет</w:t>
      </w:r>
    </w:p>
    <w:p w14:paraId="3DFDF0B1">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с 12 лет</w:t>
      </w:r>
    </w:p>
    <w:p w14:paraId="6D4A0BBB">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4. Могут ли быть полностью дееспособными граждане, достигшие</w:t>
      </w:r>
    </w:p>
    <w:p w14:paraId="70C5043C">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18 лет</w:t>
      </w:r>
    </w:p>
    <w:p w14:paraId="0574AFFB">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16 лет</w:t>
      </w:r>
    </w:p>
    <w:p w14:paraId="7B3DC8D4">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14 лет</w:t>
      </w:r>
    </w:p>
    <w:p w14:paraId="6D4AF1C5">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5. За вред, причиненный несовершеннолетними гражданами в возрасте от 14 до 18 лет, имущественную ответственность несут</w:t>
      </w:r>
    </w:p>
    <w:p w14:paraId="2832A015">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1) Несовершеннолетние самостоятельно </w:t>
      </w:r>
    </w:p>
    <w:p w14:paraId="0F0EBEA0">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2) Несовершеннолетние, а при отсутствии у них средств для полного возмещения вреда - субсидиарно их родители (усыновители) и попечители </w:t>
      </w:r>
    </w:p>
    <w:p w14:paraId="5E40EFFB">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3) Законные представители: родители (усыновители), попечители </w:t>
      </w:r>
    </w:p>
    <w:p w14:paraId="34272CFB">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4) Солидарно несовершеннолетние, их родители (усыновители) и попечители </w:t>
      </w:r>
    </w:p>
    <w:p w14:paraId="6467FF1A">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6. Вследствие ограничения своей дееспособности совершеннолетний гражданин</w:t>
      </w:r>
    </w:p>
    <w:p w14:paraId="39A7DA75">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1) Не может быть усыновителем, опекуном (попечителем) и приемным родителем </w:t>
      </w:r>
    </w:p>
    <w:p w14:paraId="41402E50">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2) Не может совершать мелкие бытовые сделки </w:t>
      </w:r>
    </w:p>
    <w:p w14:paraId="773AC3B3">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3) Не может быть представителем и представляемым, доверителем и поверенным </w:t>
      </w:r>
    </w:p>
    <w:p w14:paraId="1CD718D6">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4) Не может нести самостоятельную ответственность по совершенным сделкам и за причиненный вред </w:t>
      </w:r>
    </w:p>
    <w:p w14:paraId="2BE6343E">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7. Патронаж устанавливается</w:t>
      </w:r>
    </w:p>
    <w:p w14:paraId="0A615ADB">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1) Над совершеннолетним недееспособным гражданином, который по состоянию здоровья не может осуществлять и защищать свои права и исполнять обязанности, по решению органа опеки и попечительства </w:t>
      </w:r>
    </w:p>
    <w:p w14:paraId="6894669C">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2) Гражданин не имеет родственников, проживает в одиночестве </w:t>
      </w:r>
    </w:p>
    <w:p w14:paraId="24FF95D4">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3) Над несовершеннолетним гражданином, неблагоразумно расходующим денежные средства и другое принадлежащее ему имущество, </w:t>
      </w:r>
    </w:p>
    <w:p w14:paraId="60F35A05">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4) Над совершеннолетним дееспособным гражданином, который по состоянию здоровья не может осуществлять и защищать свои права и исполнять обязанности, по его просьбе </w:t>
      </w:r>
    </w:p>
    <w:p w14:paraId="2BDF629C">
      <w:pPr>
        <w:spacing w:after="0" w:line="240" w:lineRule="auto"/>
        <w:jc w:val="both"/>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8. Гражданин, явившийся после объявления его умершим, может потребовать возврата любого сохранившегося имущества, перешедшего безвозмездно к другим лицам, за исключением</w:t>
      </w:r>
    </w:p>
    <w:p w14:paraId="44836FAD">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1) Вещей, стоимостью менее 10 МРОТ </w:t>
      </w:r>
    </w:p>
    <w:p w14:paraId="051AF25E">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2) Недвижимого имущества </w:t>
      </w:r>
    </w:p>
    <w:p w14:paraId="43E82477">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3) Вещей индивидуального пользования </w:t>
      </w:r>
    </w:p>
    <w:p w14:paraId="39B1A9A1">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4) Денег и ценных бумаг на предъявителя </w:t>
      </w:r>
    </w:p>
    <w:p w14:paraId="42C5396C">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 xml:space="preserve">9. Лицо признается безвестно отсутствующим, если о нем нет сведений в течение </w:t>
      </w:r>
    </w:p>
    <w:p w14:paraId="52F26DDD">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5 лет</w:t>
      </w:r>
    </w:p>
    <w:p w14:paraId="3986F2EF">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1 года</w:t>
      </w:r>
    </w:p>
    <w:p w14:paraId="030D724E">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3) 3 лет </w:t>
      </w:r>
    </w:p>
    <w:p w14:paraId="1239AA2A">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6 месяцев</w:t>
      </w:r>
    </w:p>
    <w:p w14:paraId="3C5F0497">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10. Содержание правоспособности составляют</w:t>
      </w:r>
    </w:p>
    <w:p w14:paraId="5F6C9185">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Сами права</w:t>
      </w:r>
    </w:p>
    <w:p w14:paraId="0FA6151A">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Возможность их иметь</w:t>
      </w:r>
    </w:p>
    <w:p w14:paraId="66CB663F">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11. Имущественную ответственность за вред, причиненный малолетними несут</w:t>
      </w:r>
    </w:p>
    <w:p w14:paraId="61AAEDBF">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Сами малолетние</w:t>
      </w:r>
    </w:p>
    <w:p w14:paraId="1B2370CA">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Малолетние и субсидиарно их законные представители (родители, усыновители, опекуны)</w:t>
      </w:r>
    </w:p>
    <w:p w14:paraId="1F641A69">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Законные представители</w:t>
      </w:r>
    </w:p>
    <w:p w14:paraId="3C3C336D">
      <w:pPr>
        <w:spacing w:after="0" w:line="240" w:lineRule="auto"/>
        <w:jc w:val="both"/>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12. Несовершеннолетний достигший 16 лет и работающий по трудовому договору, признанный эмансипированным является</w:t>
      </w:r>
    </w:p>
    <w:p w14:paraId="73155716">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1) Полностью дееспособным </w:t>
      </w:r>
    </w:p>
    <w:p w14:paraId="1C2511AB">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2) Недееспособным </w:t>
      </w:r>
    </w:p>
    <w:p w14:paraId="5CA221FF">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3) Частично дееспособным </w:t>
      </w:r>
    </w:p>
    <w:p w14:paraId="1BBF659D">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4) Ограниченно дееспособным </w:t>
      </w:r>
    </w:p>
    <w:p w14:paraId="7EFA3577">
      <w:pPr>
        <w:spacing w:after="0" w:line="240" w:lineRule="auto"/>
        <w:jc w:val="both"/>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13. Самостоятельно несут ответственность (при наличии собственного имущества) за причиненный ими вред несовершеннолетние в возрасте</w:t>
      </w:r>
    </w:p>
    <w:p w14:paraId="2A1C49AD">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от 14 до 18 лет</w:t>
      </w:r>
    </w:p>
    <w:p w14:paraId="3B4C982A">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от 12 до 18 лет</w:t>
      </w:r>
    </w:p>
    <w:p w14:paraId="186A21A0">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от 10 до 18 лет</w:t>
      </w:r>
    </w:p>
    <w:p w14:paraId="71DDCEE3">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14.  Органами опеки и попечительства являются</w:t>
      </w:r>
    </w:p>
    <w:p w14:paraId="648F6852">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1) Исполнительные органы субъекта РФ </w:t>
      </w:r>
    </w:p>
    <w:p w14:paraId="7C755392">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2) Органы местного самоуправления </w:t>
      </w:r>
    </w:p>
    <w:p w14:paraId="08B9A1CD">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3) Законодательные органы субъекта РФ </w:t>
      </w:r>
    </w:p>
    <w:p w14:paraId="65979D5D">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4) Правительство РФ </w:t>
      </w:r>
    </w:p>
    <w:p w14:paraId="7D025FE8">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 xml:space="preserve">15. Несовершеннолетний, вступивший в брак является </w:t>
      </w:r>
    </w:p>
    <w:p w14:paraId="751C2EC8">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1) Ограниченно дееспособным </w:t>
      </w:r>
    </w:p>
    <w:p w14:paraId="2C27178D">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2) Частично дееспособным </w:t>
      </w:r>
    </w:p>
    <w:p w14:paraId="14092961">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3) Недееспособным </w:t>
      </w:r>
    </w:p>
    <w:p w14:paraId="3B26BC56">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4) Полностью дееспособным </w:t>
      </w:r>
    </w:p>
    <w:p w14:paraId="753F7D73">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16. Ограничить в дееспособности совершеннолетнее лицо можно только по решению</w:t>
      </w:r>
    </w:p>
    <w:p w14:paraId="31DB685A">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1) Органа опеки и попечительства </w:t>
      </w:r>
    </w:p>
    <w:p w14:paraId="4CCE73AB">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2) Суда общей юрисдикции </w:t>
      </w:r>
    </w:p>
    <w:p w14:paraId="5C58700A">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3) Арбитражного суда </w:t>
      </w:r>
    </w:p>
    <w:p w14:paraId="74D62ABD">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4) Третейского суда </w:t>
      </w:r>
    </w:p>
    <w:p w14:paraId="401E6246">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17. Ограничить в дееспособности совершеннолетнее лицо можно только по решению</w:t>
      </w:r>
    </w:p>
    <w:p w14:paraId="7DADF908">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Органа опеки и попечительства</w:t>
      </w:r>
    </w:p>
    <w:p w14:paraId="56F45052">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2) Суда общей юрисдикции </w:t>
      </w:r>
    </w:p>
    <w:p w14:paraId="637B172B">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3) Арбитражного суда </w:t>
      </w:r>
    </w:p>
    <w:p w14:paraId="2DF79DE1">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4) Третейского суда </w:t>
      </w:r>
    </w:p>
    <w:p w14:paraId="782B064D">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 xml:space="preserve">18. С какого момента возникает правоспособность гражданина </w:t>
      </w:r>
    </w:p>
    <w:p w14:paraId="36E59A94">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1) По достижении 14-летнего возраста </w:t>
      </w:r>
    </w:p>
    <w:p w14:paraId="72051E44">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2) По достижении 16-летнего возраста </w:t>
      </w:r>
    </w:p>
    <w:p w14:paraId="13864F0D">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3) С момента рождения </w:t>
      </w:r>
    </w:p>
    <w:p w14:paraId="5544BC8F">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4) По достижении 18-летнего возраста </w:t>
      </w:r>
    </w:p>
    <w:p w14:paraId="378EAD5C">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19. Что включает в себя имя гражданина</w:t>
      </w:r>
    </w:p>
    <w:p w14:paraId="466F4690">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Фамилия</w:t>
      </w:r>
    </w:p>
    <w:p w14:paraId="51C653E5">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Псевдоним</w:t>
      </w:r>
    </w:p>
    <w:p w14:paraId="42BB39F1">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Отчество</w:t>
      </w:r>
    </w:p>
    <w:p w14:paraId="149CD5D5">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Прозвище</w:t>
      </w:r>
    </w:p>
    <w:p w14:paraId="0D626ABC">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 Имя</w:t>
      </w:r>
    </w:p>
    <w:p w14:paraId="59C7C11A">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 xml:space="preserve">20. Что признается местом жительства малолетнего гражданина? </w:t>
      </w:r>
    </w:p>
    <w:p w14:paraId="26BE9C8A">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1) Место, где он преимущественно проживает </w:t>
      </w:r>
    </w:p>
    <w:p w14:paraId="2023DBC4">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2) Место его фактического проживания </w:t>
      </w:r>
    </w:p>
    <w:p w14:paraId="665E4524">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3) Место жительства его родителей, усыновителей </w:t>
      </w:r>
    </w:p>
    <w:p w14:paraId="6BE5A047">
      <w:pPr>
        <w:spacing w:after="0" w:line="240" w:lineRule="auto"/>
        <w:jc w:val="both"/>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 xml:space="preserve">21. По решению каких органов производится объявление несовершеннолетнего полностью дееспособным (эмансипация)? </w:t>
      </w:r>
    </w:p>
    <w:p w14:paraId="29F7593A">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1) Всегда по решению суда </w:t>
      </w:r>
    </w:p>
    <w:p w14:paraId="00EA0548">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2) По решению органов опеки и попечительства (с согласия законных представителей), суда </w:t>
      </w:r>
    </w:p>
    <w:p w14:paraId="56E30385">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3) Всегда по решению органов опеки и попечительства </w:t>
      </w:r>
    </w:p>
    <w:p w14:paraId="35FCD86B">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4) По решению суда в случае отсутствия согласия законных представителей </w:t>
      </w:r>
    </w:p>
    <w:p w14:paraId="7EC46F69">
      <w:pPr>
        <w:spacing w:after="0" w:line="240" w:lineRule="auto"/>
        <w:jc w:val="both"/>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 xml:space="preserve">22. По решению каких органов производится объявление несовершеннолетнего полностью дееспособным (эмансипация)? </w:t>
      </w:r>
    </w:p>
    <w:p w14:paraId="01EC67B5">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1) Всегда по решению суда </w:t>
      </w:r>
    </w:p>
    <w:p w14:paraId="79120A3A">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2) По решению органов опеки и попечительства с согласия законных представителей </w:t>
      </w:r>
    </w:p>
    <w:p w14:paraId="193AE8F1">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3) Всегда по решению органов опеки и попечительства </w:t>
      </w:r>
    </w:p>
    <w:p w14:paraId="33D6AEB8">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4) По решению суда в случае отсутствия согласия законных представителей </w:t>
      </w:r>
    </w:p>
    <w:p w14:paraId="6B222A04">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 xml:space="preserve">23. Какие граждане признаются малолетними? </w:t>
      </w:r>
    </w:p>
    <w:p w14:paraId="7849EB86">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1) Граждане в возрасте до 14 лет </w:t>
      </w:r>
    </w:p>
    <w:p w14:paraId="740D34A4">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2) Граждане в возрасте от 4 до 14 лет </w:t>
      </w:r>
    </w:p>
    <w:p w14:paraId="339CBC68">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3) Граждане в возрасте от 6 до 14 лет </w:t>
      </w:r>
    </w:p>
    <w:p w14:paraId="07A83601">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4) Граждане в возрасте от 8 до 14 лет </w:t>
      </w:r>
    </w:p>
    <w:p w14:paraId="5CE10B2F">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 xml:space="preserve">24. На основании решения какого органа гражданин может быть признан недееспособным вследствие психического расстройства? </w:t>
      </w:r>
    </w:p>
    <w:p w14:paraId="63B658ED">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1) на основании решения органов здравоохранения </w:t>
      </w:r>
    </w:p>
    <w:p w14:paraId="351D6337">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2) на основании решения суда </w:t>
      </w:r>
    </w:p>
    <w:p w14:paraId="6917F381">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3) на основании решения органов опеки и попечительства </w:t>
      </w:r>
    </w:p>
    <w:p w14:paraId="135F25D4">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25. Какие действия могут совершать несовершеннолетние в возрасте от 14 до 18 лет самостоятельно?</w:t>
      </w:r>
    </w:p>
    <w:p w14:paraId="2E9C38D4">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Мелкие бытовые сделки</w:t>
      </w:r>
    </w:p>
    <w:p w14:paraId="63B7A190">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Сделки, направленные на безвозмездное получение выгоды, не требующие нотариального удостоверения, либо государственной регистрации</w:t>
      </w:r>
    </w:p>
    <w:p w14:paraId="50575999">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Все сделки</w:t>
      </w:r>
    </w:p>
    <w:p w14:paraId="72BE61B0">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4) Сделки, совершенные без письменного согласия своих законных представителей, при их последующем письменном одобрении </w:t>
      </w:r>
    </w:p>
    <w:p w14:paraId="4AA73E16">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 Внесение вкладов в кредитные учреждения и распоряжение ими</w:t>
      </w:r>
    </w:p>
    <w:p w14:paraId="27125444">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6) Вступление в члены кооперативов по достижении 16 лет</w:t>
      </w:r>
    </w:p>
    <w:p w14:paraId="61B1A8FC">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7) Осуществлять права автора результатов интеллектуальной деятельности</w:t>
      </w:r>
    </w:p>
    <w:p w14:paraId="76177E0D">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8) Распоряжаться своим заработком, стипендией и иными доходами</w:t>
      </w:r>
    </w:p>
    <w:p w14:paraId="187FDABA">
      <w:pPr>
        <w:spacing w:after="0" w:line="240" w:lineRule="auto"/>
        <w:jc w:val="both"/>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 xml:space="preserve">26. Какие сделки вправе самостоятельно совершать гражданин, признанный недееспособным? </w:t>
      </w:r>
    </w:p>
    <w:p w14:paraId="0A59F9AD">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1) Сделки по распоряжению своей пенсией </w:t>
      </w:r>
    </w:p>
    <w:p w14:paraId="1A63C32C">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2) Мелкие бытовые сделки </w:t>
      </w:r>
    </w:p>
    <w:p w14:paraId="33430C82">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3) Сделки от имени такого гражданина совершает его опекун </w:t>
      </w:r>
    </w:p>
    <w:p w14:paraId="68184586">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4) Сделки по распоряжению вкладами в банках </w:t>
      </w:r>
    </w:p>
    <w:p w14:paraId="4F38CD2F">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 xml:space="preserve">27. Над какими гражданами устанавливается попечительство? </w:t>
      </w:r>
    </w:p>
    <w:p w14:paraId="0E1FA6B3">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1) Над несовершеннолетними в возрасте от 14 до 18 лет </w:t>
      </w:r>
    </w:p>
    <w:p w14:paraId="662E27DA">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2) Над малолетними </w:t>
      </w:r>
    </w:p>
    <w:p w14:paraId="7691B9DA">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3) Над гражданами, признанными недееспособными </w:t>
      </w:r>
    </w:p>
    <w:p w14:paraId="286AB67C">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4) Над гражданами, признанными ограничено дееспособными </w:t>
      </w:r>
    </w:p>
    <w:p w14:paraId="2AFFC534">
      <w:pPr>
        <w:spacing w:after="0" w:line="240" w:lineRule="auto"/>
        <w:jc w:val="both"/>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 xml:space="preserve">28. Может ли быть ограничен в дееспособности одинокий гражданин, злоупотребляющий психотропными веществами? </w:t>
      </w:r>
    </w:p>
    <w:p w14:paraId="2A905959">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1) По решению органов опеки и попечительства </w:t>
      </w:r>
    </w:p>
    <w:p w14:paraId="2C0854E0">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2) По решению суда </w:t>
      </w:r>
    </w:p>
    <w:p w14:paraId="7E661700">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Нет</w:t>
      </w:r>
    </w:p>
    <w:p w14:paraId="52D020DA">
      <w:pPr>
        <w:spacing w:after="0" w:line="240" w:lineRule="auto"/>
        <w:jc w:val="both"/>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 xml:space="preserve">29. Какие сделки вправе самостоятельно совершать гражданин, ограниченный в дееспособности? </w:t>
      </w:r>
    </w:p>
    <w:p w14:paraId="56ACF988">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1) Получать заработок, пенсию </w:t>
      </w:r>
    </w:p>
    <w:p w14:paraId="1841BB2D">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2) Мелкие бытовые сделки </w:t>
      </w:r>
    </w:p>
    <w:p w14:paraId="7D800D71">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3) Сделки по распоряжению вкладами в банках </w:t>
      </w:r>
    </w:p>
    <w:p w14:paraId="7FF9E01D">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 xml:space="preserve">30. Каким образом регистрируются акты гражданского состояния? </w:t>
      </w:r>
    </w:p>
    <w:p w14:paraId="3EBDA239">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1) Путем издания специального информационного бюллетеня </w:t>
      </w:r>
    </w:p>
    <w:p w14:paraId="4AA4800A">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2) Путем внесения соответствующих записей в актовые книги </w:t>
      </w:r>
    </w:p>
    <w:p w14:paraId="029EE151">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3) Путем выдачи гражданам свидетельств </w:t>
      </w:r>
    </w:p>
    <w:p w14:paraId="076D699B">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4) Путем публикации сведений в средствах массовой информации </w:t>
      </w:r>
    </w:p>
    <w:p w14:paraId="68F8DDBE">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31. Полная дееспособность приобретается</w:t>
      </w:r>
    </w:p>
    <w:p w14:paraId="57E38B29">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С момента рождения</w:t>
      </w:r>
    </w:p>
    <w:p w14:paraId="2F6A9A65">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С момента вступления в брак раньше 18 лет</w:t>
      </w:r>
    </w:p>
    <w:p w14:paraId="465A2BCA">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При эмансипации с 16 лет</w:t>
      </w:r>
    </w:p>
    <w:p w14:paraId="3EE214CC">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С 18 лет</w:t>
      </w:r>
    </w:p>
    <w:p w14:paraId="566F75DD">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32. Содержание дееспособности включает</w:t>
      </w:r>
    </w:p>
    <w:p w14:paraId="0D99BD54">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Способность гражданина своими действиями, приобретать и осуществлять права</w:t>
      </w:r>
    </w:p>
    <w:p w14:paraId="456F552A">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Способность исполнять обязанности</w:t>
      </w:r>
    </w:p>
    <w:p w14:paraId="3C9275A2">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Деликтоспособность</w:t>
      </w:r>
    </w:p>
    <w:p w14:paraId="7E9CAE46">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Возможность иметь права</w:t>
      </w:r>
    </w:p>
    <w:p w14:paraId="41A6F481">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33. Установи соответствие</w:t>
      </w:r>
    </w:p>
    <w:p w14:paraId="403FE995">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Опека устанавливается над</w:t>
      </w:r>
    </w:p>
    <w:p w14:paraId="409254D9">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Попечительство устанавливается над</w:t>
      </w:r>
    </w:p>
    <w:p w14:paraId="4A37C1FC">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Патронаж</w:t>
      </w:r>
    </w:p>
    <w:p w14:paraId="7436ACF9">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а) Гражданами, признанными ограниченно дееспособными</w:t>
      </w:r>
    </w:p>
    <w:p w14:paraId="5E902374">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б) Гражданами, признанными судом недееспособными вследствие психического расстройства</w:t>
      </w:r>
    </w:p>
    <w:p w14:paraId="7F863C3E">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в) По просьбе совершеннолетнего дееспособного, который по состоянию здоровья не может сам осуществлять и защищать свои права</w:t>
      </w:r>
    </w:p>
    <w:p w14:paraId="43BD21B0">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34. Без разрешения органов опеки и попечительства опекун (попечитель) вправе</w:t>
      </w:r>
    </w:p>
    <w:p w14:paraId="670CE310">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Совершать расходы для содержания подопечного за счет сумм, причитающихся подопечному в качестве его дохода</w:t>
      </w:r>
    </w:p>
    <w:p w14:paraId="13EE0E1D">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Совершать сделки по отчуждению имущества подопечного</w:t>
      </w:r>
    </w:p>
    <w:p w14:paraId="1258F88C">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Совершать возмездные сделки с подопечным</w:t>
      </w:r>
    </w:p>
    <w:p w14:paraId="2188117E">
      <w:pPr>
        <w:spacing w:after="0" w:line="240" w:lineRule="auto"/>
        <w:jc w:val="both"/>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35. Гражданин объявляется умершим, если в месте его жительства нет сведений о его пребывании в течение</w:t>
      </w:r>
    </w:p>
    <w:p w14:paraId="72358713">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1 года</w:t>
      </w:r>
    </w:p>
    <w:p w14:paraId="4F332FCF">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5 лет</w:t>
      </w:r>
    </w:p>
    <w:p w14:paraId="3B89688F">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10 лет</w:t>
      </w:r>
    </w:p>
    <w:p w14:paraId="644BFFC6">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36. Какие виды актов гражданского состояния подлежат регистрации:</w:t>
      </w:r>
    </w:p>
    <w:p w14:paraId="7CD699FC">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Рождение, смерть</w:t>
      </w:r>
    </w:p>
    <w:p w14:paraId="5D6A9B0D">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Заключение, расторжение брака</w:t>
      </w:r>
    </w:p>
    <w:p w14:paraId="05AADA2C">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Перемена имени</w:t>
      </w:r>
    </w:p>
    <w:p w14:paraId="5FD6751C">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Усыновление (удочерение)</w:t>
      </w:r>
    </w:p>
    <w:p w14:paraId="51226CA6">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 Установление отцовства</w:t>
      </w:r>
    </w:p>
    <w:p w14:paraId="2B792940">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6) Перемена места жительства</w:t>
      </w:r>
    </w:p>
    <w:p w14:paraId="2A5D7B30">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7) Перемена пола</w:t>
      </w:r>
    </w:p>
    <w:p w14:paraId="591BAD98">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37. Какой день считается днем смерти гражданина, объявленного умершим?</w:t>
      </w:r>
    </w:p>
    <w:p w14:paraId="1CE9486B">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1) День вступления в законную силу решения суда об объявлении гражданина умершим </w:t>
      </w:r>
    </w:p>
    <w:p w14:paraId="15A81087">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2) День получения последних сведений о гражданине </w:t>
      </w:r>
    </w:p>
    <w:p w14:paraId="50599DF3">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3) День вступления в законную силу решения суда о признании гражданина безвестно отсутствующим </w:t>
      </w:r>
    </w:p>
    <w:p w14:paraId="71D55308">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38. Отметь формы защиты гражданских прав</w:t>
      </w:r>
    </w:p>
    <w:p w14:paraId="750779C7">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Самозащита</w:t>
      </w:r>
    </w:p>
    <w:p w14:paraId="27A9DB63">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Применение силы</w:t>
      </w:r>
    </w:p>
    <w:p w14:paraId="6C8A6AFC">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В судебном порядке</w:t>
      </w:r>
    </w:p>
    <w:p w14:paraId="2DA3C75C">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Отказ от исполнения обязательств</w:t>
      </w:r>
    </w:p>
    <w:p w14:paraId="69DCE8AB">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 В административном порядке</w:t>
      </w:r>
    </w:p>
    <w:p w14:paraId="67919EE0">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39. Что не относится к гражданской правоспособности</w:t>
      </w:r>
    </w:p>
    <w:p w14:paraId="710953C2">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Иметь имущество на праве собственности, наследовать и завещать</w:t>
      </w:r>
    </w:p>
    <w:p w14:paraId="0B0C0CDF">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Обязательно заниматься трудовой деятельностью</w:t>
      </w:r>
    </w:p>
    <w:p w14:paraId="144B5541">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Заниматься предпринимательством, создавать юридические лица</w:t>
      </w:r>
    </w:p>
    <w:p w14:paraId="6A625CD8">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Совершать сделки, участвовать в обязательствах</w:t>
      </w:r>
    </w:p>
    <w:p w14:paraId="1B735025">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 Иметь авторские права и иные охраняемые законом права на результаты интеллектуальной деятельности</w:t>
      </w:r>
    </w:p>
    <w:p w14:paraId="2CAC232B">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6. Избирать место жительства</w:t>
      </w:r>
    </w:p>
    <w:p w14:paraId="33728B5D">
      <w:pPr>
        <w:spacing w:after="0" w:line="240" w:lineRule="auto"/>
        <w:jc w:val="both"/>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40. Опекун или попечитель назначается ОПП по месту жительства лица, нуждающегося в опеке или попечительстве в течение</w:t>
      </w:r>
    </w:p>
    <w:p w14:paraId="31971E28">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1 года</w:t>
      </w:r>
    </w:p>
    <w:p w14:paraId="6EBD144B">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6 месяцев</w:t>
      </w:r>
    </w:p>
    <w:p w14:paraId="6A0711A8">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1 месяца</w:t>
      </w:r>
    </w:p>
    <w:p w14:paraId="7CE4D687">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3 месяцев</w:t>
      </w:r>
    </w:p>
    <w:p w14:paraId="41F50B14">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41. Опека устанавливается над</w:t>
      </w:r>
    </w:p>
    <w:p w14:paraId="1BF45575">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любыми лицами</w:t>
      </w:r>
    </w:p>
    <w:p w14:paraId="1D1FA919">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малолетними</w:t>
      </w:r>
    </w:p>
    <w:p w14:paraId="44FD797E">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признанными судом недееспособными вследствие психического расстройства</w:t>
      </w:r>
    </w:p>
    <w:p w14:paraId="1BED42FB">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ограниченно дееспособными</w:t>
      </w:r>
    </w:p>
    <w:p w14:paraId="1B8712F2">
      <w:pPr>
        <w:spacing w:after="0" w:line="240" w:lineRule="auto"/>
        <w:jc w:val="both"/>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 xml:space="preserve">42. В каких случаях ООП может отстранить опекуна или попечителя от исполнения обязанностей </w:t>
      </w:r>
    </w:p>
    <w:p w14:paraId="264C7D79">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использование опеки и попечительства в корыстных целях</w:t>
      </w:r>
    </w:p>
    <w:p w14:paraId="52E0304A">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возраст опекуна или попечителя свыше 60 лет</w:t>
      </w:r>
    </w:p>
    <w:p w14:paraId="237DA985">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оставление подопечного без надзора и необходимой помощи</w:t>
      </w:r>
    </w:p>
    <w:p w14:paraId="04EB5585">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По просьбе опекуна или попечителя</w:t>
      </w:r>
    </w:p>
    <w:p w14:paraId="082054FB">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 Возникновение противоречий между интересами подопечного и опекуна</w:t>
      </w:r>
    </w:p>
    <w:p w14:paraId="6C6FD897">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43. Допуска</w:t>
      </w:r>
    </w:p>
    <w:p w14:paraId="7AA986EB">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Да</w:t>
      </w:r>
    </w:p>
    <w:p w14:paraId="55C35DDB">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Нет</w:t>
      </w:r>
    </w:p>
    <w:p w14:paraId="3D99B4F4">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44. Гражданин становится предпринимателем с момента</w:t>
      </w:r>
    </w:p>
    <w:p w14:paraId="65DC8DC1">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изъявление такого желания</w:t>
      </w:r>
    </w:p>
    <w:p w14:paraId="2254EFD4">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государственной регистрации</w:t>
      </w:r>
    </w:p>
    <w:p w14:paraId="32572DB6">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осуществления предпринимательской деятельности</w:t>
      </w:r>
    </w:p>
    <w:p w14:paraId="4114E006">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наступления совершеннолетия</w:t>
      </w:r>
    </w:p>
    <w:p w14:paraId="0C7F1914">
      <w:pPr>
        <w:spacing w:after="0" w:line="240" w:lineRule="auto"/>
        <w:jc w:val="both"/>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46. Определение "Объявление несовершеннолетнего полностью дееспособным" относится к понятию</w:t>
      </w:r>
    </w:p>
    <w:p w14:paraId="4DCB4A42">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правоспособности</w:t>
      </w:r>
    </w:p>
    <w:p w14:paraId="0BF91F08">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дееспособности</w:t>
      </w:r>
    </w:p>
    <w:p w14:paraId="75D91824">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эмансипации</w:t>
      </w:r>
    </w:p>
    <w:p w14:paraId="5915F636">
      <w:pPr>
        <w:spacing w:after="0" w:line="240" w:lineRule="auto"/>
        <w:jc w:val="both"/>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47. Гражданин, в отношении которого распространены сведения, порочащие его честь и достоинство, вправе требовать от виновного:</w:t>
      </w:r>
    </w:p>
    <w:p w14:paraId="5BBE331C">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уплаты штрафа</w:t>
      </w:r>
    </w:p>
    <w:p w14:paraId="2677DAB6">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уплаты штрафа и возмещение морального вреда</w:t>
      </w:r>
    </w:p>
    <w:p w14:paraId="33151D6F">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возмещение морального вреда и причиненных убытков</w:t>
      </w:r>
    </w:p>
    <w:p w14:paraId="428D4D7C">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Возмещения убытков и уплаты штрафа</w:t>
      </w:r>
    </w:p>
    <w:p w14:paraId="46843538">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 xml:space="preserve">48. Местом жительства гражданина признается место, где: </w:t>
      </w:r>
    </w:p>
    <w:p w14:paraId="4F390611">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1) а) находится его собственный дом или квартира; </w:t>
      </w:r>
    </w:p>
    <w:p w14:paraId="08F988C2">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2) б) он постоянно или преимущественно проживает; </w:t>
      </w:r>
    </w:p>
    <w:p w14:paraId="2879C9BA">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3) в) зарегистрировано его проживание; </w:t>
      </w:r>
    </w:p>
    <w:p w14:paraId="12BCDF9C">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г) живет его семья.</w:t>
      </w:r>
    </w:p>
    <w:p w14:paraId="1C39194B">
      <w:pPr>
        <w:spacing w:after="0" w:line="240" w:lineRule="auto"/>
        <w:jc w:val="both"/>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49. Управление имуществом лица, признанного безвестно отсутствующим, передается по решению суда лицу, которое действует на основании договора:</w:t>
      </w:r>
    </w:p>
    <w:p w14:paraId="016C0F65">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поручения</w:t>
      </w:r>
    </w:p>
    <w:p w14:paraId="569FC879">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ренты</w:t>
      </w:r>
    </w:p>
    <w:p w14:paraId="418C3ECF">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доверительного управления</w:t>
      </w:r>
    </w:p>
    <w:p w14:paraId="2CF30E11">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устного соглашения</w:t>
      </w:r>
    </w:p>
    <w:p w14:paraId="54CFA84A">
      <w:pPr>
        <w:spacing w:after="0" w:line="240" w:lineRule="auto"/>
        <w:jc w:val="both"/>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50. Гражданин может быть объявлен судом умершим, если он пропал без вести при обстоятельствах, угрожавших смертью, и нет сведений о месте его пребывания в месте его жительства в течение:</w:t>
      </w:r>
    </w:p>
    <w:p w14:paraId="587E0425">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пяти лет</w:t>
      </w:r>
    </w:p>
    <w:p w14:paraId="3A8DDEF4">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двух лет</w:t>
      </w:r>
    </w:p>
    <w:p w14:paraId="0B569401">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одного года</w:t>
      </w:r>
    </w:p>
    <w:p w14:paraId="75B4BFD1">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шести месяцев</w:t>
      </w:r>
    </w:p>
    <w:p w14:paraId="572825BA">
      <w:pPr>
        <w:spacing w:after="0" w:line="240" w:lineRule="auto"/>
        <w:jc w:val="both"/>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51. Военнослужащий, пропавший без вести в связи с военными действиями, может быть объявлен судом умершим считая со дня окончания военных действий по истечении:</w:t>
      </w:r>
    </w:p>
    <w:p w14:paraId="162EA781">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двух лет</w:t>
      </w:r>
    </w:p>
    <w:p w14:paraId="2D5D9542">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шести месяцев</w:t>
      </w:r>
    </w:p>
    <w:p w14:paraId="529EE0DA">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одного года</w:t>
      </w:r>
    </w:p>
    <w:p w14:paraId="7E7E5CB7">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пяти лет</w:t>
      </w:r>
    </w:p>
    <w:p w14:paraId="21809CA7">
      <w:pPr>
        <w:spacing w:after="0" w:line="240" w:lineRule="auto"/>
        <w:jc w:val="both"/>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52. Гражданин, объявленный судом умершим, независимо от времени своей явки вправе потребовать от любого лица возврата:</w:t>
      </w:r>
    </w:p>
    <w:p w14:paraId="20A60901">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денег, вырученных от продажи его имущество</w:t>
      </w:r>
    </w:p>
    <w:p w14:paraId="28ADAA0D">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имущества, сохранившегося в натуре</w:t>
      </w:r>
    </w:p>
    <w:p w14:paraId="1054AC84">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его ценных бумаг на предъявителя</w:t>
      </w:r>
    </w:p>
    <w:p w14:paraId="751060DE">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потраченных денег</w:t>
      </w:r>
    </w:p>
    <w:p w14:paraId="3CAC8F26">
      <w:pPr>
        <w:spacing w:after="0" w:line="240" w:lineRule="auto"/>
        <w:jc w:val="both"/>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53. Лица, к которым имущество гражданина, объявленного умершим, перешло по возмездным сделкам, в случае, если они знали, что он жив, обязаны возвратить ему:</w:t>
      </w:r>
    </w:p>
    <w:p w14:paraId="4033FC0C">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лишь сохранившееся имущество</w:t>
      </w:r>
    </w:p>
    <w:p w14:paraId="43FDAEE7">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сохранившиеся деньги</w:t>
      </w:r>
    </w:p>
    <w:p w14:paraId="43841E0A">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все его имущество, или возместить деньгами</w:t>
      </w:r>
    </w:p>
    <w:p w14:paraId="3D06A338">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сохранившиеся ценные бумаги</w:t>
      </w:r>
    </w:p>
    <w:p w14:paraId="20552F50">
      <w:pPr>
        <w:spacing w:after="0" w:line="240" w:lineRule="auto"/>
        <w:jc w:val="both"/>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54. определение "Мера возможного поведения управомоченного лица" относится к понятию</w:t>
      </w:r>
    </w:p>
    <w:p w14:paraId="0A53C952">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субъективное право</w:t>
      </w:r>
    </w:p>
    <w:p w14:paraId="410DC363">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субъективная обязанность</w:t>
      </w:r>
    </w:p>
    <w:p w14:paraId="5A5F8FC9">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форма правоотношения</w:t>
      </w:r>
    </w:p>
    <w:p w14:paraId="6E4EBF49">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содержание правоотношения</w:t>
      </w:r>
    </w:p>
    <w:p w14:paraId="3D90AA7B">
      <w:pPr>
        <w:spacing w:after="0" w:line="240" w:lineRule="auto"/>
        <w:jc w:val="both"/>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55. определение "Мера необходимого поведения управомоченного лица" относится к понятию</w:t>
      </w:r>
    </w:p>
    <w:p w14:paraId="506F42A8">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субъективное право</w:t>
      </w:r>
    </w:p>
    <w:p w14:paraId="27A8CA53">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содержание правоотношения</w:t>
      </w:r>
    </w:p>
    <w:p w14:paraId="19271DC1">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субъективная обязанность</w:t>
      </w:r>
    </w:p>
    <w:p w14:paraId="6CDE8B63">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форма правоотношения</w:t>
      </w:r>
    </w:p>
    <w:p w14:paraId="301B87A8">
      <w:pPr>
        <w:spacing w:after="0" w:line="240" w:lineRule="auto"/>
        <w:jc w:val="both"/>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56. определение "Способность иметь гражданские права и нести гражданские обязанности" относится к понятию</w:t>
      </w:r>
    </w:p>
    <w:p w14:paraId="752E5855">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дееспособность</w:t>
      </w:r>
    </w:p>
    <w:p w14:paraId="1F4FE7FF">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правоспособность</w:t>
      </w:r>
    </w:p>
    <w:p w14:paraId="3C37090B">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субъективное право</w:t>
      </w:r>
    </w:p>
    <w:p w14:paraId="780C3955">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субъективная обязанность</w:t>
      </w:r>
    </w:p>
    <w:p w14:paraId="73C0B876">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57. Субъекты гражданских правоотношений это</w:t>
      </w:r>
    </w:p>
    <w:p w14:paraId="7FABEAC3">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юридические лица, государство, трудовые коллективы</w:t>
      </w:r>
    </w:p>
    <w:p w14:paraId="46B35EB2">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физические и юридические лица, публично-правовые образования</w:t>
      </w:r>
    </w:p>
    <w:p w14:paraId="366D96D4">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трудовые коллективы, предприятия</w:t>
      </w:r>
    </w:p>
    <w:p w14:paraId="6BB9FCB7">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физические лица, трудовые коллективы</w:t>
      </w:r>
    </w:p>
    <w:p w14:paraId="04408DE5">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 xml:space="preserve">58. Гражданин становится предпринимателем </w:t>
      </w:r>
    </w:p>
    <w:p w14:paraId="64B8E4B5">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с момента изъявления желания</w:t>
      </w:r>
    </w:p>
    <w:p w14:paraId="1278E2A2">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государственной регистрации</w:t>
      </w:r>
    </w:p>
    <w:p w14:paraId="0080AC3A">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осуществления предпринимательской деятельности</w:t>
      </w:r>
    </w:p>
    <w:p w14:paraId="038C6686">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наступления совершеннолетия</w:t>
      </w:r>
    </w:p>
    <w:p w14:paraId="75C8149B">
      <w:pPr>
        <w:spacing w:after="0" w:line="240" w:lineRule="auto"/>
        <w:jc w:val="both"/>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59. В зависимости от характера течения юридические факты в гражданском праве делятся на:</w:t>
      </w:r>
    </w:p>
    <w:p w14:paraId="6FA75D90">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волевые и неволевые</w:t>
      </w:r>
    </w:p>
    <w:p w14:paraId="75D056D2">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события, последствия, бездействие</w:t>
      </w:r>
    </w:p>
    <w:p w14:paraId="6FAA87BD">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причины и последствия</w:t>
      </w:r>
    </w:p>
    <w:p w14:paraId="40576A36">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события и действия</w:t>
      </w:r>
    </w:p>
    <w:p w14:paraId="3EAB0B44">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60. Основную массу юридических фактов в гражданском праве образуют</w:t>
      </w:r>
    </w:p>
    <w:p w14:paraId="60752CE6">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материальные свойства вещей</w:t>
      </w:r>
    </w:p>
    <w:p w14:paraId="7888F2B2">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действия субъектов</w:t>
      </w:r>
    </w:p>
    <w:p w14:paraId="7C51114B">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политические события</w:t>
      </w:r>
    </w:p>
    <w:p w14:paraId="0C8B3492">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природные явления</w:t>
      </w:r>
    </w:p>
    <w:p w14:paraId="4981B027">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61. В гражданском праве действия делятся на</w:t>
      </w:r>
    </w:p>
    <w:p w14:paraId="61B99911">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правомерные и неправомерные</w:t>
      </w:r>
    </w:p>
    <w:p w14:paraId="029AB1B9">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скрытые и явные</w:t>
      </w:r>
    </w:p>
    <w:p w14:paraId="1DF03C5B">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бездействия и субъективные действия</w:t>
      </w:r>
    </w:p>
    <w:p w14:paraId="4C29A300">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законные и незаконные</w:t>
      </w:r>
    </w:p>
    <w:p w14:paraId="7B20EBE8">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62. В гражданском праве все правомерные действия делятся на</w:t>
      </w:r>
    </w:p>
    <w:p w14:paraId="0769A024">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события и непредвиденные обстоятельства</w:t>
      </w:r>
    </w:p>
    <w:p w14:paraId="73BFC183">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юридические поступки и юридические акты</w:t>
      </w:r>
    </w:p>
    <w:p w14:paraId="784251FC">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юридические факты и события</w:t>
      </w:r>
    </w:p>
    <w:p w14:paraId="58702A80">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не зависящие и зависящие от материальных объектов</w:t>
      </w:r>
    </w:p>
    <w:p w14:paraId="35830A90">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63. К юридическим актам относятся</w:t>
      </w:r>
    </w:p>
    <w:p w14:paraId="7566EA10">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только административные акты</w:t>
      </w:r>
    </w:p>
    <w:p w14:paraId="6431D22A">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только сделки</w:t>
      </w:r>
    </w:p>
    <w:p w14:paraId="2B347813">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вещные права</w:t>
      </w:r>
    </w:p>
    <w:p w14:paraId="34887D2B">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административные акты и сделки</w:t>
      </w:r>
    </w:p>
    <w:p w14:paraId="797C7E27">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64. Совокупность правоспособности и дееспособности называется</w:t>
      </w:r>
    </w:p>
    <w:p w14:paraId="6A24B52E">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индивидуализация субъекта</w:t>
      </w:r>
    </w:p>
    <w:p w14:paraId="1F15F1B1">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гражданская правосубъектность</w:t>
      </w:r>
    </w:p>
    <w:p w14:paraId="62B1B31F">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ограниченной дееспособностью</w:t>
      </w:r>
    </w:p>
    <w:p w14:paraId="5991265B">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допустимой правоспособностью</w:t>
      </w:r>
    </w:p>
    <w:p w14:paraId="17A6E69D">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65. Возможность нести самостоятельную имущественную ответственность это</w:t>
      </w:r>
    </w:p>
    <w:p w14:paraId="2EF96811">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деликтоспособность</w:t>
      </w:r>
    </w:p>
    <w:p w14:paraId="46A93AA6">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сделкоспособность</w:t>
      </w:r>
    </w:p>
    <w:p w14:paraId="5CBDB5C1">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исключительная правоспособность</w:t>
      </w:r>
    </w:p>
    <w:p w14:paraId="4B28A149">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ограниченная правоспособность</w:t>
      </w:r>
    </w:p>
    <w:p w14:paraId="3D82F598">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66. Что не является элементом гражданского правоотношения</w:t>
      </w:r>
    </w:p>
    <w:p w14:paraId="7AB6D005">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субъекты</w:t>
      </w:r>
    </w:p>
    <w:p w14:paraId="0E5866B0">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содержание</w:t>
      </w:r>
    </w:p>
    <w:p w14:paraId="56ECD602">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форма</w:t>
      </w:r>
    </w:p>
    <w:p w14:paraId="2658453A">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объекты</w:t>
      </w:r>
    </w:p>
    <w:p w14:paraId="104319AD">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 события</w:t>
      </w:r>
    </w:p>
    <w:p w14:paraId="69D5D7FE">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67. Принципы осуществления гражданских прав</w:t>
      </w:r>
    </w:p>
    <w:p w14:paraId="561ECF77">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разумности и добросовестности</w:t>
      </w:r>
    </w:p>
    <w:p w14:paraId="45BB9636">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диспозитивности</w:t>
      </w:r>
    </w:p>
    <w:p w14:paraId="1648BF27">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с намерением причинить кому-либо вред</w:t>
      </w:r>
    </w:p>
    <w:p w14:paraId="388643D5">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недопустимости злоупотребление правом</w:t>
      </w:r>
    </w:p>
    <w:p w14:paraId="435BC6D9">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 использование доминирующего положения на рынке</w:t>
      </w:r>
    </w:p>
    <w:p w14:paraId="3C7FAB25">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68. В каких случаях гражданские права могут быть ограничены</w:t>
      </w:r>
    </w:p>
    <w:p w14:paraId="3BA4565C">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по распоряжению органов местного самоуправления</w:t>
      </w:r>
    </w:p>
    <w:p w14:paraId="47657F9B">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на основании федерального закона</w:t>
      </w:r>
    </w:p>
    <w:p w14:paraId="77C19249">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по распоряжению исполнительных органов субъекта РФ</w:t>
      </w:r>
    </w:p>
    <w:p w14:paraId="165C48FD">
      <w:pPr>
        <w:spacing w:after="0" w:line="240" w:lineRule="auto"/>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69. В каких целях гражданские права могут быть ограничены</w:t>
      </w:r>
    </w:p>
    <w:p w14:paraId="24F4A0CA">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защита основ конституционного строя</w:t>
      </w:r>
    </w:p>
    <w:p w14:paraId="09B2DB38">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защита прав и интересов других лиц</w:t>
      </w:r>
    </w:p>
    <w:p w14:paraId="3918299A">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обеспечение обороноспособности и безопасности страны</w:t>
      </w:r>
    </w:p>
    <w:p w14:paraId="0A355368">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защиты здоровья, нравственности</w:t>
      </w:r>
    </w:p>
    <w:p w14:paraId="02C19D59">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 защита прав животных</w:t>
      </w:r>
    </w:p>
    <w:p w14:paraId="2EFB59BD">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6) защита интересов иностранных граждан</w:t>
      </w:r>
    </w:p>
    <w:p w14:paraId="4B09CABF">
      <w:pPr>
        <w:spacing w:after="0" w:line="240" w:lineRule="auto"/>
        <w:rPr>
          <w:rFonts w:ascii="Times New Roman" w:hAnsi="Times New Roman" w:eastAsia="Calibri" w:cs="Times New Roman"/>
          <w:color w:val="auto"/>
          <w:sz w:val="24"/>
          <w:szCs w:val="24"/>
        </w:rPr>
      </w:pPr>
    </w:p>
    <w:p w14:paraId="5FED4334">
      <w:pPr>
        <w:spacing w:after="0" w:line="240" w:lineRule="auto"/>
        <w:rPr>
          <w:rFonts w:ascii="Times New Roman" w:hAnsi="Times New Roman" w:eastAsia="Calibri" w:cs="Times New Roman"/>
          <w:color w:val="auto"/>
          <w:sz w:val="24"/>
          <w:szCs w:val="24"/>
        </w:rPr>
      </w:pPr>
    </w:p>
    <w:p w14:paraId="6EDF13CC">
      <w:pPr>
        <w:widowControl w:val="0"/>
        <w:spacing w:after="0" w:line="240" w:lineRule="auto"/>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10.10.</w:t>
      </w:r>
      <w:r>
        <w:rPr>
          <w:rFonts w:ascii="Times New Roman" w:hAnsi="Times New Roman" w:eastAsia="Times New Roman" w:cs="Times New Roman"/>
          <w:b/>
          <w:i/>
          <w:color w:val="auto"/>
          <w:sz w:val="26"/>
          <w:szCs w:val="26"/>
          <w:lang w:eastAsia="ru-RU"/>
        </w:rPr>
        <w:t xml:space="preserve"> </w:t>
      </w:r>
      <w:r>
        <w:rPr>
          <w:rFonts w:ascii="Times New Roman" w:hAnsi="Times New Roman" w:eastAsia="Times New Roman" w:cs="Times New Roman"/>
          <w:b/>
          <w:i/>
          <w:color w:val="auto"/>
          <w:sz w:val="26"/>
          <w:szCs w:val="26"/>
          <w:lang w:eastAsia="ru-RU"/>
        </w:rPr>
        <w:t>Критерии оценки знаний обучающихся</w:t>
      </w:r>
    </w:p>
    <w:p w14:paraId="7CE49B11">
      <w:pPr>
        <w:widowControl w:val="0"/>
        <w:spacing w:after="0" w:line="240" w:lineRule="auto"/>
        <w:jc w:val="center"/>
        <w:rPr>
          <w:rFonts w:ascii="Times New Roman" w:hAnsi="Times New Roman" w:eastAsia="Times New Roman" w:cs="Times New Roman"/>
          <w:b/>
          <w:i/>
          <w:color w:val="auto"/>
          <w:sz w:val="26"/>
          <w:szCs w:val="26"/>
          <w:lang w:eastAsia="ru-RU"/>
        </w:rPr>
      </w:pPr>
      <w:r>
        <w:rPr>
          <w:rFonts w:ascii="Times New Roman" w:hAnsi="Times New Roman" w:eastAsia="Times New Roman" w:cs="Times New Roman"/>
          <w:b/>
          <w:i/>
          <w:color w:val="auto"/>
          <w:sz w:val="26"/>
          <w:szCs w:val="26"/>
          <w:lang w:eastAsia="ru-RU"/>
        </w:rPr>
        <w:t>Критерии оценки устного ответа</w:t>
      </w:r>
    </w:p>
    <w:p w14:paraId="3B0AF45E">
      <w:pPr>
        <w:widowControl w:val="0"/>
        <w:spacing w:before="80" w:after="80" w:line="24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Calibri" w:cs="Times New Roman"/>
          <w:b/>
          <w:bCs/>
          <w:color w:val="auto"/>
          <w:sz w:val="24"/>
          <w:szCs w:val="24"/>
        </w:rPr>
        <w:t>Оценка «отлично»</w:t>
      </w:r>
      <w:r>
        <w:rPr>
          <w:rFonts w:ascii="Times New Roman" w:hAnsi="Times New Roman" w:eastAsia="Calibri" w:cs="Times New Roman"/>
          <w:color w:val="auto"/>
          <w:sz w:val="24"/>
          <w:szCs w:val="24"/>
        </w:rPr>
        <w:t xml:space="preserve"> – </w:t>
      </w:r>
      <w:r>
        <w:rPr>
          <w:rFonts w:ascii="Times New Roman" w:hAnsi="Times New Roman" w:eastAsia="Times New Roman" w:cs="Times New Roman"/>
          <w:color w:val="auto"/>
          <w:sz w:val="24"/>
          <w:szCs w:val="24"/>
          <w:lang w:eastAsia="ru-RU"/>
        </w:rPr>
        <w:t>активное участие студента в обсуждении проблем каждого практического занятия, студент владеет категориальным аппаратом, может привести классификацию факторов явления, собрать необходимую информацию по рассматриваемому явлению и проанализировать полученные результаты, объяснить причины отклонений от желаемого результата, отстоять свою точку зрения, приводя факты.</w:t>
      </w:r>
    </w:p>
    <w:p w14:paraId="4947242D">
      <w:pPr>
        <w:widowControl w:val="0"/>
        <w:spacing w:before="80" w:after="80" w:line="24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Calibri" w:cs="Times New Roman"/>
          <w:b/>
          <w:bCs/>
          <w:color w:val="auto"/>
          <w:sz w:val="24"/>
          <w:szCs w:val="24"/>
        </w:rPr>
        <w:t xml:space="preserve"> Оценка «хорошо»</w:t>
      </w:r>
      <w:r>
        <w:rPr>
          <w:rFonts w:ascii="Times New Roman" w:hAnsi="Times New Roman" w:eastAsia="Calibri" w:cs="Times New Roman"/>
          <w:color w:val="auto"/>
          <w:sz w:val="24"/>
          <w:szCs w:val="24"/>
        </w:rPr>
        <w:t xml:space="preserve"> – </w:t>
      </w:r>
      <w:r>
        <w:rPr>
          <w:rFonts w:ascii="Times New Roman" w:hAnsi="Times New Roman" w:eastAsia="Times New Roman" w:cs="Times New Roman"/>
          <w:color w:val="auto"/>
          <w:sz w:val="24"/>
          <w:szCs w:val="24"/>
          <w:lang w:eastAsia="ru-RU"/>
        </w:rPr>
        <w:t xml:space="preserve">недостаточно полное раскрытие некоторых вопросов темы студентом, незначительные ошибки в формулировке категорий и понятий, меньшая активность на практических занятиях. </w:t>
      </w:r>
    </w:p>
    <w:p w14:paraId="6B40AE72">
      <w:pPr>
        <w:widowControl w:val="0"/>
        <w:spacing w:before="80" w:after="80" w:line="24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Calibri" w:cs="Times New Roman"/>
          <w:b/>
          <w:bCs/>
          <w:color w:val="auto"/>
          <w:sz w:val="24"/>
          <w:szCs w:val="24"/>
        </w:rPr>
        <w:t>Оценка «удовлетворительно</w:t>
      </w:r>
      <w:r>
        <w:rPr>
          <w:rFonts w:ascii="Times New Roman" w:hAnsi="Times New Roman" w:eastAsia="Calibri" w:cs="Times New Roman"/>
          <w:color w:val="auto"/>
          <w:sz w:val="24"/>
          <w:szCs w:val="24"/>
        </w:rPr>
        <w:t xml:space="preserve">» – </w:t>
      </w:r>
      <w:r>
        <w:rPr>
          <w:rFonts w:ascii="Times New Roman" w:hAnsi="Times New Roman" w:eastAsia="Times New Roman" w:cs="Times New Roman"/>
          <w:color w:val="auto"/>
          <w:sz w:val="24"/>
          <w:szCs w:val="24"/>
          <w:lang w:eastAsia="ru-RU"/>
        </w:rPr>
        <w:t>ответы студента отражают в целом понимание темы, знание содержания основных категорий и понятий, знакомство с лекционным материалом и рекомендованной основной литературой, недостаточная активность на занятиях.</w:t>
      </w:r>
    </w:p>
    <w:p w14:paraId="7B908AC7">
      <w:pPr>
        <w:widowControl w:val="0"/>
        <w:spacing w:before="80" w:after="80" w:line="24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Calibri" w:cs="Times New Roman"/>
          <w:b/>
          <w:bCs/>
          <w:color w:val="auto"/>
          <w:sz w:val="24"/>
          <w:szCs w:val="24"/>
        </w:rPr>
        <w:t xml:space="preserve">Оценка «неудовлетворительно» </w:t>
      </w:r>
      <w:r>
        <w:rPr>
          <w:rFonts w:ascii="Times New Roman" w:hAnsi="Times New Roman" w:eastAsia="Calibri" w:cs="Times New Roman"/>
          <w:color w:val="auto"/>
          <w:sz w:val="24"/>
          <w:szCs w:val="24"/>
        </w:rPr>
        <w:t xml:space="preserve">– </w:t>
      </w:r>
      <w:r>
        <w:rPr>
          <w:rFonts w:ascii="Times New Roman" w:hAnsi="Times New Roman" w:eastAsia="Times New Roman" w:cs="Times New Roman"/>
          <w:color w:val="auto"/>
          <w:sz w:val="24"/>
          <w:szCs w:val="24"/>
          <w:lang w:eastAsia="ru-RU"/>
        </w:rPr>
        <w:t>пассивность студента на практических занятиях, частая неготовность при ответах на вопросы, отсутствие качеств, указанных выше для получения более высоких оценок.</w:t>
      </w:r>
    </w:p>
    <w:p w14:paraId="3598BD24">
      <w:pPr>
        <w:widowControl w:val="0"/>
        <w:spacing w:before="80" w:after="80" w:line="240" w:lineRule="auto"/>
        <w:ind w:firstLine="709"/>
        <w:jc w:val="both"/>
        <w:rPr>
          <w:rFonts w:ascii="Times New Roman" w:hAnsi="Times New Roman" w:eastAsia="Times New Roman" w:cs="Times New Roman"/>
          <w:color w:val="auto"/>
          <w:sz w:val="24"/>
          <w:szCs w:val="24"/>
          <w:lang w:eastAsia="ru-RU"/>
        </w:rPr>
      </w:pPr>
    </w:p>
    <w:p w14:paraId="5141D9AF">
      <w:pPr>
        <w:widowControl w:val="0"/>
        <w:spacing w:after="0" w:line="240" w:lineRule="auto"/>
        <w:ind w:left="1064" w:hanging="1064"/>
        <w:contextualSpacing/>
        <w:jc w:val="center"/>
        <w:rPr>
          <w:rFonts w:ascii="Times New Roman" w:hAnsi="Times New Roman" w:eastAsia="Calibri" w:cs="Times New Roman"/>
          <w:b/>
          <w:i/>
          <w:color w:val="auto"/>
          <w:sz w:val="24"/>
          <w:szCs w:val="24"/>
        </w:rPr>
      </w:pPr>
      <w:r>
        <w:rPr>
          <w:rFonts w:ascii="Times New Roman" w:hAnsi="Times New Roman" w:eastAsia="Calibri" w:cs="Times New Roman"/>
          <w:b/>
          <w:i/>
          <w:color w:val="auto"/>
          <w:sz w:val="24"/>
          <w:szCs w:val="24"/>
        </w:rPr>
        <w:t>Критерии оценки реферата</w:t>
      </w:r>
    </w:p>
    <w:p w14:paraId="73A4F62C">
      <w:pPr>
        <w:widowControl w:val="0"/>
        <w:spacing w:after="0" w:line="24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Оценка </w:t>
      </w:r>
      <w:r>
        <w:rPr>
          <w:rFonts w:ascii="Times New Roman" w:hAnsi="Times New Roman" w:eastAsia="Times New Roman" w:cs="Times New Roman"/>
          <w:b/>
          <w:bCs/>
          <w:color w:val="auto"/>
          <w:sz w:val="24"/>
          <w:szCs w:val="24"/>
          <w:lang w:eastAsia="ru-RU"/>
        </w:rPr>
        <w:t xml:space="preserve">«отлично» </w:t>
      </w:r>
      <w:r>
        <w:rPr>
          <w:rFonts w:ascii="Times New Roman" w:hAnsi="Times New Roman" w:eastAsia="Times New Roman" w:cs="Times New Roman"/>
          <w:color w:val="auto"/>
          <w:sz w:val="24"/>
          <w:szCs w:val="24"/>
          <w:lang w:eastAsia="ru-RU"/>
        </w:rPr>
        <w:t>ставится, если выполнены все требования к написанию и защите реферата: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 даны правильные ответы на дополнительные вопросы.</w:t>
      </w:r>
    </w:p>
    <w:p w14:paraId="0E345A12">
      <w:pPr>
        <w:widowControl w:val="0"/>
        <w:spacing w:after="0" w:line="24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 xml:space="preserve">Оценка «хорошо» </w:t>
      </w:r>
      <w:r>
        <w:rPr>
          <w:rFonts w:ascii="Times New Roman" w:hAnsi="Times New Roman" w:eastAsia="Times New Roman" w:cs="Times New Roman"/>
          <w:color w:val="auto"/>
          <w:sz w:val="24"/>
          <w:szCs w:val="24"/>
          <w:lang w:eastAsia="ru-RU"/>
        </w:rPr>
        <w:t>–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p w14:paraId="33AE64AF">
      <w:pPr>
        <w:widowControl w:val="0"/>
        <w:spacing w:after="0" w:line="24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 xml:space="preserve">Оценка «удовлетворительно - </w:t>
      </w:r>
      <w:r>
        <w:rPr>
          <w:rFonts w:ascii="Times New Roman" w:hAnsi="Times New Roman" w:eastAsia="Times New Roman" w:cs="Times New Roman"/>
          <w:color w:val="auto"/>
          <w:sz w:val="24"/>
          <w:szCs w:val="24"/>
          <w:lang w:eastAsia="ru-RU"/>
        </w:rPr>
        <w:t>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p w14:paraId="4155DF90">
      <w:pPr>
        <w:widowControl w:val="0"/>
        <w:spacing w:after="0" w:line="24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 xml:space="preserve">Оценка «неудовлетворительно» </w:t>
      </w:r>
      <w:r>
        <w:rPr>
          <w:rFonts w:ascii="Times New Roman" w:hAnsi="Times New Roman" w:eastAsia="Times New Roman" w:cs="Times New Roman"/>
          <w:color w:val="auto"/>
          <w:sz w:val="24"/>
          <w:szCs w:val="24"/>
          <w:lang w:eastAsia="ru-RU"/>
        </w:rPr>
        <w:t>– тема реферата не раскрыта, обнаруживается существенное непонимание проблемы либо реферат не представлен.</w:t>
      </w:r>
    </w:p>
    <w:p w14:paraId="3659B852">
      <w:pPr>
        <w:spacing w:after="0" w:line="240" w:lineRule="auto"/>
        <w:ind w:left="720"/>
        <w:jc w:val="center"/>
        <w:rPr>
          <w:rFonts w:ascii="Times New Roman" w:hAnsi="Times New Roman" w:eastAsia="Calibri" w:cs="Times New Roman"/>
          <w:b/>
          <w:color w:val="auto"/>
          <w:sz w:val="24"/>
          <w:szCs w:val="24"/>
        </w:rPr>
      </w:pPr>
    </w:p>
    <w:p w14:paraId="20D1BB7D">
      <w:pPr>
        <w:spacing w:after="0" w:line="24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Критерии оценки тестов</w:t>
      </w:r>
    </w:p>
    <w:p w14:paraId="19138FED">
      <w:pPr>
        <w:spacing w:after="0" w:line="240" w:lineRule="auto"/>
        <w:jc w:val="center"/>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rPr>
        <w:t>П</w:t>
      </w:r>
      <w:r>
        <w:rPr>
          <w:rFonts w:ascii="Times New Roman" w:hAnsi="Times New Roman" w:eastAsia="Times New Roman" w:cs="Times New Roman"/>
          <w:color w:val="auto"/>
          <w:sz w:val="24"/>
          <w:szCs w:val="24"/>
          <w:lang w:eastAsia="ru-RU" w:bidi="ru-RU"/>
        </w:rPr>
        <w:t>ри тестировании все верные ответы берутся за 100%. Оценка выставляется в соответствии с табли</w:t>
      </w:r>
      <w:r>
        <w:rPr>
          <w:rFonts w:ascii="Times New Roman" w:hAnsi="Times New Roman" w:eastAsia="Times New Roman" w:cs="Times New Roman"/>
          <w:color w:val="auto"/>
          <w:sz w:val="24"/>
          <w:szCs w:val="24"/>
          <w:lang w:eastAsia="ru-RU" w:bidi="ru-RU"/>
        </w:rPr>
        <w:softHyphen/>
      </w:r>
      <w:r>
        <w:rPr>
          <w:rFonts w:ascii="Times New Roman" w:hAnsi="Times New Roman" w:eastAsia="Times New Roman" w:cs="Times New Roman"/>
          <w:color w:val="auto"/>
          <w:sz w:val="24"/>
          <w:szCs w:val="24"/>
          <w:lang w:eastAsia="ru-RU" w:bidi="ru-RU"/>
        </w:rPr>
        <w:t>цей:</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6"/>
      </w:tblGrid>
      <w:tr w14:paraId="3071F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3B9B279B">
            <w:pPr>
              <w:widowControl w:val="0"/>
              <w:spacing w:after="0" w:line="240" w:lineRule="auto"/>
              <w:jc w:val="center"/>
              <w:rPr>
                <w:rFonts w:ascii="Times New Roman" w:hAnsi="Times New Roman" w:eastAsia="Times New Roman" w:cs="Times New Roman"/>
                <w:b/>
                <w:color w:val="auto"/>
                <w:sz w:val="24"/>
                <w:szCs w:val="24"/>
                <w:lang w:eastAsia="ru-RU" w:bidi="ru-RU"/>
              </w:rPr>
            </w:pPr>
            <w:r>
              <w:rPr>
                <w:rFonts w:ascii="Times New Roman" w:hAnsi="Times New Roman" w:eastAsia="Times New Roman" w:cs="Times New Roman"/>
                <w:b/>
                <w:iCs/>
                <w:color w:val="auto"/>
                <w:sz w:val="24"/>
                <w:szCs w:val="24"/>
                <w:lang w:eastAsia="ru-RU" w:bidi="ru-RU"/>
              </w:rPr>
              <w:t>Процент выполнения заданий</w:t>
            </w:r>
          </w:p>
        </w:tc>
        <w:tc>
          <w:tcPr>
            <w:tcW w:w="4786" w:type="dxa"/>
          </w:tcPr>
          <w:p w14:paraId="0253843F">
            <w:pPr>
              <w:widowControl w:val="0"/>
              <w:spacing w:after="0" w:line="240" w:lineRule="auto"/>
              <w:jc w:val="center"/>
              <w:rPr>
                <w:rFonts w:ascii="Times New Roman" w:hAnsi="Times New Roman" w:eastAsia="Times New Roman" w:cs="Times New Roman"/>
                <w:b/>
                <w:color w:val="auto"/>
                <w:sz w:val="24"/>
                <w:szCs w:val="24"/>
                <w:lang w:eastAsia="ru-RU" w:bidi="ru-RU"/>
              </w:rPr>
            </w:pPr>
            <w:r>
              <w:rPr>
                <w:rFonts w:ascii="Times New Roman" w:hAnsi="Times New Roman" w:eastAsia="Times New Roman" w:cs="Times New Roman"/>
                <w:b/>
                <w:color w:val="auto"/>
                <w:sz w:val="24"/>
                <w:szCs w:val="24"/>
                <w:lang w:eastAsia="ru-RU" w:bidi="ru-RU"/>
              </w:rPr>
              <w:t>Оценка</w:t>
            </w:r>
          </w:p>
        </w:tc>
      </w:tr>
      <w:tr w14:paraId="0C7A3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4EFB0E3D">
            <w:pPr>
              <w:widowControl w:val="0"/>
              <w:spacing w:after="0" w:line="240" w:lineRule="auto"/>
              <w:jc w:val="center"/>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90-100 %</w:t>
            </w:r>
          </w:p>
        </w:tc>
        <w:tc>
          <w:tcPr>
            <w:tcW w:w="4786" w:type="dxa"/>
          </w:tcPr>
          <w:p w14:paraId="15A85122">
            <w:pPr>
              <w:widowControl w:val="0"/>
              <w:spacing w:after="0" w:line="240" w:lineRule="auto"/>
              <w:jc w:val="center"/>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отлично</w:t>
            </w:r>
          </w:p>
        </w:tc>
      </w:tr>
      <w:tr w14:paraId="353EC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4609CD15">
            <w:pPr>
              <w:widowControl w:val="0"/>
              <w:spacing w:after="0" w:line="240" w:lineRule="auto"/>
              <w:jc w:val="center"/>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75-89 %</w:t>
            </w:r>
          </w:p>
        </w:tc>
        <w:tc>
          <w:tcPr>
            <w:tcW w:w="4786" w:type="dxa"/>
          </w:tcPr>
          <w:p w14:paraId="0EAF0933">
            <w:pPr>
              <w:widowControl w:val="0"/>
              <w:spacing w:after="0" w:line="240" w:lineRule="auto"/>
              <w:jc w:val="center"/>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хорошо</w:t>
            </w:r>
          </w:p>
        </w:tc>
      </w:tr>
      <w:tr w14:paraId="47888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0AAEB1A1">
            <w:pPr>
              <w:widowControl w:val="0"/>
              <w:spacing w:after="0" w:line="240" w:lineRule="auto"/>
              <w:jc w:val="center"/>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60-74 %</w:t>
            </w:r>
          </w:p>
        </w:tc>
        <w:tc>
          <w:tcPr>
            <w:tcW w:w="4786" w:type="dxa"/>
          </w:tcPr>
          <w:p w14:paraId="14C2BA18">
            <w:pPr>
              <w:widowControl w:val="0"/>
              <w:spacing w:after="0" w:line="240" w:lineRule="auto"/>
              <w:jc w:val="center"/>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удовлетворительно</w:t>
            </w:r>
          </w:p>
        </w:tc>
      </w:tr>
      <w:tr w14:paraId="10DD3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65F7DC1C">
            <w:pPr>
              <w:widowControl w:val="0"/>
              <w:spacing w:after="0" w:line="240" w:lineRule="auto"/>
              <w:jc w:val="center"/>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Менее 60 %</w:t>
            </w:r>
          </w:p>
        </w:tc>
        <w:tc>
          <w:tcPr>
            <w:tcW w:w="4786" w:type="dxa"/>
          </w:tcPr>
          <w:p w14:paraId="21E55A5B">
            <w:pPr>
              <w:widowControl w:val="0"/>
              <w:spacing w:after="0" w:line="240" w:lineRule="auto"/>
              <w:jc w:val="center"/>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неудовлетворительно</w:t>
            </w:r>
          </w:p>
        </w:tc>
      </w:tr>
    </w:tbl>
    <w:p w14:paraId="35BC2C57">
      <w:pPr>
        <w:spacing w:after="0" w:line="240" w:lineRule="auto"/>
        <w:ind w:left="720"/>
        <w:jc w:val="center"/>
        <w:rPr>
          <w:rFonts w:ascii="Times New Roman" w:hAnsi="Times New Roman" w:eastAsia="Calibri" w:cs="Times New Roman"/>
          <w:b/>
          <w:color w:val="auto"/>
          <w:sz w:val="24"/>
          <w:szCs w:val="24"/>
        </w:rPr>
      </w:pPr>
    </w:p>
    <w:p w14:paraId="31089BF3">
      <w:pPr>
        <w:spacing w:after="0" w:line="240" w:lineRule="auto"/>
        <w:ind w:left="720"/>
        <w:jc w:val="center"/>
        <w:rPr>
          <w:rFonts w:ascii="Times New Roman" w:hAnsi="Times New Roman" w:eastAsia="Calibri" w:cs="Times New Roman"/>
          <w:b/>
          <w:color w:val="auto"/>
          <w:sz w:val="24"/>
          <w:szCs w:val="24"/>
        </w:rPr>
      </w:pPr>
    </w:p>
    <w:p w14:paraId="6B29DE17">
      <w:pPr>
        <w:spacing w:after="0" w:line="240" w:lineRule="auto"/>
        <w:ind w:left="720"/>
        <w:jc w:val="center"/>
        <w:rPr>
          <w:rFonts w:ascii="Times New Roman" w:hAnsi="Times New Roman" w:eastAsia="Calibri" w:cs="Times New Roman"/>
          <w:b/>
          <w:color w:val="auto"/>
          <w:sz w:val="24"/>
          <w:szCs w:val="24"/>
        </w:rPr>
      </w:pPr>
    </w:p>
    <w:p w14:paraId="2771FF00">
      <w:pPr>
        <w:widowControl w:val="0"/>
        <w:tabs>
          <w:tab w:val="left" w:pos="627"/>
        </w:tabs>
        <w:spacing w:after="0" w:line="240" w:lineRule="auto"/>
        <w:ind w:firstLine="851"/>
        <w:jc w:val="center"/>
        <w:rPr>
          <w:rFonts w:ascii="Times New Roman" w:hAnsi="Times New Roman" w:eastAsia="Times New Roman" w:cs="Times New Roman"/>
          <w:b/>
          <w:i/>
          <w:iCs/>
          <w:color w:val="auto"/>
          <w:sz w:val="24"/>
          <w:szCs w:val="24"/>
          <w:lang w:eastAsia="ru-RU" w:bidi="ru-RU"/>
        </w:rPr>
      </w:pPr>
      <w:r>
        <w:rPr>
          <w:rFonts w:ascii="Times New Roman" w:hAnsi="Times New Roman" w:eastAsia="Times New Roman" w:cs="Times New Roman"/>
          <w:b/>
          <w:i/>
          <w:iCs/>
          <w:color w:val="auto"/>
          <w:sz w:val="24"/>
          <w:szCs w:val="24"/>
          <w:lang w:eastAsia="ru-RU" w:bidi="ru-RU"/>
        </w:rPr>
        <w:t>Критерии оценки практических заданий, задач («кейс-стади»)</w:t>
      </w:r>
    </w:p>
    <w:p w14:paraId="16505990">
      <w:pPr>
        <w:widowControl w:val="0"/>
        <w:tabs>
          <w:tab w:val="left" w:pos="627"/>
        </w:tabs>
        <w:spacing w:after="0" w:line="240" w:lineRule="auto"/>
        <w:ind w:firstLine="709"/>
        <w:jc w:val="both"/>
        <w:rPr>
          <w:rFonts w:ascii="Times New Roman" w:hAnsi="Times New Roman" w:eastAsia="Times New Roman" w:cs="Times New Roman"/>
          <w:b/>
          <w:i/>
          <w:iCs/>
          <w:color w:val="auto"/>
          <w:sz w:val="24"/>
          <w:szCs w:val="24"/>
          <w:lang w:eastAsia="ru-RU" w:bidi="ru-RU"/>
        </w:rPr>
      </w:pPr>
      <w:r>
        <w:rPr>
          <w:rFonts w:ascii="Times New Roman" w:hAnsi="Times New Roman" w:eastAsia="Times New Roman" w:cs="Times New Roman"/>
          <w:b/>
          <w:i/>
          <w:iCs/>
          <w:color w:val="auto"/>
          <w:sz w:val="24"/>
          <w:szCs w:val="24"/>
          <w:lang w:eastAsia="ru-RU" w:bidi="ru-RU"/>
        </w:rPr>
        <w:t xml:space="preserve">Оценка «зачтено»: </w:t>
      </w:r>
    </w:p>
    <w:p w14:paraId="3BD11DC7">
      <w:pPr>
        <w:widowControl w:val="0"/>
        <w:spacing w:after="0" w:line="240" w:lineRule="auto"/>
        <w:ind w:firstLine="709"/>
        <w:jc w:val="both"/>
        <w:rPr>
          <w:rFonts w:ascii="Times New Roman" w:hAnsi="Times New Roman" w:eastAsia="Times New Roman" w:cs="Times New Roman"/>
          <w:iCs/>
          <w:color w:val="auto"/>
          <w:sz w:val="24"/>
          <w:szCs w:val="24"/>
          <w:lang w:eastAsia="ru-RU" w:bidi="ru-RU"/>
        </w:rPr>
      </w:pPr>
      <w:r>
        <w:rPr>
          <w:rFonts w:ascii="Times New Roman" w:hAnsi="Times New Roman" w:eastAsia="Times New Roman" w:cs="Times New Roman"/>
          <w:iCs/>
          <w:color w:val="auto"/>
          <w:sz w:val="24"/>
          <w:szCs w:val="24"/>
          <w:lang w:eastAsia="ru-RU" w:bidi="ru-RU"/>
        </w:rPr>
        <w:t xml:space="preserve">ставится за полностью правильное решение практических заданий; за сделанные глубокие и детальные выводы с опорой на правовые источники. </w:t>
      </w:r>
    </w:p>
    <w:p w14:paraId="01859BCA">
      <w:pPr>
        <w:widowControl w:val="0"/>
        <w:tabs>
          <w:tab w:val="left" w:pos="627"/>
        </w:tabs>
        <w:spacing w:after="0" w:line="240" w:lineRule="auto"/>
        <w:ind w:firstLine="709"/>
        <w:jc w:val="both"/>
        <w:rPr>
          <w:rFonts w:ascii="Times New Roman" w:hAnsi="Times New Roman" w:eastAsia="Times New Roman" w:cs="Times New Roman"/>
          <w:b/>
          <w:i/>
          <w:iCs/>
          <w:color w:val="auto"/>
          <w:sz w:val="24"/>
          <w:szCs w:val="24"/>
          <w:lang w:eastAsia="ru-RU" w:bidi="ru-RU"/>
        </w:rPr>
      </w:pPr>
    </w:p>
    <w:p w14:paraId="6BB0404F">
      <w:pPr>
        <w:widowControl w:val="0"/>
        <w:tabs>
          <w:tab w:val="left" w:pos="627"/>
        </w:tabs>
        <w:spacing w:after="0" w:line="240" w:lineRule="auto"/>
        <w:ind w:firstLine="709"/>
        <w:jc w:val="both"/>
        <w:rPr>
          <w:rFonts w:ascii="Times New Roman" w:hAnsi="Times New Roman" w:eastAsia="Times New Roman" w:cs="Times New Roman"/>
          <w:b/>
          <w:i/>
          <w:iCs/>
          <w:color w:val="auto"/>
          <w:sz w:val="24"/>
          <w:szCs w:val="24"/>
          <w:lang w:eastAsia="ru-RU" w:bidi="ru-RU"/>
        </w:rPr>
      </w:pPr>
      <w:r>
        <w:rPr>
          <w:rFonts w:ascii="Times New Roman" w:hAnsi="Times New Roman" w:eastAsia="Times New Roman" w:cs="Times New Roman"/>
          <w:b/>
          <w:i/>
          <w:iCs/>
          <w:color w:val="auto"/>
          <w:sz w:val="24"/>
          <w:szCs w:val="24"/>
          <w:lang w:eastAsia="ru-RU" w:bidi="ru-RU"/>
        </w:rPr>
        <w:t>Оценка «не зачтено»:</w:t>
      </w:r>
    </w:p>
    <w:p w14:paraId="02DBD418">
      <w:pPr>
        <w:widowControl w:val="0"/>
        <w:tabs>
          <w:tab w:val="left" w:pos="627"/>
        </w:tabs>
        <w:spacing w:after="0" w:line="240" w:lineRule="auto"/>
        <w:ind w:firstLine="709"/>
        <w:jc w:val="both"/>
        <w:rPr>
          <w:rFonts w:ascii="Times New Roman" w:hAnsi="Times New Roman" w:eastAsia="Times New Roman" w:cs="Times New Roman"/>
          <w:iCs/>
          <w:color w:val="auto"/>
          <w:sz w:val="24"/>
          <w:szCs w:val="24"/>
          <w:lang w:eastAsia="ru-RU" w:bidi="ru-RU"/>
        </w:rPr>
      </w:pPr>
      <w:r>
        <w:rPr>
          <w:rFonts w:ascii="Times New Roman" w:hAnsi="Times New Roman" w:eastAsia="Times New Roman" w:cs="Times New Roman"/>
          <w:iCs/>
          <w:color w:val="auto"/>
          <w:sz w:val="24"/>
          <w:szCs w:val="24"/>
          <w:lang w:eastAsia="ru-RU" w:bidi="ru-RU"/>
        </w:rPr>
        <w:t>ставится, если при решении практических заданий допущены две (и более) существенные ошибки или задание не сделано вообще; выводы сформулированы с грубыми ошибками или отсутствуют.</w:t>
      </w:r>
    </w:p>
    <w:p w14:paraId="59DF2829">
      <w:pPr>
        <w:widowControl w:val="0"/>
        <w:tabs>
          <w:tab w:val="left" w:pos="627"/>
        </w:tabs>
        <w:spacing w:after="0" w:line="240" w:lineRule="auto"/>
        <w:ind w:firstLine="709"/>
        <w:jc w:val="both"/>
        <w:rPr>
          <w:rFonts w:ascii="Times New Roman" w:hAnsi="Times New Roman" w:eastAsia="Times New Roman" w:cs="Times New Roman"/>
          <w:iCs/>
          <w:color w:val="auto"/>
          <w:sz w:val="24"/>
          <w:szCs w:val="24"/>
          <w:lang w:eastAsia="ru-RU" w:bidi="ru-RU"/>
        </w:rPr>
      </w:pPr>
    </w:p>
    <w:p w14:paraId="3A6709AF">
      <w:pPr>
        <w:spacing w:after="0" w:line="240" w:lineRule="auto"/>
        <w:ind w:left="1416" w:right="20" w:firstLine="708"/>
        <w:jc w:val="both"/>
        <w:rPr>
          <w:rFonts w:ascii="Times New Roman" w:hAnsi="Times New Roman" w:eastAsia="Times New Roman" w:cs="Times New Roman"/>
          <w:b/>
          <w:i/>
          <w:color w:val="auto"/>
          <w:sz w:val="24"/>
          <w:szCs w:val="24"/>
        </w:rPr>
      </w:pPr>
      <w:r>
        <w:rPr>
          <w:rFonts w:ascii="Times New Roman" w:hAnsi="Times New Roman" w:eastAsia="Times New Roman" w:cs="Times New Roman"/>
          <w:b/>
          <w:i/>
          <w:color w:val="auto"/>
          <w:sz w:val="24"/>
          <w:szCs w:val="24"/>
        </w:rPr>
        <w:t>Критерии оценки «мозгового штурма»</w:t>
      </w:r>
    </w:p>
    <w:p w14:paraId="16F220F0">
      <w:pPr>
        <w:spacing w:after="0" w:line="240" w:lineRule="auto"/>
        <w:ind w:right="20" w:firstLine="700"/>
        <w:jc w:val="both"/>
        <w:rPr>
          <w:rFonts w:ascii="Times New Roman" w:hAnsi="Times New Roman" w:eastAsia="Times New Roman" w:cs="Times New Roman"/>
          <w:b/>
          <w:i/>
          <w:color w:val="auto"/>
          <w:sz w:val="24"/>
          <w:szCs w:val="24"/>
        </w:rPr>
      </w:pPr>
    </w:p>
    <w:p w14:paraId="79F0EF0A">
      <w:pPr>
        <w:spacing w:after="0" w:line="240" w:lineRule="auto"/>
        <w:ind w:right="20" w:firstLine="700"/>
        <w:jc w:val="both"/>
        <w:rPr>
          <w:rFonts w:ascii="Times New Roman" w:hAnsi="Times New Roman" w:eastAsia="Times New Roman" w:cs="Times New Roman"/>
          <w:b/>
          <w:i/>
          <w:color w:val="auto"/>
          <w:sz w:val="24"/>
          <w:szCs w:val="24"/>
        </w:rPr>
      </w:pPr>
      <w:r>
        <w:rPr>
          <w:rFonts w:ascii="Times New Roman" w:hAnsi="Times New Roman" w:cs="Times New Roman"/>
          <w:color w:val="auto"/>
          <w:sz w:val="24"/>
          <w:szCs w:val="24"/>
        </w:rPr>
        <w:t>При оценивании работы студентов используется набор нижеперечисленных критериев (от 0 до 5 баллов по каждой позиции), которые заранее доводятся до студентов, а также применяются для оценивания командами работы друг друга:</w:t>
      </w:r>
    </w:p>
    <w:p w14:paraId="18561C48">
      <w:pPr>
        <w:numPr>
          <w:ilvl w:val="0"/>
          <w:numId w:val="49"/>
        </w:numPr>
        <w:tabs>
          <w:tab w:val="left" w:pos="567"/>
        </w:tabs>
        <w:spacing w:after="0"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Актуальность идеи.</w:t>
      </w:r>
    </w:p>
    <w:p w14:paraId="5D2D7A38">
      <w:pPr>
        <w:numPr>
          <w:ilvl w:val="0"/>
          <w:numId w:val="49"/>
        </w:numPr>
        <w:spacing w:after="0" w:line="24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Качество представления информации (предметные знания студентов).</w:t>
      </w:r>
    </w:p>
    <w:p w14:paraId="1EC6F747">
      <w:pPr>
        <w:numPr>
          <w:ilvl w:val="0"/>
          <w:numId w:val="49"/>
        </w:numPr>
        <w:spacing w:after="0" w:line="24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Уровень аргументации.</w:t>
      </w:r>
    </w:p>
    <w:p w14:paraId="7C237C56">
      <w:pPr>
        <w:numPr>
          <w:ilvl w:val="0"/>
          <w:numId w:val="49"/>
        </w:numPr>
        <w:spacing w:after="0" w:line="24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Корректность полемики.</w:t>
      </w:r>
    </w:p>
    <w:p w14:paraId="293A6671">
      <w:pPr>
        <w:numPr>
          <w:ilvl w:val="0"/>
          <w:numId w:val="49"/>
        </w:numPr>
        <w:spacing w:after="0" w:line="240" w:lineRule="auto"/>
        <w:ind w:left="0" w:firstLine="709"/>
        <w:jc w:val="both"/>
        <w:rPr>
          <w:rFonts w:ascii="Times New Roman" w:hAnsi="Times New Roman" w:eastAsia="Courier New" w:cs="Times New Roman"/>
          <w:iCs/>
          <w:color w:val="auto"/>
          <w:sz w:val="24"/>
          <w:szCs w:val="24"/>
          <w:lang w:eastAsia="ru-RU" w:bidi="ru-RU"/>
        </w:rPr>
      </w:pPr>
      <w:r>
        <w:rPr>
          <w:rFonts w:ascii="Times New Roman" w:hAnsi="Times New Roman" w:cs="Times New Roman"/>
          <w:color w:val="auto"/>
          <w:sz w:val="24"/>
          <w:szCs w:val="24"/>
        </w:rPr>
        <w:t>Умение прийти к консенсусу.</w:t>
      </w:r>
    </w:p>
    <w:p w14:paraId="68214AAC">
      <w:pPr>
        <w:spacing w:after="0" w:line="240" w:lineRule="auto"/>
        <w:ind w:left="709"/>
        <w:jc w:val="both"/>
        <w:rPr>
          <w:rFonts w:ascii="Times New Roman" w:hAnsi="Times New Roman" w:eastAsia="Courier New" w:cs="Times New Roman"/>
          <w:iCs/>
          <w:color w:val="auto"/>
          <w:sz w:val="24"/>
          <w:szCs w:val="24"/>
          <w:lang w:eastAsia="ru-RU" w:bidi="ru-RU"/>
        </w:rPr>
      </w:pPr>
    </w:p>
    <w:p w14:paraId="6E299553">
      <w:pPr>
        <w:pStyle w:val="30"/>
        <w:ind w:left="927"/>
        <w:jc w:val="both"/>
        <w:rPr>
          <w:rFonts w:ascii="Times New Roman" w:hAnsi="Times New Roman" w:cs="Times New Roman"/>
          <w:b/>
          <w:color w:val="auto"/>
          <w:sz w:val="24"/>
          <w:szCs w:val="24"/>
          <w:lang w:eastAsia="ru-RU"/>
        </w:rPr>
      </w:pPr>
      <w:r>
        <w:rPr>
          <w:rFonts w:ascii="Times New Roman" w:hAnsi="Times New Roman" w:cs="Times New Roman"/>
          <w:b/>
          <w:color w:val="auto"/>
          <w:sz w:val="24"/>
          <w:szCs w:val="24"/>
          <w:lang w:eastAsia="ru-RU"/>
        </w:rPr>
        <w:t>Шкала перевода баллов в отметку</w:t>
      </w:r>
    </w:p>
    <w:p w14:paraId="2F875133">
      <w:pPr>
        <w:pStyle w:val="30"/>
        <w:ind w:left="927"/>
        <w:jc w:val="both"/>
        <w:rPr>
          <w:rFonts w:ascii="Times New Roman" w:hAnsi="Times New Roman" w:cs="Times New Roman"/>
          <w:b/>
          <w:color w:val="auto"/>
          <w:sz w:val="24"/>
          <w:szCs w:val="24"/>
          <w:lang w:eastAsia="ru-RU"/>
        </w:rPr>
      </w:pP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0"/>
        <w:gridCol w:w="2690"/>
      </w:tblGrid>
      <w:tr w14:paraId="6DD8A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2690" w:type="dxa"/>
            <w:tcBorders>
              <w:top w:val="single" w:color="auto" w:sz="4" w:space="0"/>
              <w:left w:val="single" w:color="auto" w:sz="4" w:space="0"/>
              <w:bottom w:val="single" w:color="auto" w:sz="4" w:space="0"/>
              <w:right w:val="single" w:color="auto" w:sz="4" w:space="0"/>
            </w:tcBorders>
          </w:tcPr>
          <w:p w14:paraId="2926CC20">
            <w:pPr>
              <w:pStyle w:val="30"/>
              <w:jc w:val="center"/>
              <w:rPr>
                <w:rFonts w:ascii="Times New Roman" w:hAnsi="Times New Roman" w:cs="Times New Roman"/>
                <w:b/>
                <w:color w:val="auto"/>
                <w:sz w:val="24"/>
                <w:szCs w:val="24"/>
                <w:lang w:eastAsia="ru-RU"/>
              </w:rPr>
            </w:pPr>
            <w:r>
              <w:rPr>
                <w:rFonts w:ascii="Times New Roman" w:hAnsi="Times New Roman" w:cs="Times New Roman"/>
                <w:b/>
                <w:color w:val="auto"/>
                <w:sz w:val="24"/>
                <w:szCs w:val="24"/>
                <w:lang w:val="kk-KZ" w:eastAsia="ru-RU"/>
              </w:rPr>
              <w:t>Б</w:t>
            </w:r>
            <w:r>
              <w:rPr>
                <w:rFonts w:ascii="Times New Roman" w:hAnsi="Times New Roman" w:cs="Times New Roman"/>
                <w:b/>
                <w:color w:val="auto"/>
                <w:sz w:val="24"/>
                <w:szCs w:val="24"/>
                <w:lang w:eastAsia="ru-RU"/>
              </w:rPr>
              <w:t>аллы</w:t>
            </w:r>
          </w:p>
        </w:tc>
        <w:tc>
          <w:tcPr>
            <w:tcW w:w="2690" w:type="dxa"/>
            <w:tcBorders>
              <w:top w:val="single" w:color="auto" w:sz="4" w:space="0"/>
              <w:left w:val="single" w:color="auto" w:sz="4" w:space="0"/>
              <w:bottom w:val="single" w:color="auto" w:sz="4" w:space="0"/>
              <w:right w:val="single" w:color="auto" w:sz="4" w:space="0"/>
            </w:tcBorders>
          </w:tcPr>
          <w:p w14:paraId="1D8CE21B">
            <w:pPr>
              <w:pStyle w:val="30"/>
              <w:jc w:val="center"/>
              <w:rPr>
                <w:rFonts w:ascii="Times New Roman" w:hAnsi="Times New Roman" w:cs="Times New Roman"/>
                <w:b/>
                <w:color w:val="auto"/>
                <w:sz w:val="24"/>
                <w:szCs w:val="24"/>
                <w:lang w:eastAsia="ru-RU"/>
              </w:rPr>
            </w:pPr>
            <w:r>
              <w:rPr>
                <w:rFonts w:ascii="Times New Roman" w:hAnsi="Times New Roman" w:cs="Times New Roman"/>
                <w:b/>
                <w:color w:val="auto"/>
                <w:sz w:val="24"/>
                <w:szCs w:val="24"/>
                <w:lang w:val="kk-KZ" w:eastAsia="ru-RU"/>
              </w:rPr>
              <w:t>О</w:t>
            </w:r>
            <w:r>
              <w:rPr>
                <w:rFonts w:ascii="Times New Roman" w:hAnsi="Times New Roman" w:cs="Times New Roman"/>
                <w:b/>
                <w:color w:val="auto"/>
                <w:sz w:val="24"/>
                <w:szCs w:val="24"/>
                <w:lang w:eastAsia="ru-RU"/>
              </w:rPr>
              <w:t>тметка</w:t>
            </w:r>
          </w:p>
        </w:tc>
      </w:tr>
      <w:tr w14:paraId="56BFC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trPr>
        <w:tc>
          <w:tcPr>
            <w:tcW w:w="2690" w:type="dxa"/>
            <w:tcBorders>
              <w:top w:val="single" w:color="auto" w:sz="4" w:space="0"/>
              <w:left w:val="single" w:color="auto" w:sz="4" w:space="0"/>
              <w:bottom w:val="single" w:color="auto" w:sz="4" w:space="0"/>
              <w:right w:val="single" w:color="auto" w:sz="4" w:space="0"/>
            </w:tcBorders>
          </w:tcPr>
          <w:p w14:paraId="33A2DB11">
            <w:pPr>
              <w:pStyle w:val="30"/>
              <w:jc w:val="center"/>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25-19</w:t>
            </w:r>
          </w:p>
        </w:tc>
        <w:tc>
          <w:tcPr>
            <w:tcW w:w="2690" w:type="dxa"/>
            <w:tcBorders>
              <w:top w:val="single" w:color="auto" w:sz="4" w:space="0"/>
              <w:left w:val="single" w:color="auto" w:sz="4" w:space="0"/>
              <w:bottom w:val="single" w:color="auto" w:sz="4" w:space="0"/>
              <w:right w:val="single" w:color="auto" w:sz="4" w:space="0"/>
            </w:tcBorders>
          </w:tcPr>
          <w:p w14:paraId="4F9A5FB9">
            <w:pPr>
              <w:pStyle w:val="30"/>
              <w:jc w:val="center"/>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5</w:t>
            </w:r>
          </w:p>
        </w:tc>
      </w:tr>
      <w:tr w14:paraId="6751D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690" w:type="dxa"/>
            <w:tcBorders>
              <w:top w:val="single" w:color="auto" w:sz="4" w:space="0"/>
              <w:left w:val="single" w:color="auto" w:sz="4" w:space="0"/>
              <w:bottom w:val="single" w:color="auto" w:sz="4" w:space="0"/>
              <w:right w:val="single" w:color="auto" w:sz="4" w:space="0"/>
            </w:tcBorders>
          </w:tcPr>
          <w:p w14:paraId="4E3A7F51">
            <w:pPr>
              <w:pStyle w:val="30"/>
              <w:jc w:val="center"/>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19-13</w:t>
            </w:r>
          </w:p>
        </w:tc>
        <w:tc>
          <w:tcPr>
            <w:tcW w:w="2690" w:type="dxa"/>
            <w:tcBorders>
              <w:top w:val="single" w:color="auto" w:sz="4" w:space="0"/>
              <w:left w:val="single" w:color="auto" w:sz="4" w:space="0"/>
              <w:bottom w:val="single" w:color="auto" w:sz="4" w:space="0"/>
              <w:right w:val="single" w:color="auto" w:sz="4" w:space="0"/>
            </w:tcBorders>
          </w:tcPr>
          <w:p w14:paraId="3B8D1C7F">
            <w:pPr>
              <w:pStyle w:val="30"/>
              <w:jc w:val="center"/>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4</w:t>
            </w:r>
          </w:p>
        </w:tc>
      </w:tr>
      <w:tr w14:paraId="28AE8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690" w:type="dxa"/>
            <w:tcBorders>
              <w:top w:val="single" w:color="auto" w:sz="4" w:space="0"/>
              <w:left w:val="single" w:color="auto" w:sz="4" w:space="0"/>
              <w:bottom w:val="single" w:color="auto" w:sz="4" w:space="0"/>
              <w:right w:val="single" w:color="auto" w:sz="4" w:space="0"/>
            </w:tcBorders>
          </w:tcPr>
          <w:p w14:paraId="58A7B0E6">
            <w:pPr>
              <w:pStyle w:val="30"/>
              <w:jc w:val="center"/>
              <w:rPr>
                <w:rFonts w:ascii="Times New Roman" w:hAnsi="Times New Roman" w:cs="Times New Roman"/>
                <w:color w:val="auto"/>
                <w:sz w:val="24"/>
                <w:szCs w:val="24"/>
                <w:lang w:eastAsia="ru-RU"/>
              </w:rPr>
            </w:pPr>
            <w:r>
              <w:rPr>
                <w:rFonts w:ascii="Times New Roman" w:hAnsi="Times New Roman" w:cs="Times New Roman"/>
                <w:color w:val="auto"/>
                <w:sz w:val="24"/>
                <w:szCs w:val="24"/>
                <w:lang w:val="kk-KZ" w:eastAsia="ru-RU"/>
              </w:rPr>
              <w:t>12-6</w:t>
            </w:r>
          </w:p>
        </w:tc>
        <w:tc>
          <w:tcPr>
            <w:tcW w:w="2690" w:type="dxa"/>
            <w:tcBorders>
              <w:top w:val="single" w:color="auto" w:sz="4" w:space="0"/>
              <w:left w:val="single" w:color="auto" w:sz="4" w:space="0"/>
              <w:bottom w:val="single" w:color="auto" w:sz="4" w:space="0"/>
              <w:right w:val="single" w:color="auto" w:sz="4" w:space="0"/>
            </w:tcBorders>
          </w:tcPr>
          <w:p w14:paraId="53884ABE">
            <w:pPr>
              <w:pStyle w:val="30"/>
              <w:jc w:val="center"/>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3</w:t>
            </w:r>
          </w:p>
        </w:tc>
      </w:tr>
      <w:tr w14:paraId="6FEAF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2690" w:type="dxa"/>
            <w:tcBorders>
              <w:top w:val="single" w:color="auto" w:sz="4" w:space="0"/>
              <w:left w:val="single" w:color="auto" w:sz="4" w:space="0"/>
              <w:bottom w:val="single" w:color="auto" w:sz="4" w:space="0"/>
              <w:right w:val="single" w:color="auto" w:sz="4" w:space="0"/>
            </w:tcBorders>
          </w:tcPr>
          <w:p w14:paraId="2FE1A9AB">
            <w:pPr>
              <w:pStyle w:val="30"/>
              <w:jc w:val="center"/>
              <w:rPr>
                <w:rFonts w:ascii="Times New Roman" w:hAnsi="Times New Roman" w:cs="Times New Roman"/>
                <w:color w:val="auto"/>
                <w:sz w:val="24"/>
                <w:szCs w:val="24"/>
                <w:lang w:val="kk-KZ" w:eastAsia="ru-RU"/>
              </w:rPr>
            </w:pPr>
            <w:r>
              <w:rPr>
                <w:rFonts w:ascii="Times New Roman" w:hAnsi="Times New Roman" w:cs="Times New Roman"/>
                <w:color w:val="auto"/>
                <w:sz w:val="24"/>
                <w:szCs w:val="24"/>
                <w:lang w:eastAsia="ru-RU"/>
              </w:rPr>
              <w:t>0-</w:t>
            </w:r>
            <w:r>
              <w:rPr>
                <w:rFonts w:ascii="Times New Roman" w:hAnsi="Times New Roman" w:cs="Times New Roman"/>
                <w:color w:val="auto"/>
                <w:sz w:val="24"/>
                <w:szCs w:val="24"/>
                <w:lang w:val="kk-KZ" w:eastAsia="ru-RU"/>
              </w:rPr>
              <w:t>5</w:t>
            </w:r>
          </w:p>
        </w:tc>
        <w:tc>
          <w:tcPr>
            <w:tcW w:w="2690" w:type="dxa"/>
            <w:tcBorders>
              <w:top w:val="single" w:color="auto" w:sz="4" w:space="0"/>
              <w:left w:val="single" w:color="auto" w:sz="4" w:space="0"/>
              <w:bottom w:val="single" w:color="auto" w:sz="4" w:space="0"/>
              <w:right w:val="single" w:color="auto" w:sz="4" w:space="0"/>
            </w:tcBorders>
          </w:tcPr>
          <w:p w14:paraId="69F49BAF">
            <w:pPr>
              <w:pStyle w:val="30"/>
              <w:jc w:val="center"/>
              <w:rPr>
                <w:rFonts w:ascii="Times New Roman" w:hAnsi="Times New Roman" w:cs="Times New Roman"/>
                <w:color w:val="auto"/>
                <w:sz w:val="24"/>
                <w:szCs w:val="24"/>
                <w:lang w:eastAsia="ru-RU"/>
              </w:rPr>
            </w:pPr>
            <w:r>
              <w:rPr>
                <w:rFonts w:ascii="Times New Roman" w:hAnsi="Times New Roman" w:cs="Times New Roman"/>
                <w:color w:val="auto"/>
                <w:sz w:val="24"/>
                <w:szCs w:val="24"/>
                <w:lang w:eastAsia="ru-RU"/>
              </w:rPr>
              <w:t>2</w:t>
            </w:r>
          </w:p>
        </w:tc>
      </w:tr>
    </w:tbl>
    <w:p w14:paraId="6A3661AD">
      <w:pPr>
        <w:widowControl w:val="0"/>
        <w:spacing w:before="80" w:after="80" w:line="240" w:lineRule="auto"/>
        <w:ind w:left="1415" w:firstLine="709"/>
        <w:jc w:val="both"/>
        <w:rPr>
          <w:rFonts w:ascii="Times New Roman" w:hAnsi="Times New Roman" w:eastAsia="Courier New" w:cs="Times New Roman"/>
          <w:b/>
          <w:i/>
          <w:color w:val="auto"/>
          <w:sz w:val="24"/>
          <w:szCs w:val="24"/>
          <w:lang w:eastAsia="ru-RU"/>
        </w:rPr>
      </w:pPr>
    </w:p>
    <w:p w14:paraId="36B885F0">
      <w:pPr>
        <w:widowControl w:val="0"/>
        <w:spacing w:before="80" w:after="80" w:line="240" w:lineRule="auto"/>
        <w:ind w:left="1415" w:firstLine="709"/>
        <w:jc w:val="both"/>
        <w:rPr>
          <w:rFonts w:ascii="Times New Roman" w:hAnsi="Times New Roman" w:eastAsia="Courier New" w:cs="Times New Roman"/>
          <w:b/>
          <w:i/>
          <w:color w:val="auto"/>
          <w:sz w:val="24"/>
          <w:szCs w:val="24"/>
          <w:lang w:eastAsia="ru-RU"/>
        </w:rPr>
      </w:pPr>
      <w:r>
        <w:rPr>
          <w:rFonts w:ascii="Times New Roman" w:hAnsi="Times New Roman" w:eastAsia="Courier New" w:cs="Times New Roman"/>
          <w:b/>
          <w:i/>
          <w:color w:val="auto"/>
          <w:sz w:val="24"/>
          <w:szCs w:val="24"/>
          <w:lang w:eastAsia="ru-RU"/>
        </w:rPr>
        <w:t>Критерии оценки «круглого стола», дискуссии</w:t>
      </w:r>
    </w:p>
    <w:p w14:paraId="1E383F40">
      <w:pPr>
        <w:spacing w:after="0" w:line="240" w:lineRule="auto"/>
        <w:ind w:left="20" w:right="20" w:firstLine="760"/>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Оценивается знание материала, способность к его обобщению, критическому осмыслению, систематизации, умение анализиро</w:t>
      </w:r>
      <w:r>
        <w:rPr>
          <w:rFonts w:ascii="Times New Roman" w:hAnsi="Times New Roman" w:eastAsia="Times New Roman" w:cs="Times New Roman"/>
          <w:color w:val="auto"/>
          <w:sz w:val="24"/>
          <w:szCs w:val="24"/>
        </w:rPr>
        <w:softHyphen/>
      </w:r>
      <w:r>
        <w:rPr>
          <w:rFonts w:ascii="Times New Roman" w:hAnsi="Times New Roman" w:eastAsia="Times New Roman" w:cs="Times New Roman"/>
          <w:color w:val="auto"/>
          <w:sz w:val="24"/>
          <w:szCs w:val="24"/>
        </w:rPr>
        <w:t>вать логику рассуждений и высказываний: навыки публичной речи, аргумен</w:t>
      </w:r>
      <w:r>
        <w:rPr>
          <w:rFonts w:ascii="Times New Roman" w:hAnsi="Times New Roman" w:eastAsia="Times New Roman" w:cs="Times New Roman"/>
          <w:color w:val="auto"/>
          <w:sz w:val="24"/>
          <w:szCs w:val="24"/>
        </w:rPr>
        <w:softHyphen/>
      </w:r>
      <w:r>
        <w:rPr>
          <w:rFonts w:ascii="Times New Roman" w:hAnsi="Times New Roman" w:eastAsia="Times New Roman" w:cs="Times New Roman"/>
          <w:color w:val="auto"/>
          <w:sz w:val="24"/>
          <w:szCs w:val="24"/>
        </w:rPr>
        <w:t>тации, ведения дискуссии и полемики, критического восприятия информа</w:t>
      </w:r>
      <w:r>
        <w:rPr>
          <w:rFonts w:ascii="Times New Roman" w:hAnsi="Times New Roman" w:eastAsia="Times New Roman" w:cs="Times New Roman"/>
          <w:color w:val="auto"/>
          <w:sz w:val="24"/>
          <w:szCs w:val="24"/>
        </w:rPr>
        <w:softHyphen/>
      </w:r>
      <w:r>
        <w:rPr>
          <w:rFonts w:ascii="Times New Roman" w:hAnsi="Times New Roman" w:eastAsia="Times New Roman" w:cs="Times New Roman"/>
          <w:color w:val="auto"/>
          <w:sz w:val="24"/>
          <w:szCs w:val="24"/>
        </w:rPr>
        <w:t>ции.</w:t>
      </w:r>
    </w:p>
    <w:p w14:paraId="4193A146">
      <w:pPr>
        <w:spacing w:after="0" w:line="240" w:lineRule="auto"/>
        <w:ind w:right="160" w:firstLine="700"/>
        <w:jc w:val="both"/>
        <w:rPr>
          <w:rFonts w:ascii="Times New Roman" w:hAnsi="Times New Roman" w:eastAsia="Times New Roman" w:cs="Times New Roman"/>
          <w:color w:val="auto"/>
          <w:sz w:val="24"/>
          <w:szCs w:val="24"/>
        </w:rPr>
      </w:pPr>
      <w:r>
        <w:rPr>
          <w:rFonts w:ascii="Times New Roman" w:hAnsi="Times New Roman" w:eastAsia="Times New Roman" w:cs="Times New Roman"/>
          <w:bCs/>
          <w:color w:val="auto"/>
          <w:sz w:val="24"/>
          <w:szCs w:val="24"/>
          <w:shd w:val="clear" w:color="auto" w:fill="FFFFFF"/>
        </w:rPr>
        <w:t>Оценка</w:t>
      </w:r>
      <w:r>
        <w:rPr>
          <w:rFonts w:ascii="Times New Roman" w:hAnsi="Times New Roman" w:eastAsia="Times New Roman" w:cs="Times New Roman"/>
          <w:b/>
          <w:bCs/>
          <w:color w:val="auto"/>
          <w:sz w:val="24"/>
          <w:szCs w:val="24"/>
          <w:shd w:val="clear" w:color="auto" w:fill="FFFFFF"/>
        </w:rPr>
        <w:t xml:space="preserve"> </w:t>
      </w:r>
      <w:r>
        <w:rPr>
          <w:rFonts w:ascii="Times New Roman" w:hAnsi="Times New Roman" w:eastAsia="Times New Roman" w:cs="Times New Roman"/>
          <w:b/>
          <w:bCs/>
          <w:i/>
          <w:color w:val="auto"/>
          <w:sz w:val="24"/>
          <w:szCs w:val="24"/>
          <w:shd w:val="clear" w:color="auto" w:fill="FFFFFF"/>
        </w:rPr>
        <w:t>«отлично»</w:t>
      </w:r>
      <w:r>
        <w:rPr>
          <w:rFonts w:ascii="Times New Roman" w:hAnsi="Times New Roman" w:eastAsia="Times New Roman" w:cs="Times New Roman"/>
          <w:b/>
          <w:bCs/>
          <w:color w:val="auto"/>
          <w:sz w:val="24"/>
          <w:szCs w:val="24"/>
          <w:shd w:val="clear" w:color="auto" w:fill="FFFFFF"/>
        </w:rPr>
        <w:t xml:space="preserve"> </w:t>
      </w:r>
      <w:r>
        <w:rPr>
          <w:rFonts w:ascii="Times New Roman" w:hAnsi="Times New Roman" w:eastAsia="Times New Roman" w:cs="Times New Roman"/>
          <w:color w:val="auto"/>
          <w:sz w:val="24"/>
          <w:szCs w:val="24"/>
        </w:rPr>
        <w:t>ставится, если: обучающийся полно усвоил учебный материал; проявляет навыки анализа, обобщения, критического осмысления, публичной речи, аргументации, ведения дискуссии и полемики, критического восприятия информации; материал изложен грамотно, в определенной логи</w:t>
      </w:r>
      <w:r>
        <w:rPr>
          <w:rFonts w:ascii="Times New Roman" w:hAnsi="Times New Roman" w:eastAsia="Times New Roman" w:cs="Times New Roman"/>
          <w:color w:val="auto"/>
          <w:sz w:val="24"/>
          <w:szCs w:val="24"/>
        </w:rPr>
        <w:softHyphen/>
      </w:r>
      <w:r>
        <w:rPr>
          <w:rFonts w:ascii="Times New Roman" w:hAnsi="Times New Roman" w:eastAsia="Times New Roman" w:cs="Times New Roman"/>
          <w:color w:val="auto"/>
          <w:sz w:val="24"/>
          <w:szCs w:val="24"/>
        </w:rPr>
        <w:t>ческой последовательности, точно используется терминология; показано умение иллюстрировать теоретические положения конкретными примерами, применять их в новой ситуации; высказывать свою точку зрения; продемон</w:t>
      </w:r>
      <w:r>
        <w:rPr>
          <w:rFonts w:ascii="Times New Roman" w:hAnsi="Times New Roman" w:eastAsia="Times New Roman" w:cs="Times New Roman"/>
          <w:color w:val="auto"/>
          <w:sz w:val="24"/>
          <w:szCs w:val="24"/>
        </w:rPr>
        <w:softHyphen/>
      </w:r>
      <w:r>
        <w:rPr>
          <w:rFonts w:ascii="Times New Roman" w:hAnsi="Times New Roman" w:eastAsia="Times New Roman" w:cs="Times New Roman"/>
          <w:color w:val="auto"/>
          <w:sz w:val="24"/>
          <w:szCs w:val="24"/>
        </w:rPr>
        <w:t>стрировано усвоение ранее изученных сопутствующих вопросов, сформированность и устойчивость компетенций, умений и навыков.</w:t>
      </w:r>
    </w:p>
    <w:p w14:paraId="71C404E9">
      <w:pPr>
        <w:spacing w:after="0" w:line="240" w:lineRule="auto"/>
        <w:ind w:right="20" w:firstLine="700"/>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Могут быть допущены одна-две неточности при освещении второстепенных вопросов.</w:t>
      </w:r>
    </w:p>
    <w:p w14:paraId="13F5D717">
      <w:pPr>
        <w:spacing w:after="0" w:line="240" w:lineRule="auto"/>
        <w:ind w:right="20" w:firstLine="700"/>
        <w:jc w:val="both"/>
        <w:rPr>
          <w:rFonts w:ascii="Times New Roman" w:hAnsi="Times New Roman" w:eastAsia="Times New Roman" w:cs="Times New Roman"/>
          <w:color w:val="auto"/>
          <w:sz w:val="24"/>
          <w:szCs w:val="24"/>
        </w:rPr>
      </w:pPr>
      <w:r>
        <w:rPr>
          <w:rFonts w:ascii="Times New Roman" w:hAnsi="Times New Roman" w:eastAsia="Times New Roman" w:cs="Times New Roman"/>
          <w:bCs/>
          <w:color w:val="auto"/>
          <w:sz w:val="24"/>
          <w:szCs w:val="24"/>
          <w:shd w:val="clear" w:color="auto" w:fill="FFFFFF"/>
        </w:rPr>
        <w:t xml:space="preserve">Оценка </w:t>
      </w:r>
      <w:r>
        <w:rPr>
          <w:rFonts w:ascii="Times New Roman" w:hAnsi="Times New Roman" w:eastAsia="Times New Roman" w:cs="Times New Roman"/>
          <w:b/>
          <w:bCs/>
          <w:i/>
          <w:color w:val="auto"/>
          <w:sz w:val="24"/>
          <w:szCs w:val="24"/>
          <w:lang w:eastAsia="ru-RU"/>
        </w:rPr>
        <w:t>«хорошо»</w:t>
      </w:r>
      <w:r>
        <w:rPr>
          <w:rFonts w:ascii="Times New Roman" w:hAnsi="Times New Roman" w:eastAsia="Times New Roman" w:cs="Times New Roman"/>
          <w:b/>
          <w:bCs/>
          <w:color w:val="auto"/>
          <w:sz w:val="24"/>
          <w:szCs w:val="24"/>
          <w:lang w:eastAsia="ru-RU"/>
        </w:rPr>
        <w:t xml:space="preserve"> </w:t>
      </w:r>
      <w:r>
        <w:rPr>
          <w:rFonts w:ascii="Times New Roman" w:hAnsi="Times New Roman" w:eastAsia="Times New Roman" w:cs="Times New Roman"/>
          <w:color w:val="auto"/>
          <w:sz w:val="24"/>
          <w:szCs w:val="24"/>
        </w:rPr>
        <w:t>ставится, если: ответ удовлетворяет в основном требованиям на оценку «5», но при этом имеется один из недостатков: в усвое</w:t>
      </w:r>
      <w:r>
        <w:rPr>
          <w:rFonts w:ascii="Times New Roman" w:hAnsi="Times New Roman" w:eastAsia="Times New Roman" w:cs="Times New Roman"/>
          <w:color w:val="auto"/>
          <w:sz w:val="24"/>
          <w:szCs w:val="24"/>
        </w:rPr>
        <w:softHyphen/>
      </w:r>
      <w:r>
        <w:rPr>
          <w:rFonts w:ascii="Times New Roman" w:hAnsi="Times New Roman" w:eastAsia="Times New Roman" w:cs="Times New Roman"/>
          <w:color w:val="auto"/>
          <w:sz w:val="24"/>
          <w:szCs w:val="24"/>
        </w:rPr>
        <w:t>нии учебного материала допущены небольшие пробелы, не исказившие со</w:t>
      </w:r>
      <w:r>
        <w:rPr>
          <w:rFonts w:ascii="Times New Roman" w:hAnsi="Times New Roman" w:eastAsia="Times New Roman" w:cs="Times New Roman"/>
          <w:color w:val="auto"/>
          <w:sz w:val="24"/>
          <w:szCs w:val="24"/>
        </w:rPr>
        <w:softHyphen/>
      </w:r>
      <w:r>
        <w:rPr>
          <w:rFonts w:ascii="Times New Roman" w:hAnsi="Times New Roman" w:eastAsia="Times New Roman" w:cs="Times New Roman"/>
          <w:color w:val="auto"/>
          <w:sz w:val="24"/>
          <w:szCs w:val="24"/>
        </w:rPr>
        <w:t>держание ответа; допущены один-два недочета в формировании навы</w:t>
      </w:r>
      <w:r>
        <w:rPr>
          <w:rFonts w:ascii="Times New Roman" w:hAnsi="Times New Roman" w:eastAsia="Times New Roman" w:cs="Times New Roman"/>
          <w:color w:val="auto"/>
          <w:sz w:val="24"/>
          <w:szCs w:val="24"/>
        </w:rPr>
        <w:softHyphen/>
      </w:r>
      <w:r>
        <w:rPr>
          <w:rFonts w:ascii="Times New Roman" w:hAnsi="Times New Roman" w:eastAsia="Times New Roman" w:cs="Times New Roman"/>
          <w:color w:val="auto"/>
          <w:sz w:val="24"/>
          <w:szCs w:val="24"/>
        </w:rPr>
        <w:t>ков публичной речи, аргументации, ведения дискуссии и полемики, критиче</w:t>
      </w:r>
      <w:r>
        <w:rPr>
          <w:rFonts w:ascii="Times New Roman" w:hAnsi="Times New Roman" w:eastAsia="Times New Roman" w:cs="Times New Roman"/>
          <w:color w:val="auto"/>
          <w:sz w:val="24"/>
          <w:szCs w:val="24"/>
        </w:rPr>
        <w:softHyphen/>
      </w:r>
      <w:r>
        <w:rPr>
          <w:rFonts w:ascii="Times New Roman" w:hAnsi="Times New Roman" w:eastAsia="Times New Roman" w:cs="Times New Roman"/>
          <w:color w:val="auto"/>
          <w:sz w:val="24"/>
          <w:szCs w:val="24"/>
        </w:rPr>
        <w:t>ского восприятия информации.</w:t>
      </w:r>
    </w:p>
    <w:p w14:paraId="79C42904">
      <w:pPr>
        <w:spacing w:after="0" w:line="240" w:lineRule="auto"/>
        <w:ind w:right="20" w:firstLine="700"/>
        <w:jc w:val="both"/>
        <w:rPr>
          <w:rFonts w:ascii="Times New Roman" w:hAnsi="Times New Roman" w:eastAsia="Times New Roman" w:cs="Times New Roman"/>
          <w:color w:val="auto"/>
          <w:sz w:val="24"/>
          <w:szCs w:val="24"/>
        </w:rPr>
      </w:pPr>
      <w:r>
        <w:rPr>
          <w:rFonts w:ascii="Times New Roman" w:hAnsi="Times New Roman" w:eastAsia="Times New Roman" w:cs="Times New Roman"/>
          <w:bCs/>
          <w:color w:val="auto"/>
          <w:sz w:val="24"/>
          <w:szCs w:val="24"/>
          <w:shd w:val="clear" w:color="auto" w:fill="FFFFFF"/>
        </w:rPr>
        <w:t>Оценка</w:t>
      </w:r>
      <w:r>
        <w:rPr>
          <w:rFonts w:ascii="Times New Roman" w:hAnsi="Times New Roman" w:eastAsia="Times New Roman" w:cs="Times New Roman"/>
          <w:b/>
          <w:bCs/>
          <w:color w:val="auto"/>
          <w:sz w:val="24"/>
          <w:szCs w:val="24"/>
          <w:shd w:val="clear" w:color="auto" w:fill="FFFFFF"/>
        </w:rPr>
        <w:t xml:space="preserve"> </w:t>
      </w:r>
      <w:r>
        <w:rPr>
          <w:rFonts w:ascii="Times New Roman" w:hAnsi="Times New Roman" w:eastAsia="Times New Roman" w:cs="Times New Roman"/>
          <w:b/>
          <w:bCs/>
          <w:i/>
          <w:color w:val="auto"/>
          <w:sz w:val="24"/>
          <w:szCs w:val="24"/>
          <w:lang w:eastAsia="ru-RU"/>
        </w:rPr>
        <w:t>«удовлетворительно»</w:t>
      </w:r>
      <w:r>
        <w:rPr>
          <w:rFonts w:ascii="Times New Roman" w:hAnsi="Times New Roman" w:eastAsia="Times New Roman" w:cs="Times New Roman"/>
          <w:b/>
          <w:bCs/>
          <w:color w:val="auto"/>
          <w:sz w:val="24"/>
          <w:szCs w:val="24"/>
          <w:lang w:eastAsia="ru-RU"/>
        </w:rPr>
        <w:t xml:space="preserve"> </w:t>
      </w:r>
      <w:r>
        <w:rPr>
          <w:rFonts w:ascii="Times New Roman" w:hAnsi="Times New Roman" w:eastAsia="Times New Roman" w:cs="Times New Roman"/>
          <w:color w:val="auto"/>
          <w:sz w:val="24"/>
          <w:szCs w:val="24"/>
        </w:rPr>
        <w:t>ставится, если: неполно или непо</w:t>
      </w:r>
      <w:r>
        <w:rPr>
          <w:rFonts w:ascii="Times New Roman" w:hAnsi="Times New Roman" w:eastAsia="Times New Roman" w:cs="Times New Roman"/>
          <w:color w:val="auto"/>
          <w:sz w:val="24"/>
          <w:szCs w:val="24"/>
        </w:rPr>
        <w:softHyphen/>
      </w:r>
      <w:r>
        <w:rPr>
          <w:rFonts w:ascii="Times New Roman" w:hAnsi="Times New Roman" w:eastAsia="Times New Roman" w:cs="Times New Roman"/>
          <w:color w:val="auto"/>
          <w:sz w:val="24"/>
          <w:szCs w:val="24"/>
        </w:rPr>
        <w:t>следовательно раскрыто содержание материала, но показано общее понима</w:t>
      </w:r>
      <w:r>
        <w:rPr>
          <w:rFonts w:ascii="Times New Roman" w:hAnsi="Times New Roman" w:eastAsia="Times New Roman" w:cs="Times New Roman"/>
          <w:color w:val="auto"/>
          <w:sz w:val="24"/>
          <w:szCs w:val="24"/>
        </w:rPr>
        <w:softHyphen/>
      </w:r>
      <w:r>
        <w:rPr>
          <w:rFonts w:ascii="Times New Roman" w:hAnsi="Times New Roman" w:eastAsia="Times New Roman" w:cs="Times New Roman"/>
          <w:color w:val="auto"/>
          <w:sz w:val="24"/>
          <w:szCs w:val="24"/>
        </w:rPr>
        <w:t>ние вопроса и продемонстрированы умения, достаточные для дальнейшего усвоения материала; имелись затруднения или допущены ошибки в опреде</w:t>
      </w:r>
      <w:r>
        <w:rPr>
          <w:rFonts w:ascii="Times New Roman" w:hAnsi="Times New Roman" w:eastAsia="Times New Roman" w:cs="Times New Roman"/>
          <w:color w:val="auto"/>
          <w:sz w:val="24"/>
          <w:szCs w:val="24"/>
        </w:rPr>
        <w:softHyphen/>
      </w:r>
      <w:r>
        <w:rPr>
          <w:rFonts w:ascii="Times New Roman" w:hAnsi="Times New Roman" w:eastAsia="Times New Roman" w:cs="Times New Roman"/>
          <w:color w:val="auto"/>
          <w:sz w:val="24"/>
          <w:szCs w:val="24"/>
        </w:rPr>
        <w:t>лении понятий, использовании терминологии, исправленные после несколь</w:t>
      </w:r>
      <w:r>
        <w:rPr>
          <w:rFonts w:ascii="Times New Roman" w:hAnsi="Times New Roman" w:eastAsia="Times New Roman" w:cs="Times New Roman"/>
          <w:color w:val="auto"/>
          <w:sz w:val="24"/>
          <w:szCs w:val="24"/>
        </w:rPr>
        <w:softHyphen/>
      </w:r>
      <w:r>
        <w:rPr>
          <w:rFonts w:ascii="Times New Roman" w:hAnsi="Times New Roman" w:eastAsia="Times New Roman" w:cs="Times New Roman"/>
          <w:color w:val="auto"/>
          <w:sz w:val="24"/>
          <w:szCs w:val="24"/>
        </w:rPr>
        <w:t>ких наводящих вопросов; при неполном знании теоретического материала выявлена недостаточная сформированность компетенций, умений и навыков, магистрант не может применить теорию в новой ситуации.</w:t>
      </w:r>
    </w:p>
    <w:p w14:paraId="0C4CDA8E">
      <w:pPr>
        <w:spacing w:after="0" w:line="240" w:lineRule="auto"/>
        <w:ind w:right="20" w:firstLine="700"/>
        <w:jc w:val="both"/>
        <w:rPr>
          <w:rFonts w:ascii="Times New Roman" w:hAnsi="Times New Roman" w:eastAsia="Times New Roman" w:cs="Times New Roman"/>
          <w:color w:val="auto"/>
          <w:sz w:val="24"/>
          <w:szCs w:val="24"/>
        </w:rPr>
      </w:pPr>
      <w:r>
        <w:rPr>
          <w:rFonts w:ascii="Times New Roman" w:hAnsi="Times New Roman" w:eastAsia="Times New Roman" w:cs="Times New Roman"/>
          <w:bCs/>
          <w:color w:val="auto"/>
          <w:sz w:val="24"/>
          <w:szCs w:val="24"/>
          <w:shd w:val="clear" w:color="auto" w:fill="FFFFFF"/>
        </w:rPr>
        <w:t>Оценка</w:t>
      </w:r>
      <w:r>
        <w:rPr>
          <w:rFonts w:ascii="Times New Roman" w:hAnsi="Times New Roman" w:eastAsia="Times New Roman" w:cs="Times New Roman"/>
          <w:b/>
          <w:bCs/>
          <w:color w:val="auto"/>
          <w:sz w:val="24"/>
          <w:szCs w:val="24"/>
          <w:shd w:val="clear" w:color="auto" w:fill="FFFFFF"/>
        </w:rPr>
        <w:t xml:space="preserve"> </w:t>
      </w:r>
      <w:r>
        <w:rPr>
          <w:rFonts w:ascii="Times New Roman" w:hAnsi="Times New Roman" w:eastAsia="Times New Roman" w:cs="Times New Roman"/>
          <w:b/>
          <w:bCs/>
          <w:i/>
          <w:color w:val="auto"/>
          <w:sz w:val="24"/>
          <w:szCs w:val="24"/>
          <w:shd w:val="clear" w:color="auto" w:fill="FFFFFF"/>
        </w:rPr>
        <w:t>«неудовлетворительно»</w:t>
      </w:r>
      <w:r>
        <w:rPr>
          <w:rFonts w:ascii="Times New Roman" w:hAnsi="Times New Roman" w:eastAsia="Times New Roman" w:cs="Times New Roman"/>
          <w:color w:val="auto"/>
          <w:sz w:val="24"/>
          <w:szCs w:val="24"/>
        </w:rPr>
        <w:t xml:space="preserve"> ставится, если: не раскрыто ос</w:t>
      </w:r>
      <w:r>
        <w:rPr>
          <w:rFonts w:ascii="Times New Roman" w:hAnsi="Times New Roman" w:eastAsia="Times New Roman" w:cs="Times New Roman"/>
          <w:color w:val="auto"/>
          <w:sz w:val="24"/>
          <w:szCs w:val="24"/>
        </w:rPr>
        <w:softHyphen/>
      </w:r>
      <w:r>
        <w:rPr>
          <w:rFonts w:ascii="Times New Roman" w:hAnsi="Times New Roman" w:eastAsia="Times New Roman" w:cs="Times New Roman"/>
          <w:color w:val="auto"/>
          <w:sz w:val="24"/>
          <w:szCs w:val="24"/>
        </w:rPr>
        <w:t>новное содержание учебного материала; обнаружено незнание или непони</w:t>
      </w:r>
      <w:r>
        <w:rPr>
          <w:rFonts w:ascii="Times New Roman" w:hAnsi="Times New Roman" w:eastAsia="Times New Roman" w:cs="Times New Roman"/>
          <w:color w:val="auto"/>
          <w:sz w:val="24"/>
          <w:szCs w:val="24"/>
        </w:rPr>
        <w:softHyphen/>
      </w:r>
      <w:r>
        <w:rPr>
          <w:rFonts w:ascii="Times New Roman" w:hAnsi="Times New Roman" w:eastAsia="Times New Roman" w:cs="Times New Roman"/>
          <w:color w:val="auto"/>
          <w:sz w:val="24"/>
          <w:szCs w:val="24"/>
        </w:rPr>
        <w:t>мание большей или 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наводящих вопросов; не сформированы компетенции, умения и навыки публичной речи, аргументации, ведения дис</w:t>
      </w:r>
      <w:r>
        <w:rPr>
          <w:rFonts w:ascii="Times New Roman" w:hAnsi="Times New Roman" w:eastAsia="Times New Roman" w:cs="Times New Roman"/>
          <w:color w:val="auto"/>
          <w:sz w:val="24"/>
          <w:szCs w:val="24"/>
        </w:rPr>
        <w:softHyphen/>
      </w:r>
      <w:r>
        <w:rPr>
          <w:rFonts w:ascii="Times New Roman" w:hAnsi="Times New Roman" w:eastAsia="Times New Roman" w:cs="Times New Roman"/>
          <w:color w:val="auto"/>
          <w:sz w:val="24"/>
          <w:szCs w:val="24"/>
        </w:rPr>
        <w:t>куссии и полемики, критического восприятия информации.</w:t>
      </w:r>
    </w:p>
    <w:p w14:paraId="64CC9076">
      <w:pPr>
        <w:spacing w:after="0" w:line="240" w:lineRule="auto"/>
        <w:ind w:right="20" w:firstLine="700"/>
        <w:jc w:val="both"/>
        <w:rPr>
          <w:rFonts w:ascii="Times New Roman" w:hAnsi="Times New Roman" w:eastAsia="Times New Roman" w:cs="Times New Roman"/>
          <w:color w:val="auto"/>
          <w:sz w:val="24"/>
          <w:szCs w:val="24"/>
        </w:rPr>
      </w:pPr>
    </w:p>
    <w:p w14:paraId="3546CA93">
      <w:pPr>
        <w:widowControl w:val="0"/>
        <w:spacing w:after="0" w:line="276" w:lineRule="auto"/>
        <w:ind w:right="-143"/>
        <w:jc w:val="center"/>
        <w:rPr>
          <w:rFonts w:ascii="Times New Roman" w:hAnsi="Times New Roman" w:eastAsia="Courier New" w:cs="Times New Roman"/>
          <w:b/>
          <w:i/>
          <w:color w:val="auto"/>
          <w:sz w:val="24"/>
          <w:szCs w:val="24"/>
          <w:lang w:eastAsia="ru-RU"/>
        </w:rPr>
      </w:pPr>
      <w:r>
        <w:rPr>
          <w:rFonts w:ascii="Times New Roman" w:hAnsi="Times New Roman" w:eastAsia="Courier New" w:cs="Times New Roman"/>
          <w:b/>
          <w:i/>
          <w:color w:val="auto"/>
          <w:sz w:val="24"/>
          <w:szCs w:val="24"/>
          <w:lang w:eastAsia="ru-RU"/>
        </w:rPr>
        <w:t>Критерии оценки зачета</w:t>
      </w:r>
    </w:p>
    <w:p w14:paraId="58D53EE4">
      <w:pPr>
        <w:widowControl w:val="0"/>
        <w:spacing w:after="0" w:line="276" w:lineRule="auto"/>
        <w:ind w:right="-143"/>
        <w:jc w:val="center"/>
        <w:rPr>
          <w:rFonts w:ascii="Times New Roman" w:hAnsi="Times New Roman" w:eastAsia="Courier New" w:cs="Times New Roman"/>
          <w:b/>
          <w:i/>
          <w:color w:val="auto"/>
          <w:sz w:val="24"/>
          <w:szCs w:val="24"/>
          <w:lang w:eastAsia="ru-RU"/>
        </w:rPr>
      </w:pPr>
    </w:p>
    <w:p w14:paraId="3C25FAD5">
      <w:pPr>
        <w:widowControl w:val="0"/>
        <w:spacing w:after="0" w:line="276" w:lineRule="auto"/>
        <w:ind w:right="-143" w:firstLine="709"/>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Зачеты студентам по изучаемым дисциплинам выставляются преподавателем (</w:t>
      </w:r>
      <w:r>
        <w:rPr>
          <w:rFonts w:ascii="Times New Roman" w:hAnsi="Times New Roman" w:eastAsia="Courier New" w:cs="Times New Roman"/>
          <w:i/>
          <w:color w:val="auto"/>
          <w:sz w:val="24"/>
          <w:szCs w:val="24"/>
          <w:lang w:eastAsia="ru-RU"/>
        </w:rPr>
        <w:t>при отсутствии преподавателя заведующим кафедрой, кроме дисциплин бально-рейтинговой системы)</w:t>
      </w:r>
      <w:r>
        <w:rPr>
          <w:rFonts w:ascii="Times New Roman" w:hAnsi="Times New Roman" w:eastAsia="Courier New" w:cs="Times New Roman"/>
          <w:color w:val="auto"/>
          <w:sz w:val="24"/>
          <w:szCs w:val="24"/>
          <w:lang w:eastAsia="ru-RU"/>
        </w:rPr>
        <w:t xml:space="preserve">, согласно расписанию. </w:t>
      </w:r>
    </w:p>
    <w:p w14:paraId="26DE57F6">
      <w:pPr>
        <w:widowControl w:val="0"/>
        <w:spacing w:after="0" w:line="276" w:lineRule="auto"/>
        <w:ind w:right="-143" w:firstLine="709"/>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Процедура проведения зачета проводится в виде собеседования.</w:t>
      </w:r>
    </w:p>
    <w:p w14:paraId="4738063D">
      <w:pPr>
        <w:widowControl w:val="0"/>
        <w:spacing w:after="0" w:line="276" w:lineRule="auto"/>
        <w:ind w:right="-143" w:firstLine="709"/>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b/>
          <w:color w:val="auto"/>
          <w:sz w:val="24"/>
          <w:szCs w:val="24"/>
          <w:lang w:eastAsia="ru-RU"/>
        </w:rPr>
        <w:t>Основные критерии оценивания компетенций:</w:t>
      </w:r>
      <w:r>
        <w:rPr>
          <w:rFonts w:ascii="Times New Roman" w:hAnsi="Times New Roman" w:eastAsia="Courier New" w:cs="Times New Roman"/>
          <w:color w:val="auto"/>
          <w:sz w:val="24"/>
          <w:szCs w:val="24"/>
          <w:lang w:eastAsia="ru-RU"/>
        </w:rPr>
        <w:t xml:space="preserve"> </w:t>
      </w:r>
    </w:p>
    <w:p w14:paraId="155EA358">
      <w:pPr>
        <w:widowControl w:val="0"/>
        <w:spacing w:after="0" w:line="276" w:lineRule="auto"/>
        <w:ind w:right="-143" w:firstLine="709"/>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 xml:space="preserve">Зачеты оцениваются оценкой: </w:t>
      </w:r>
      <w:r>
        <w:rPr>
          <w:rFonts w:ascii="Times New Roman" w:hAnsi="Times New Roman" w:eastAsia="Courier New" w:cs="Times New Roman"/>
          <w:b/>
          <w:color w:val="auto"/>
          <w:sz w:val="24"/>
          <w:szCs w:val="24"/>
          <w:lang w:eastAsia="ru-RU"/>
        </w:rPr>
        <w:t>«зачтено»</w:t>
      </w:r>
      <w:r>
        <w:rPr>
          <w:rFonts w:ascii="Times New Roman" w:hAnsi="Times New Roman" w:eastAsia="Courier New" w:cs="Times New Roman"/>
          <w:color w:val="auto"/>
          <w:sz w:val="24"/>
          <w:szCs w:val="24"/>
          <w:lang w:eastAsia="ru-RU"/>
        </w:rPr>
        <w:t xml:space="preserve">, </w:t>
      </w:r>
      <w:r>
        <w:rPr>
          <w:rFonts w:ascii="Times New Roman" w:hAnsi="Times New Roman" w:eastAsia="Courier New" w:cs="Times New Roman"/>
          <w:b/>
          <w:color w:val="auto"/>
          <w:sz w:val="24"/>
          <w:szCs w:val="24"/>
          <w:lang w:eastAsia="ru-RU"/>
        </w:rPr>
        <w:t>«не зачтено»</w:t>
      </w:r>
      <w:r>
        <w:rPr>
          <w:rFonts w:ascii="Times New Roman" w:hAnsi="Times New Roman" w:eastAsia="Courier New" w:cs="Times New Roman"/>
          <w:color w:val="auto"/>
          <w:sz w:val="24"/>
          <w:szCs w:val="24"/>
          <w:lang w:eastAsia="ru-RU"/>
        </w:rPr>
        <w:t xml:space="preserve">. </w:t>
      </w:r>
    </w:p>
    <w:p w14:paraId="7E43A543">
      <w:pPr>
        <w:widowControl w:val="0"/>
        <w:spacing w:after="0" w:line="276" w:lineRule="auto"/>
        <w:ind w:right="-143" w:firstLine="709"/>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 xml:space="preserve">Оценка </w:t>
      </w:r>
      <w:r>
        <w:rPr>
          <w:rFonts w:ascii="Times New Roman" w:hAnsi="Times New Roman" w:eastAsia="Courier New" w:cs="Times New Roman"/>
          <w:b/>
          <w:color w:val="auto"/>
          <w:sz w:val="24"/>
          <w:szCs w:val="24"/>
          <w:lang w:eastAsia="ru-RU"/>
        </w:rPr>
        <w:t>«зачтено»</w:t>
      </w:r>
      <w:r>
        <w:rPr>
          <w:rFonts w:ascii="Times New Roman" w:hAnsi="Times New Roman" w:eastAsia="Courier New" w:cs="Times New Roman"/>
          <w:color w:val="auto"/>
          <w:sz w:val="24"/>
          <w:szCs w:val="24"/>
          <w:lang w:eastAsia="ru-RU"/>
        </w:rPr>
        <w:t xml:space="preserve"> выставляется студенту, который:</w:t>
      </w:r>
    </w:p>
    <w:p w14:paraId="205C70C8">
      <w:pPr>
        <w:widowControl w:val="0"/>
        <w:spacing w:after="0" w:line="276" w:lineRule="auto"/>
        <w:ind w:right="-143"/>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 усвоил предусмотренный программный материал в полном объеме;</w:t>
      </w:r>
    </w:p>
    <w:p w14:paraId="00160C0D">
      <w:pPr>
        <w:widowControl w:val="0"/>
        <w:spacing w:after="0" w:line="276" w:lineRule="auto"/>
        <w:ind w:right="-143"/>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 правильно, аргументировано ответил на все вопросы, с приведением примеров;</w:t>
      </w:r>
    </w:p>
    <w:p w14:paraId="153C26E6">
      <w:pPr>
        <w:widowControl w:val="0"/>
        <w:spacing w:after="0" w:line="276" w:lineRule="auto"/>
        <w:ind w:right="-143"/>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данного курса, других изучаемых предметов.</w:t>
      </w:r>
    </w:p>
    <w:p w14:paraId="1E5DE625">
      <w:pPr>
        <w:widowControl w:val="0"/>
        <w:spacing w:after="0" w:line="276" w:lineRule="auto"/>
        <w:ind w:right="-143"/>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ab/>
      </w:r>
      <w:r>
        <w:rPr>
          <w:rFonts w:ascii="Times New Roman" w:hAnsi="Times New Roman" w:eastAsia="Courier New" w:cs="Times New Roman"/>
          <w:color w:val="auto"/>
          <w:sz w:val="24"/>
          <w:szCs w:val="24"/>
          <w:lang w:eastAsia="ru-RU"/>
        </w:rPr>
        <w:t>Обязательным условием является употребление профессиональной терминологии.</w:t>
      </w:r>
    </w:p>
    <w:p w14:paraId="53D5BAB4">
      <w:pPr>
        <w:widowControl w:val="0"/>
        <w:spacing w:after="0" w:line="276" w:lineRule="auto"/>
        <w:ind w:right="-143" w:firstLine="709"/>
        <w:jc w:val="both"/>
        <w:rPr>
          <w:rFonts w:ascii="Times New Roman" w:hAnsi="Times New Roman" w:eastAsia="Courier New" w:cs="Times New Roman"/>
          <w:color w:val="auto"/>
          <w:sz w:val="24"/>
          <w:szCs w:val="24"/>
          <w:lang w:eastAsia="ru-RU"/>
        </w:rPr>
      </w:pPr>
      <w:r>
        <w:rPr>
          <w:rFonts w:ascii="Times New Roman" w:hAnsi="Times New Roman" w:eastAsia="Courier New" w:cs="Times New Roman"/>
          <w:color w:val="auto"/>
          <w:sz w:val="24"/>
          <w:szCs w:val="24"/>
          <w:lang w:eastAsia="ru-RU"/>
        </w:rPr>
        <w:t xml:space="preserve">Оценка </w:t>
      </w:r>
      <w:r>
        <w:rPr>
          <w:rFonts w:ascii="Times New Roman" w:hAnsi="Times New Roman" w:eastAsia="Courier New" w:cs="Times New Roman"/>
          <w:b/>
          <w:color w:val="auto"/>
          <w:sz w:val="24"/>
          <w:szCs w:val="24"/>
          <w:lang w:eastAsia="ru-RU"/>
        </w:rPr>
        <w:t>«не зачтено»</w:t>
      </w:r>
      <w:r>
        <w:rPr>
          <w:rFonts w:ascii="Times New Roman" w:hAnsi="Times New Roman" w:eastAsia="Courier New" w:cs="Times New Roman"/>
          <w:color w:val="auto"/>
          <w:sz w:val="24"/>
          <w:szCs w:val="24"/>
          <w:lang w:eastAsia="ru-RU"/>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44BDB2D1">
      <w:pPr>
        <w:widowControl w:val="0"/>
        <w:spacing w:after="0" w:line="276"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Инвалидам и лицам с ограниченными возможностями здоровья предоставляется при необходимости дополнительное время для подготовки ответа на зачете. </w:t>
      </w:r>
    </w:p>
    <w:p w14:paraId="41C7A613">
      <w:pPr>
        <w:widowControl w:val="0"/>
        <w:spacing w:after="0" w:line="276"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Критерии оценки уровня обученности и уровня сформированности компетенций по дисциплине устанавливает кафедра. Ответственность за единообразие требований, предъявляемых на экзаменах, несет заведующий кафедрой. </w:t>
      </w:r>
    </w:p>
    <w:p w14:paraId="01D3B508">
      <w:pPr>
        <w:widowControl w:val="0"/>
        <w:spacing w:after="0" w:line="276"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38B5BF17">
      <w:pPr>
        <w:widowControl w:val="0"/>
        <w:spacing w:after="0" w:line="276"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35"/>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
        <w:gridCol w:w="2245"/>
        <w:gridCol w:w="3035"/>
        <w:gridCol w:w="3258"/>
      </w:tblGrid>
      <w:tr w14:paraId="498B4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14:paraId="6BC8BCC9">
            <w:pPr>
              <w:spacing w:after="0" w:line="276"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w:t>
            </w:r>
          </w:p>
          <w:p w14:paraId="1115B992">
            <w:pPr>
              <w:spacing w:after="0" w:line="276"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п/п</w:t>
            </w:r>
          </w:p>
        </w:tc>
        <w:tc>
          <w:tcPr>
            <w:tcW w:w="1731" w:type="dxa"/>
            <w:vAlign w:val="center"/>
          </w:tcPr>
          <w:p w14:paraId="6426A419">
            <w:pPr>
              <w:widowControl w:val="0"/>
              <w:spacing w:after="0" w:line="276" w:lineRule="auto"/>
              <w:rPr>
                <w:rFonts w:ascii="Times New Roman" w:hAnsi="Times New Roman" w:eastAsia="Times New Roman" w:cs="Times New Roman"/>
                <w:b/>
                <w:i/>
                <w:color w:val="auto"/>
              </w:rPr>
            </w:pPr>
            <w:r>
              <w:rPr>
                <w:rFonts w:ascii="Times New Roman" w:hAnsi="Times New Roman" w:eastAsia="Times New Roman" w:cs="Times New Roman"/>
                <w:b/>
                <w:iCs/>
                <w:color w:val="auto"/>
                <w:sz w:val="24"/>
                <w:szCs w:val="24"/>
                <w:shd w:val="clear" w:color="auto" w:fill="FFFFFF"/>
                <w:lang w:eastAsia="ru-RU" w:bidi="ru-RU"/>
              </w:rPr>
              <w:t>Категории студентов</w:t>
            </w:r>
          </w:p>
        </w:tc>
        <w:tc>
          <w:tcPr>
            <w:tcW w:w="3395" w:type="dxa"/>
            <w:vAlign w:val="center"/>
          </w:tcPr>
          <w:p w14:paraId="0440F915">
            <w:pPr>
              <w:widowControl w:val="0"/>
              <w:spacing w:after="0" w:line="276" w:lineRule="auto"/>
              <w:rPr>
                <w:rFonts w:ascii="Times New Roman" w:hAnsi="Times New Roman" w:eastAsia="Times New Roman" w:cs="Times New Roman"/>
                <w:b/>
                <w:i/>
                <w:color w:val="auto"/>
              </w:rPr>
            </w:pPr>
            <w:r>
              <w:rPr>
                <w:rFonts w:ascii="Times New Roman" w:hAnsi="Times New Roman" w:eastAsia="Times New Roman" w:cs="Times New Roman"/>
                <w:b/>
                <w:iCs/>
                <w:color w:val="auto"/>
                <w:sz w:val="24"/>
                <w:szCs w:val="24"/>
                <w:shd w:val="clear" w:color="auto" w:fill="FFFFFF"/>
                <w:lang w:eastAsia="ru-RU" w:bidi="ru-RU"/>
              </w:rPr>
              <w:t>Виды оценочных средств</w:t>
            </w:r>
          </w:p>
        </w:tc>
        <w:tc>
          <w:tcPr>
            <w:tcW w:w="3370" w:type="dxa"/>
            <w:vAlign w:val="center"/>
          </w:tcPr>
          <w:p w14:paraId="70D3E38D">
            <w:pPr>
              <w:widowControl w:val="0"/>
              <w:spacing w:after="0" w:line="276" w:lineRule="auto"/>
              <w:rPr>
                <w:rFonts w:ascii="Times New Roman" w:hAnsi="Times New Roman" w:eastAsia="Times New Roman" w:cs="Times New Roman"/>
                <w:b/>
                <w:i/>
                <w:color w:val="auto"/>
              </w:rPr>
            </w:pPr>
            <w:r>
              <w:rPr>
                <w:rFonts w:ascii="Times New Roman" w:hAnsi="Times New Roman" w:eastAsia="Times New Roman" w:cs="Times New Roman"/>
                <w:b/>
                <w:iCs/>
                <w:color w:val="auto"/>
                <w:sz w:val="24"/>
                <w:szCs w:val="24"/>
                <w:shd w:val="clear" w:color="auto" w:fill="FFFFFF"/>
                <w:lang w:eastAsia="ru-RU" w:bidi="ru-RU"/>
              </w:rPr>
              <w:t>Форма контроля и оценки результатов обучения</w:t>
            </w:r>
          </w:p>
        </w:tc>
      </w:tr>
      <w:tr w14:paraId="2E9FE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14:paraId="01984722">
            <w:pPr>
              <w:spacing w:after="0" w:line="276" w:lineRule="auto"/>
              <w:jc w:val="center"/>
              <w:rPr>
                <w:rFonts w:ascii="Times New Roman" w:hAnsi="Times New Roman" w:eastAsia="Calibri" w:cs="Times New Roman"/>
                <w:color w:val="auto"/>
              </w:rPr>
            </w:pPr>
            <w:r>
              <w:rPr>
                <w:rFonts w:ascii="Times New Roman" w:hAnsi="Times New Roman" w:eastAsia="Calibri" w:cs="Times New Roman"/>
                <w:color w:val="auto"/>
              </w:rPr>
              <w:t>1</w:t>
            </w:r>
          </w:p>
        </w:tc>
        <w:tc>
          <w:tcPr>
            <w:tcW w:w="1731" w:type="dxa"/>
          </w:tcPr>
          <w:p w14:paraId="42531FF5">
            <w:pPr>
              <w:widowControl w:val="0"/>
              <w:spacing w:after="0" w:line="276" w:lineRule="auto"/>
              <w:rPr>
                <w:rFonts w:ascii="Times New Roman" w:hAnsi="Times New Roman" w:eastAsia="Times New Roman" w:cs="Times New Roman"/>
                <w:color w:val="auto"/>
              </w:rPr>
            </w:pPr>
            <w:r>
              <w:rPr>
                <w:rFonts w:ascii="Times New Roman" w:hAnsi="Times New Roman" w:eastAsia="Times New Roman" w:cs="Times New Roman"/>
                <w:color w:val="auto"/>
              </w:rPr>
              <w:t>С нарушением слуха</w:t>
            </w:r>
          </w:p>
        </w:tc>
        <w:tc>
          <w:tcPr>
            <w:tcW w:w="3395" w:type="dxa"/>
            <w:vAlign w:val="bottom"/>
          </w:tcPr>
          <w:p w14:paraId="4AB982A6">
            <w:pPr>
              <w:widowControl w:val="0"/>
              <w:spacing w:after="0" w:line="278" w:lineRule="exact"/>
              <w:rPr>
                <w:rFonts w:ascii="Times New Roman" w:hAnsi="Times New Roman" w:eastAsia="Times New Roman" w:cs="Times New Roman"/>
                <w:color w:val="auto"/>
              </w:rPr>
            </w:pPr>
            <w:r>
              <w:rPr>
                <w:rFonts w:ascii="Times New Roman" w:hAnsi="Times New Roman" w:eastAsia="Times New Roman" w:cs="Times New Roman"/>
                <w:color w:val="auto"/>
              </w:rPr>
              <w:t>письменные самостоятельные работы по решению практических заданий, тестов, написание реферата, вопросы к  зачету</w:t>
            </w:r>
          </w:p>
        </w:tc>
        <w:tc>
          <w:tcPr>
            <w:tcW w:w="3370" w:type="dxa"/>
          </w:tcPr>
          <w:p w14:paraId="53AC5845">
            <w:pPr>
              <w:widowControl w:val="0"/>
              <w:spacing w:after="0" w:line="276" w:lineRule="auto"/>
              <w:rPr>
                <w:rFonts w:ascii="Times New Roman" w:hAnsi="Times New Roman" w:eastAsia="Times New Roman" w:cs="Times New Roman"/>
                <w:color w:val="auto"/>
              </w:rPr>
            </w:pPr>
            <w:r>
              <w:rPr>
                <w:rFonts w:ascii="Times New Roman" w:hAnsi="Times New Roman" w:eastAsia="Times New Roman" w:cs="Times New Roman"/>
                <w:color w:val="auto"/>
              </w:rPr>
              <w:t>Преимущественно письменная проверка</w:t>
            </w:r>
          </w:p>
        </w:tc>
      </w:tr>
      <w:tr w14:paraId="78E97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14:paraId="774D44A6">
            <w:pPr>
              <w:spacing w:after="0" w:line="276" w:lineRule="auto"/>
              <w:jc w:val="center"/>
              <w:rPr>
                <w:rFonts w:ascii="Times New Roman" w:hAnsi="Times New Roman" w:eastAsia="Calibri" w:cs="Times New Roman"/>
                <w:color w:val="auto"/>
              </w:rPr>
            </w:pPr>
            <w:r>
              <w:rPr>
                <w:rFonts w:ascii="Times New Roman" w:hAnsi="Times New Roman" w:eastAsia="Calibri" w:cs="Times New Roman"/>
                <w:color w:val="auto"/>
              </w:rPr>
              <w:t>2</w:t>
            </w:r>
          </w:p>
        </w:tc>
        <w:tc>
          <w:tcPr>
            <w:tcW w:w="1731" w:type="dxa"/>
          </w:tcPr>
          <w:p w14:paraId="2581D2B8">
            <w:pPr>
              <w:widowControl w:val="0"/>
              <w:spacing w:after="0" w:line="276" w:lineRule="auto"/>
              <w:rPr>
                <w:rFonts w:ascii="Times New Roman" w:hAnsi="Times New Roman" w:eastAsia="Times New Roman" w:cs="Times New Roman"/>
                <w:color w:val="auto"/>
              </w:rPr>
            </w:pPr>
            <w:r>
              <w:rPr>
                <w:rFonts w:ascii="Times New Roman" w:hAnsi="Times New Roman" w:eastAsia="Times New Roman" w:cs="Times New Roman"/>
                <w:color w:val="auto"/>
              </w:rPr>
              <w:t>С нарушением зрения</w:t>
            </w:r>
          </w:p>
        </w:tc>
        <w:tc>
          <w:tcPr>
            <w:tcW w:w="3395" w:type="dxa"/>
            <w:vAlign w:val="bottom"/>
          </w:tcPr>
          <w:p w14:paraId="18AE1127">
            <w:pPr>
              <w:widowControl w:val="0"/>
              <w:spacing w:after="0" w:line="274" w:lineRule="exact"/>
              <w:rPr>
                <w:rFonts w:ascii="Times New Roman" w:hAnsi="Times New Roman" w:eastAsia="Times New Roman" w:cs="Times New Roman"/>
                <w:color w:val="auto"/>
              </w:rPr>
            </w:pPr>
            <w:r>
              <w:rPr>
                <w:rFonts w:ascii="Times New Roman" w:hAnsi="Times New Roman" w:eastAsia="Times New Roman" w:cs="Times New Roman"/>
                <w:color w:val="auto"/>
              </w:rPr>
              <w:t>Собеседование по вопросам к зачету, участие в практических занятиях, теоретическом опросе</w:t>
            </w:r>
          </w:p>
        </w:tc>
        <w:tc>
          <w:tcPr>
            <w:tcW w:w="3370" w:type="dxa"/>
          </w:tcPr>
          <w:p w14:paraId="794CF98C">
            <w:pPr>
              <w:widowControl w:val="0"/>
              <w:spacing w:after="0" w:line="276" w:lineRule="auto"/>
              <w:rPr>
                <w:rFonts w:ascii="Times New Roman" w:hAnsi="Times New Roman" w:eastAsia="Times New Roman" w:cs="Times New Roman"/>
                <w:color w:val="auto"/>
              </w:rPr>
            </w:pPr>
            <w:r>
              <w:rPr>
                <w:rFonts w:ascii="Times New Roman" w:hAnsi="Times New Roman" w:eastAsia="Times New Roman" w:cs="Times New Roman"/>
                <w:color w:val="auto"/>
              </w:rPr>
              <w:t>Преимущественно устная проверка(индивидуально)</w:t>
            </w:r>
          </w:p>
        </w:tc>
      </w:tr>
      <w:tr w14:paraId="3B616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14:paraId="5ECBB94C">
            <w:pPr>
              <w:spacing w:after="0" w:line="276" w:lineRule="auto"/>
              <w:jc w:val="center"/>
              <w:rPr>
                <w:rFonts w:ascii="Times New Roman" w:hAnsi="Times New Roman" w:eastAsia="Calibri" w:cs="Times New Roman"/>
                <w:color w:val="auto"/>
              </w:rPr>
            </w:pPr>
            <w:r>
              <w:rPr>
                <w:rFonts w:ascii="Times New Roman" w:hAnsi="Times New Roman" w:eastAsia="Calibri" w:cs="Times New Roman"/>
                <w:color w:val="auto"/>
              </w:rPr>
              <w:t>3</w:t>
            </w:r>
          </w:p>
        </w:tc>
        <w:tc>
          <w:tcPr>
            <w:tcW w:w="1731" w:type="dxa"/>
          </w:tcPr>
          <w:p w14:paraId="507BB2DF">
            <w:pPr>
              <w:widowControl w:val="0"/>
              <w:spacing w:after="0" w:line="276" w:lineRule="auto"/>
              <w:rPr>
                <w:rFonts w:ascii="Times New Roman" w:hAnsi="Times New Roman" w:eastAsia="Times New Roman" w:cs="Times New Roman"/>
                <w:color w:val="auto"/>
              </w:rPr>
            </w:pPr>
            <w:r>
              <w:rPr>
                <w:rFonts w:ascii="Times New Roman" w:hAnsi="Times New Roman" w:eastAsia="Times New Roman" w:cs="Times New Roman"/>
                <w:color w:val="auto"/>
              </w:rPr>
              <w:t>С нарушением опорно</w:t>
            </w:r>
            <w:r>
              <w:rPr>
                <w:rFonts w:ascii="Times New Roman" w:hAnsi="Times New Roman" w:eastAsia="Times New Roman" w:cs="Times New Roman"/>
                <w:color w:val="auto"/>
              </w:rPr>
              <w:softHyphen/>
            </w:r>
            <w:r>
              <w:rPr>
                <w:rFonts w:ascii="Times New Roman" w:hAnsi="Times New Roman" w:eastAsia="Times New Roman" w:cs="Times New Roman"/>
                <w:color w:val="auto"/>
              </w:rPr>
              <w:t>двигательного аппарата</w:t>
            </w:r>
          </w:p>
        </w:tc>
        <w:tc>
          <w:tcPr>
            <w:tcW w:w="3395" w:type="dxa"/>
          </w:tcPr>
          <w:p w14:paraId="482F257C">
            <w:pPr>
              <w:widowControl w:val="0"/>
              <w:spacing w:after="0" w:line="274" w:lineRule="exact"/>
              <w:rPr>
                <w:rFonts w:ascii="Times New Roman" w:hAnsi="Times New Roman" w:eastAsia="Times New Roman" w:cs="Times New Roman"/>
                <w:color w:val="auto"/>
              </w:rPr>
            </w:pPr>
            <w:r>
              <w:rPr>
                <w:rFonts w:ascii="Times New Roman" w:hAnsi="Times New Roman" w:eastAsia="Times New Roman" w:cs="Times New Roman"/>
                <w:color w:val="auto"/>
              </w:rPr>
              <w:t>письменные самостоятельные работы по решению практических заданий, тестов, написание реферата, участие в практических занятиях, теоретическом опросе, вопросы к зачету</w:t>
            </w:r>
          </w:p>
        </w:tc>
        <w:tc>
          <w:tcPr>
            <w:tcW w:w="3370" w:type="dxa"/>
          </w:tcPr>
          <w:p w14:paraId="185E4859">
            <w:pPr>
              <w:widowControl w:val="0"/>
              <w:spacing w:after="0" w:line="276" w:lineRule="auto"/>
              <w:rPr>
                <w:rFonts w:ascii="Times New Roman" w:hAnsi="Times New Roman" w:eastAsia="Times New Roman" w:cs="Times New Roman"/>
                <w:color w:val="auto"/>
              </w:rPr>
            </w:pPr>
            <w:r>
              <w:rPr>
                <w:rFonts w:ascii="Times New Roman" w:hAnsi="Times New Roman" w:eastAsia="Times New Roman" w:cs="Times New Roman"/>
                <w:color w:val="auto"/>
              </w:rPr>
              <w:t>Организация взаимодействия с обучающимися посредством электронной почты, письменная проверка</w:t>
            </w:r>
          </w:p>
        </w:tc>
      </w:tr>
    </w:tbl>
    <w:p w14:paraId="5C5368B2">
      <w:pPr>
        <w:widowControl w:val="0"/>
        <w:spacing w:after="0" w:line="276" w:lineRule="auto"/>
        <w:ind w:firstLine="709"/>
        <w:jc w:val="both"/>
        <w:rPr>
          <w:rFonts w:ascii="Times New Roman" w:hAnsi="Times New Roman" w:eastAsia="Calibri" w:cs="Times New Roman"/>
          <w:color w:val="auto"/>
          <w:sz w:val="24"/>
          <w:szCs w:val="24"/>
        </w:rPr>
      </w:pPr>
    </w:p>
    <w:p w14:paraId="370C74A9">
      <w:pPr>
        <w:widowControl w:val="0"/>
        <w:spacing w:after="0" w:line="276"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Данный перечень может быть конкретизирован в зависимости от контингента студентов.</w:t>
      </w:r>
    </w:p>
    <w:p w14:paraId="3BB4E924">
      <w:pPr>
        <w:widowControl w:val="0"/>
        <w:spacing w:after="0" w:line="276"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студентов:</w:t>
      </w:r>
    </w:p>
    <w:p w14:paraId="3349486C">
      <w:pPr>
        <w:widowControl w:val="0"/>
        <w:tabs>
          <w:tab w:val="left" w:pos="330"/>
          <w:tab w:val="left" w:pos="993"/>
        </w:tabs>
        <w:spacing w:after="0" w:line="276" w:lineRule="auto"/>
        <w:ind w:right="200"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а)</w:t>
      </w:r>
      <w:r>
        <w:rPr>
          <w:rFonts w:ascii="Times New Roman" w:hAnsi="Times New Roman" w:eastAsia="Times New Roman" w:cs="Times New Roman"/>
          <w:color w:val="auto"/>
          <w:sz w:val="24"/>
          <w:szCs w:val="24"/>
        </w:rPr>
        <w:tab/>
      </w:r>
      <w:r>
        <w:rPr>
          <w:rFonts w:ascii="Times New Roman" w:hAnsi="Times New Roman" w:eastAsia="Times New Roman" w:cs="Times New Roman"/>
          <w:color w:val="auto"/>
          <w:sz w:val="24"/>
          <w:szCs w:val="24"/>
        </w:rPr>
        <w:t>инструкция по порядку проведения процедуры оценивания предоставляется в доступной форме (устно, в письменной форме);</w:t>
      </w:r>
    </w:p>
    <w:p w14:paraId="6F830DC5">
      <w:pPr>
        <w:widowControl w:val="0"/>
        <w:tabs>
          <w:tab w:val="left" w:pos="337"/>
          <w:tab w:val="left" w:pos="993"/>
        </w:tabs>
        <w:spacing w:after="0" w:line="276" w:lineRule="auto"/>
        <w:ind w:right="200"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б)</w:t>
      </w:r>
      <w:r>
        <w:rPr>
          <w:rFonts w:ascii="Times New Roman" w:hAnsi="Times New Roman" w:eastAsia="Times New Roman" w:cs="Times New Roman"/>
          <w:color w:val="auto"/>
          <w:sz w:val="24"/>
          <w:szCs w:val="24"/>
        </w:rPr>
        <w:tab/>
      </w:r>
      <w:r>
        <w:rPr>
          <w:rFonts w:ascii="Times New Roman" w:hAnsi="Times New Roman" w:eastAsia="Times New Roman" w:cs="Times New Roman"/>
          <w:color w:val="auto"/>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31E4887C">
      <w:pPr>
        <w:widowControl w:val="0"/>
        <w:tabs>
          <w:tab w:val="left" w:pos="337"/>
          <w:tab w:val="left" w:pos="993"/>
        </w:tabs>
        <w:spacing w:after="0" w:line="276" w:lineRule="auto"/>
        <w:ind w:right="200"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в)</w:t>
      </w:r>
      <w:r>
        <w:rPr>
          <w:rFonts w:ascii="Times New Roman" w:hAnsi="Times New Roman" w:eastAsia="Times New Roman" w:cs="Times New Roman"/>
          <w:color w:val="auto"/>
          <w:sz w:val="24"/>
          <w:szCs w:val="24"/>
        </w:rPr>
        <w:tab/>
      </w:r>
      <w:r>
        <w:rPr>
          <w:rFonts w:ascii="Times New Roman" w:hAnsi="Times New Roman" w:eastAsia="Times New Roman" w:cs="Times New Roman"/>
          <w:color w:val="auto"/>
          <w:sz w:val="24"/>
          <w:szCs w:val="24"/>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2DA1B182">
      <w:pPr>
        <w:widowControl w:val="0"/>
        <w:spacing w:after="0" w:line="276" w:lineRule="auto"/>
        <w:ind w:right="200"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При необходимости для студентов с ограниченными возможностями здоровья и инвалидов процедура оценивания результатов обучения по дисциплине может проводиться в несколько этапов.</w:t>
      </w:r>
    </w:p>
    <w:p w14:paraId="04A367FD">
      <w:pPr>
        <w:widowControl w:val="0"/>
        <w:spacing w:after="0" w:line="276"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7BFC7B04">
      <w:pPr>
        <w:spacing w:after="0" w:line="276" w:lineRule="auto"/>
        <w:ind w:firstLine="709"/>
        <w:jc w:val="center"/>
        <w:rPr>
          <w:rFonts w:ascii="Times New Roman" w:hAnsi="Times New Roman" w:eastAsia="Times New Roman" w:cs="Times New Roman"/>
          <w:color w:val="auto"/>
          <w:sz w:val="26"/>
          <w:szCs w:val="26"/>
        </w:rPr>
      </w:pPr>
    </w:p>
    <w:p w14:paraId="40D00B9F">
      <w:pPr>
        <w:spacing w:after="0" w:line="276" w:lineRule="auto"/>
        <w:ind w:firstLine="709"/>
        <w:jc w:val="center"/>
        <w:rPr>
          <w:rFonts w:ascii="Times New Roman" w:hAnsi="Times New Roman" w:eastAsia="Times New Roman" w:cs="Times New Roman"/>
          <w:color w:val="auto"/>
          <w:sz w:val="26"/>
          <w:szCs w:val="26"/>
        </w:rPr>
      </w:pPr>
    </w:p>
    <w:p w14:paraId="5E3B60B1">
      <w:pPr>
        <w:spacing w:after="0" w:line="276" w:lineRule="auto"/>
        <w:ind w:firstLine="709"/>
        <w:jc w:val="center"/>
        <w:rPr>
          <w:rFonts w:ascii="Times New Roman" w:hAnsi="Times New Roman" w:eastAsia="Times New Roman" w:cs="Times New Roman"/>
          <w:color w:val="auto"/>
          <w:sz w:val="26"/>
          <w:szCs w:val="26"/>
        </w:rPr>
      </w:pPr>
    </w:p>
    <w:p w14:paraId="6229DE92">
      <w:pPr>
        <w:spacing w:after="0" w:line="276" w:lineRule="auto"/>
        <w:ind w:firstLine="709"/>
        <w:jc w:val="center"/>
        <w:rPr>
          <w:rFonts w:ascii="Times New Roman" w:hAnsi="Times New Roman" w:eastAsia="Times New Roman" w:cs="Times New Roman"/>
          <w:color w:val="auto"/>
          <w:sz w:val="26"/>
          <w:szCs w:val="26"/>
        </w:rPr>
      </w:pPr>
    </w:p>
    <w:p w14:paraId="3A422EAF">
      <w:pPr>
        <w:spacing w:after="0" w:line="276" w:lineRule="auto"/>
        <w:ind w:firstLine="709"/>
        <w:jc w:val="center"/>
        <w:rPr>
          <w:rFonts w:ascii="Times New Roman" w:hAnsi="Times New Roman" w:eastAsia="Times New Roman" w:cs="Times New Roman"/>
          <w:color w:val="auto"/>
          <w:sz w:val="26"/>
          <w:szCs w:val="26"/>
        </w:rPr>
      </w:pPr>
    </w:p>
    <w:p w14:paraId="298CA129">
      <w:pPr>
        <w:spacing w:after="0" w:line="276" w:lineRule="auto"/>
        <w:ind w:firstLine="709"/>
        <w:jc w:val="center"/>
        <w:rPr>
          <w:rFonts w:ascii="Times New Roman" w:hAnsi="Times New Roman" w:eastAsia="Times New Roman" w:cs="Times New Roman"/>
          <w:color w:val="auto"/>
          <w:sz w:val="26"/>
          <w:szCs w:val="26"/>
        </w:rPr>
      </w:pPr>
    </w:p>
    <w:p w14:paraId="14A49BE0">
      <w:pPr>
        <w:spacing w:after="0" w:line="276" w:lineRule="auto"/>
        <w:ind w:firstLine="709"/>
        <w:jc w:val="center"/>
        <w:rPr>
          <w:rFonts w:ascii="Times New Roman" w:hAnsi="Times New Roman" w:eastAsia="Times New Roman" w:cs="Times New Roman"/>
          <w:color w:val="auto"/>
          <w:sz w:val="26"/>
          <w:szCs w:val="26"/>
        </w:rPr>
      </w:pPr>
    </w:p>
    <w:p w14:paraId="6B0F9F4E">
      <w:pPr>
        <w:spacing w:after="0" w:line="276" w:lineRule="auto"/>
        <w:ind w:firstLine="709"/>
        <w:jc w:val="center"/>
        <w:rPr>
          <w:rFonts w:ascii="Times New Roman" w:hAnsi="Times New Roman" w:eastAsia="Times New Roman" w:cs="Times New Roman"/>
          <w:color w:val="auto"/>
          <w:sz w:val="26"/>
          <w:szCs w:val="26"/>
        </w:rPr>
      </w:pPr>
    </w:p>
    <w:p w14:paraId="68D48702">
      <w:pPr>
        <w:spacing w:after="0" w:line="276" w:lineRule="auto"/>
        <w:ind w:firstLine="709"/>
        <w:jc w:val="center"/>
        <w:rPr>
          <w:rFonts w:ascii="Times New Roman" w:hAnsi="Times New Roman" w:eastAsia="Times New Roman" w:cs="Times New Roman"/>
          <w:color w:val="auto"/>
          <w:sz w:val="26"/>
          <w:szCs w:val="26"/>
        </w:rPr>
      </w:pPr>
    </w:p>
    <w:p w14:paraId="7946A54E">
      <w:pPr>
        <w:spacing w:after="0" w:line="276" w:lineRule="auto"/>
        <w:ind w:firstLine="709"/>
        <w:jc w:val="center"/>
        <w:rPr>
          <w:rFonts w:ascii="Times New Roman" w:hAnsi="Times New Roman" w:eastAsia="Times New Roman" w:cs="Times New Roman"/>
          <w:color w:val="auto"/>
          <w:sz w:val="26"/>
          <w:szCs w:val="26"/>
        </w:rPr>
      </w:pPr>
    </w:p>
    <w:p w14:paraId="25761183">
      <w:pPr>
        <w:spacing w:after="0" w:line="276" w:lineRule="auto"/>
        <w:ind w:firstLine="709"/>
        <w:jc w:val="center"/>
        <w:rPr>
          <w:rFonts w:ascii="Times New Roman" w:hAnsi="Times New Roman" w:eastAsia="Times New Roman" w:cs="Times New Roman"/>
          <w:color w:val="auto"/>
          <w:sz w:val="26"/>
          <w:szCs w:val="26"/>
        </w:rPr>
      </w:pPr>
    </w:p>
    <w:p w14:paraId="2D00D1E3">
      <w:pPr>
        <w:spacing w:after="0" w:line="276" w:lineRule="auto"/>
        <w:ind w:firstLine="709"/>
        <w:jc w:val="center"/>
        <w:rPr>
          <w:rFonts w:ascii="Times New Roman" w:hAnsi="Times New Roman" w:eastAsia="Times New Roman" w:cs="Times New Roman"/>
          <w:color w:val="auto"/>
          <w:sz w:val="26"/>
          <w:szCs w:val="26"/>
        </w:rPr>
      </w:pPr>
    </w:p>
    <w:p w14:paraId="764F66A1">
      <w:pPr>
        <w:spacing w:after="0" w:line="276" w:lineRule="auto"/>
        <w:ind w:firstLine="709"/>
        <w:jc w:val="center"/>
        <w:rPr>
          <w:rFonts w:ascii="Times New Roman" w:hAnsi="Times New Roman" w:eastAsia="Times New Roman" w:cs="Times New Roman"/>
          <w:color w:val="auto"/>
          <w:sz w:val="26"/>
          <w:szCs w:val="26"/>
        </w:rPr>
      </w:pPr>
    </w:p>
    <w:p w14:paraId="01562CA0">
      <w:pPr>
        <w:spacing w:after="0" w:line="276" w:lineRule="auto"/>
        <w:ind w:firstLine="709"/>
        <w:jc w:val="center"/>
        <w:rPr>
          <w:rFonts w:ascii="Times New Roman" w:hAnsi="Times New Roman" w:eastAsia="Times New Roman" w:cs="Times New Roman"/>
          <w:color w:val="auto"/>
          <w:sz w:val="26"/>
          <w:szCs w:val="26"/>
        </w:rPr>
      </w:pPr>
    </w:p>
    <w:p w14:paraId="31B5DA73">
      <w:pPr>
        <w:spacing w:after="0" w:line="276" w:lineRule="auto"/>
        <w:ind w:firstLine="709"/>
        <w:jc w:val="center"/>
        <w:rPr>
          <w:rFonts w:ascii="Times New Roman" w:hAnsi="Times New Roman" w:eastAsia="Times New Roman" w:cs="Times New Roman"/>
          <w:color w:val="auto"/>
          <w:sz w:val="26"/>
          <w:szCs w:val="26"/>
        </w:rPr>
      </w:pPr>
    </w:p>
    <w:p w14:paraId="2507071A">
      <w:pPr>
        <w:spacing w:after="0" w:line="276" w:lineRule="auto"/>
        <w:ind w:firstLine="709"/>
        <w:jc w:val="center"/>
        <w:rPr>
          <w:rFonts w:ascii="Times New Roman" w:hAnsi="Times New Roman" w:eastAsia="Times New Roman" w:cs="Times New Roman"/>
          <w:color w:val="auto"/>
          <w:sz w:val="26"/>
          <w:szCs w:val="26"/>
        </w:rPr>
      </w:pPr>
    </w:p>
    <w:p w14:paraId="555EA339">
      <w:pPr>
        <w:spacing w:after="0" w:line="276" w:lineRule="auto"/>
        <w:ind w:firstLine="709"/>
        <w:jc w:val="center"/>
        <w:rPr>
          <w:rFonts w:ascii="Times New Roman" w:hAnsi="Times New Roman" w:eastAsia="Times New Roman" w:cs="Times New Roman"/>
          <w:color w:val="auto"/>
          <w:sz w:val="26"/>
          <w:szCs w:val="26"/>
        </w:rPr>
      </w:pPr>
    </w:p>
    <w:p w14:paraId="143857F1">
      <w:pPr>
        <w:spacing w:after="0" w:line="276" w:lineRule="auto"/>
        <w:ind w:firstLine="709"/>
        <w:jc w:val="center"/>
        <w:rPr>
          <w:rFonts w:ascii="Times New Roman" w:hAnsi="Times New Roman" w:eastAsia="Times New Roman" w:cs="Times New Roman"/>
          <w:color w:val="auto"/>
          <w:sz w:val="26"/>
          <w:szCs w:val="26"/>
        </w:rPr>
      </w:pPr>
    </w:p>
    <w:p w14:paraId="2763BA83">
      <w:pPr>
        <w:widowControl w:val="0"/>
        <w:spacing w:after="0" w:line="276" w:lineRule="auto"/>
        <w:jc w:val="both"/>
        <w:rPr>
          <w:rFonts w:ascii="Times New Roman" w:hAnsi="Times New Roman" w:eastAsia="Times New Roman" w:cs="Times New Roman"/>
          <w:color w:val="auto"/>
          <w:sz w:val="26"/>
          <w:szCs w:val="26"/>
        </w:rPr>
      </w:pPr>
    </w:p>
    <w:p w14:paraId="5FE11794">
      <w:pPr>
        <w:widowControl w:val="0"/>
        <w:spacing w:after="0" w:line="276" w:lineRule="auto"/>
        <w:jc w:val="both"/>
        <w:rPr>
          <w:rFonts w:ascii="Times New Roman" w:hAnsi="Times New Roman" w:eastAsia="Times New Roman" w:cs="Times New Roman"/>
          <w:color w:val="auto"/>
          <w:sz w:val="26"/>
          <w:szCs w:val="26"/>
        </w:rPr>
      </w:pPr>
    </w:p>
    <w:p w14:paraId="212A39FE">
      <w:pPr>
        <w:widowControl w:val="0"/>
        <w:spacing w:after="0" w:line="276" w:lineRule="auto"/>
        <w:jc w:val="both"/>
        <w:rPr>
          <w:rFonts w:ascii="Times New Roman" w:hAnsi="Times New Roman" w:eastAsia="Times New Roman" w:cs="Times New Roman"/>
          <w:color w:val="auto"/>
          <w:sz w:val="26"/>
          <w:szCs w:val="26"/>
        </w:rPr>
      </w:pPr>
    </w:p>
    <w:p w14:paraId="6F58D8F2">
      <w:pPr>
        <w:widowControl w:val="0"/>
        <w:spacing w:after="0" w:line="276" w:lineRule="auto"/>
        <w:jc w:val="both"/>
        <w:rPr>
          <w:rFonts w:ascii="Times New Roman" w:hAnsi="Times New Roman" w:eastAsia="Times New Roman" w:cs="Times New Roman"/>
          <w:color w:val="auto"/>
          <w:sz w:val="26"/>
          <w:szCs w:val="26"/>
        </w:rPr>
      </w:pPr>
    </w:p>
    <w:p w14:paraId="40A73598">
      <w:pPr>
        <w:widowControl w:val="0"/>
        <w:spacing w:after="0" w:line="276" w:lineRule="auto"/>
        <w:jc w:val="both"/>
        <w:rPr>
          <w:rFonts w:ascii="Times New Roman" w:hAnsi="Times New Roman" w:eastAsia="Times New Roman" w:cs="Times New Roman"/>
          <w:color w:val="auto"/>
          <w:sz w:val="26"/>
          <w:szCs w:val="26"/>
        </w:rPr>
      </w:pPr>
    </w:p>
    <w:p w14:paraId="17089511">
      <w:pPr>
        <w:widowControl w:val="0"/>
        <w:spacing w:after="0" w:line="276" w:lineRule="auto"/>
        <w:jc w:val="both"/>
        <w:rPr>
          <w:rFonts w:ascii="Times New Roman" w:hAnsi="Times New Roman" w:eastAsia="Times New Roman" w:cs="Times New Roman"/>
          <w:color w:val="auto"/>
          <w:sz w:val="26"/>
          <w:szCs w:val="26"/>
        </w:rPr>
      </w:pPr>
    </w:p>
    <w:p w14:paraId="18FD6E67">
      <w:pPr>
        <w:widowControl w:val="0"/>
        <w:spacing w:after="0" w:line="276" w:lineRule="auto"/>
        <w:jc w:val="both"/>
        <w:rPr>
          <w:rFonts w:ascii="Times New Roman" w:hAnsi="Times New Roman" w:eastAsia="Times New Roman" w:cs="Times New Roman"/>
          <w:color w:val="auto"/>
          <w:sz w:val="26"/>
          <w:szCs w:val="26"/>
        </w:rPr>
      </w:pPr>
    </w:p>
    <w:p w14:paraId="72B53366">
      <w:pPr>
        <w:widowControl w:val="0"/>
        <w:spacing w:after="0" w:line="276" w:lineRule="auto"/>
        <w:jc w:val="both"/>
        <w:rPr>
          <w:rFonts w:ascii="Times New Roman" w:hAnsi="Times New Roman" w:eastAsia="Times New Roman" w:cs="Times New Roman"/>
          <w:color w:val="auto"/>
          <w:sz w:val="26"/>
          <w:szCs w:val="26"/>
        </w:rPr>
      </w:pPr>
    </w:p>
    <w:p w14:paraId="7C6C8463">
      <w:pPr>
        <w:widowControl w:val="0"/>
        <w:spacing w:after="0" w:line="276" w:lineRule="auto"/>
        <w:jc w:val="both"/>
        <w:rPr>
          <w:rFonts w:ascii="Times New Roman" w:hAnsi="Times New Roman" w:eastAsia="Times New Roman" w:cs="Times New Roman"/>
          <w:color w:val="auto"/>
          <w:sz w:val="26"/>
          <w:szCs w:val="26"/>
        </w:rPr>
      </w:pPr>
    </w:p>
    <w:p w14:paraId="3B21BAE3">
      <w:pPr>
        <w:widowControl w:val="0"/>
        <w:spacing w:after="0" w:line="276" w:lineRule="auto"/>
        <w:jc w:val="both"/>
        <w:rPr>
          <w:rFonts w:ascii="Times New Roman" w:hAnsi="Times New Roman" w:eastAsia="Times New Roman" w:cs="Times New Roman"/>
          <w:color w:val="auto"/>
          <w:sz w:val="26"/>
          <w:szCs w:val="26"/>
        </w:rPr>
      </w:pPr>
    </w:p>
    <w:p w14:paraId="2BAE2902">
      <w:pPr>
        <w:spacing w:after="0" w:line="240" w:lineRule="auto"/>
        <w:contextualSpacing/>
        <w:jc w:val="both"/>
        <w:rPr>
          <w:rFonts w:ascii="Times New Roman" w:hAnsi="Times New Roman" w:eastAsia="Calibri" w:cs="Times New Roman"/>
          <w:b/>
          <w:bCs/>
          <w:color w:val="auto"/>
          <w:sz w:val="26"/>
          <w:szCs w:val="26"/>
          <w:lang w:eastAsia="ru-RU"/>
        </w:rPr>
      </w:pPr>
      <w:r>
        <w:rPr>
          <w:rFonts w:ascii="Times New Roman" w:hAnsi="Times New Roman" w:eastAsia="Times New Roman" w:cs="Times New Roman"/>
          <w:b/>
          <w:color w:val="auto"/>
          <w:sz w:val="26"/>
          <w:szCs w:val="26"/>
        </w:rPr>
        <w:t>11.</w:t>
      </w:r>
      <w:r>
        <w:rPr>
          <w:rFonts w:ascii="Times New Roman" w:hAnsi="Times New Roman" w:eastAsia="Calibri" w:cs="Times New Roman"/>
          <w:b/>
          <w:bCs/>
          <w:color w:val="auto"/>
          <w:sz w:val="26"/>
          <w:szCs w:val="26"/>
          <w:lang w:eastAsia="ru-RU"/>
        </w:rPr>
        <w:t xml:space="preserve"> ЛИСТ ВНЕСЕНИЯ ИЗМЕНЕНИЙ В РАБОЧУЮ ПРОГРАММУ УЧЕБНОЙ ДИСЦИПЛИНЫ</w:t>
      </w:r>
    </w:p>
    <w:p w14:paraId="25C060D3">
      <w:pPr>
        <w:spacing w:after="0" w:line="240" w:lineRule="auto"/>
        <w:ind w:left="720"/>
        <w:contextualSpacing/>
        <w:jc w:val="center"/>
        <w:rPr>
          <w:rFonts w:ascii="Times New Roman" w:hAnsi="Times New Roman" w:eastAsia="Calibri" w:cs="Times New Roman"/>
          <w:b/>
          <w:bCs/>
          <w:color w:val="auto"/>
          <w:sz w:val="26"/>
          <w:szCs w:val="26"/>
          <w:lang w:eastAsia="ru-RU"/>
        </w:rPr>
      </w:pPr>
    </w:p>
    <w:p w14:paraId="0F09FC94">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Дополнения и изменения в программу учебной дисциплины                          «Гражданское  право</w:t>
      </w:r>
      <w:r>
        <w:rPr>
          <w:rFonts w:ascii="Times New Roman" w:hAnsi="Times New Roman" w:eastAsia="Calibri" w:cs="Times New Roman"/>
          <w:b/>
          <w:bCs/>
          <w:color w:val="auto"/>
          <w:sz w:val="26"/>
          <w:szCs w:val="26"/>
          <w:lang w:eastAsia="ru-RU"/>
        </w:rPr>
        <w:t xml:space="preserve">» </w:t>
      </w:r>
      <w:r>
        <w:rPr>
          <w:rFonts w:ascii="Times New Roman" w:hAnsi="Times New Roman" w:eastAsia="Calibri" w:cs="Times New Roman"/>
          <w:color w:val="auto"/>
          <w:sz w:val="26"/>
          <w:szCs w:val="26"/>
          <w:lang w:eastAsia="ru-RU"/>
        </w:rPr>
        <w:t xml:space="preserve">по направлению подготовки 38.03.02 «Менеджмент» на 202_-202_ учебный год. </w:t>
      </w:r>
    </w:p>
    <w:p w14:paraId="7CC85EEC">
      <w:pPr>
        <w:spacing w:after="0" w:line="240" w:lineRule="auto"/>
        <w:ind w:firstLine="720"/>
        <w:contextualSpacing/>
        <w:jc w:val="both"/>
        <w:rPr>
          <w:rFonts w:ascii="Times New Roman" w:hAnsi="Times New Roman" w:eastAsia="Calibri" w:cs="Times New Roman"/>
          <w:color w:val="auto"/>
          <w:sz w:val="26"/>
          <w:szCs w:val="26"/>
          <w:lang w:eastAsia="ru-RU"/>
        </w:rPr>
      </w:pPr>
    </w:p>
    <w:p w14:paraId="49E210EA">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В программу учебной дисциплины вносятся следующие изменения: </w:t>
      </w:r>
    </w:p>
    <w:p w14:paraId="03E18FFA">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1. </w:t>
      </w:r>
    </w:p>
    <w:p w14:paraId="482D81C6">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2. </w:t>
      </w:r>
    </w:p>
    <w:p w14:paraId="16CA76F8">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3. </w:t>
      </w:r>
    </w:p>
    <w:p w14:paraId="12CA755E">
      <w:pPr>
        <w:spacing w:after="0" w:line="240" w:lineRule="auto"/>
        <w:ind w:firstLine="720"/>
        <w:contextualSpacing/>
        <w:jc w:val="both"/>
        <w:rPr>
          <w:rFonts w:ascii="Times New Roman" w:hAnsi="Times New Roman" w:eastAsia="Calibri" w:cs="Times New Roman"/>
          <w:color w:val="auto"/>
          <w:sz w:val="26"/>
          <w:szCs w:val="26"/>
          <w:lang w:eastAsia="ru-RU"/>
        </w:rPr>
      </w:pPr>
    </w:p>
    <w:p w14:paraId="447197A7">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Изменения в рабочую программу учебной дисциплины внесены:</w:t>
      </w:r>
    </w:p>
    <w:p w14:paraId="32803243">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Должность, звание                                                                    Ф.И.О. </w:t>
      </w:r>
    </w:p>
    <w:p w14:paraId="374CF9C2">
      <w:pPr>
        <w:spacing w:after="0" w:line="240" w:lineRule="auto"/>
        <w:ind w:firstLine="720"/>
        <w:contextualSpacing/>
        <w:jc w:val="both"/>
        <w:rPr>
          <w:rFonts w:ascii="Times New Roman" w:hAnsi="Times New Roman" w:eastAsia="Calibri" w:cs="Times New Roman"/>
          <w:color w:val="auto"/>
          <w:sz w:val="26"/>
          <w:szCs w:val="26"/>
          <w:lang w:eastAsia="ru-RU"/>
        </w:rPr>
      </w:pPr>
    </w:p>
    <w:p w14:paraId="258EEC24">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Внесение изменений в рабочую программу учебной дисциплины утверждены на заседании кафедры юриспруденции</w:t>
      </w:r>
    </w:p>
    <w:p w14:paraId="2F658603">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Протокол № __ от  «__»     _________    20__ года.</w:t>
      </w:r>
    </w:p>
    <w:p w14:paraId="6BEDF5F9">
      <w:pPr>
        <w:spacing w:after="0" w:line="240" w:lineRule="auto"/>
        <w:contextualSpacing/>
        <w:jc w:val="both"/>
        <w:rPr>
          <w:rFonts w:ascii="Times New Roman" w:hAnsi="Times New Roman" w:eastAsia="Calibri" w:cs="Times New Roman"/>
          <w:color w:val="auto"/>
          <w:sz w:val="26"/>
          <w:szCs w:val="26"/>
          <w:lang w:eastAsia="ru-RU"/>
        </w:rPr>
      </w:pPr>
    </w:p>
    <w:p w14:paraId="76905EF1">
      <w:pPr>
        <w:spacing w:after="0" w:line="240" w:lineRule="auto"/>
        <w:ind w:firstLine="720"/>
        <w:contextualSpacing/>
        <w:jc w:val="both"/>
        <w:rPr>
          <w:rFonts w:ascii="Times New Roman" w:hAnsi="Times New Roman" w:eastAsia="Calibri" w:cs="Times New Roman"/>
          <w:color w:val="auto"/>
          <w:sz w:val="26"/>
          <w:szCs w:val="26"/>
          <w:lang w:eastAsia="ru-RU"/>
        </w:rPr>
      </w:pPr>
    </w:p>
    <w:p w14:paraId="2C399307">
      <w:pPr>
        <w:spacing w:after="0" w:line="240" w:lineRule="auto"/>
        <w:ind w:firstLine="720"/>
        <w:contextualSpacing/>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Зав. кафедрой                                                                           Ф.И.О.</w:t>
      </w:r>
    </w:p>
    <w:p w14:paraId="449CF090">
      <w:pPr>
        <w:spacing w:after="0" w:line="240" w:lineRule="auto"/>
        <w:ind w:firstLine="720"/>
        <w:contextualSpacing/>
        <w:jc w:val="both"/>
        <w:rPr>
          <w:rFonts w:ascii="Times New Roman" w:hAnsi="Times New Roman" w:eastAsia="Calibri" w:cs="Times New Roman"/>
          <w:color w:val="auto"/>
          <w:sz w:val="26"/>
          <w:szCs w:val="26"/>
          <w:lang w:eastAsia="ru-RU"/>
        </w:rPr>
      </w:pPr>
    </w:p>
    <w:p w14:paraId="6115028A">
      <w:pPr>
        <w:spacing w:after="0" w:line="240" w:lineRule="auto"/>
        <w:ind w:firstLine="720"/>
        <w:contextualSpacing/>
        <w:jc w:val="both"/>
        <w:rPr>
          <w:rFonts w:ascii="Times New Roman" w:hAnsi="Times New Roman" w:eastAsia="Calibri" w:cs="Times New Roman"/>
          <w:color w:val="auto"/>
          <w:sz w:val="26"/>
          <w:szCs w:val="26"/>
          <w:lang w:eastAsia="ru-RU"/>
        </w:rPr>
      </w:pPr>
    </w:p>
    <w:p w14:paraId="4755DEEB">
      <w:pPr>
        <w:spacing w:after="0" w:line="240" w:lineRule="auto"/>
        <w:ind w:firstLine="720"/>
        <w:contextualSpacing/>
        <w:jc w:val="both"/>
        <w:rPr>
          <w:rFonts w:ascii="Times New Roman" w:hAnsi="Times New Roman" w:eastAsia="Calibri" w:cs="Times New Roman"/>
          <w:color w:val="auto"/>
          <w:sz w:val="26"/>
          <w:szCs w:val="26"/>
          <w:lang w:eastAsia="ru-RU"/>
        </w:rPr>
      </w:pPr>
    </w:p>
    <w:p w14:paraId="02161A7D">
      <w:pPr>
        <w:spacing w:after="0" w:line="240" w:lineRule="auto"/>
        <w:ind w:firstLine="720"/>
        <w:contextualSpacing/>
        <w:jc w:val="both"/>
        <w:rPr>
          <w:rFonts w:ascii="Times New Roman" w:hAnsi="Times New Roman" w:eastAsia="Calibri" w:cs="Times New Roman"/>
          <w:color w:val="auto"/>
          <w:sz w:val="26"/>
          <w:szCs w:val="26"/>
          <w:lang w:eastAsia="ru-RU"/>
        </w:rPr>
      </w:pPr>
    </w:p>
    <w:p w14:paraId="040E2C78">
      <w:pPr>
        <w:spacing w:after="0" w:line="240" w:lineRule="auto"/>
        <w:ind w:firstLine="720"/>
        <w:contextualSpacing/>
        <w:jc w:val="both"/>
        <w:rPr>
          <w:rFonts w:ascii="Times New Roman" w:hAnsi="Times New Roman" w:eastAsia="Calibri" w:cs="Times New Roman"/>
          <w:color w:val="auto"/>
          <w:sz w:val="26"/>
          <w:szCs w:val="26"/>
          <w:lang w:eastAsia="ru-RU"/>
        </w:rPr>
      </w:pPr>
    </w:p>
    <w:p w14:paraId="7B3BB997">
      <w:pPr>
        <w:spacing w:after="0" w:line="240" w:lineRule="auto"/>
        <w:ind w:firstLine="720"/>
        <w:contextualSpacing/>
        <w:jc w:val="both"/>
        <w:rPr>
          <w:rFonts w:ascii="Times New Roman" w:hAnsi="Times New Roman" w:eastAsia="Calibri" w:cs="Times New Roman"/>
          <w:color w:val="auto"/>
          <w:sz w:val="26"/>
          <w:szCs w:val="26"/>
          <w:lang w:eastAsia="ru-RU"/>
        </w:rPr>
      </w:pPr>
    </w:p>
    <w:p w14:paraId="2F896F52">
      <w:pPr>
        <w:spacing w:after="0" w:line="240" w:lineRule="auto"/>
        <w:ind w:firstLine="720"/>
        <w:contextualSpacing/>
        <w:jc w:val="both"/>
        <w:rPr>
          <w:rFonts w:ascii="Times New Roman" w:hAnsi="Times New Roman" w:eastAsia="Calibri" w:cs="Times New Roman"/>
          <w:color w:val="auto"/>
          <w:sz w:val="26"/>
          <w:szCs w:val="26"/>
          <w:lang w:eastAsia="ru-RU"/>
        </w:rPr>
      </w:pPr>
    </w:p>
    <w:p w14:paraId="5D31B3E8">
      <w:pPr>
        <w:spacing w:after="0" w:line="240" w:lineRule="auto"/>
        <w:ind w:firstLine="720"/>
        <w:contextualSpacing/>
        <w:jc w:val="both"/>
        <w:rPr>
          <w:rFonts w:ascii="Times New Roman" w:hAnsi="Times New Roman" w:eastAsia="Calibri" w:cs="Times New Roman"/>
          <w:color w:val="auto"/>
          <w:sz w:val="26"/>
          <w:szCs w:val="26"/>
          <w:lang w:eastAsia="ru-RU"/>
        </w:rPr>
      </w:pPr>
    </w:p>
    <w:p w14:paraId="6696955B">
      <w:pPr>
        <w:spacing w:after="0" w:line="240" w:lineRule="auto"/>
        <w:ind w:firstLine="720"/>
        <w:contextualSpacing/>
        <w:jc w:val="both"/>
        <w:rPr>
          <w:rFonts w:ascii="Times New Roman" w:hAnsi="Times New Roman" w:eastAsia="Calibri" w:cs="Times New Roman"/>
          <w:color w:val="auto"/>
          <w:sz w:val="26"/>
          <w:szCs w:val="26"/>
          <w:lang w:eastAsia="ru-RU"/>
        </w:rPr>
      </w:pPr>
    </w:p>
    <w:p w14:paraId="6D33CAA5">
      <w:pPr>
        <w:spacing w:after="0" w:line="240" w:lineRule="auto"/>
        <w:ind w:firstLine="720"/>
        <w:contextualSpacing/>
        <w:jc w:val="both"/>
        <w:rPr>
          <w:rFonts w:ascii="Times New Roman" w:hAnsi="Times New Roman" w:eastAsia="Calibri" w:cs="Times New Roman"/>
          <w:color w:val="auto"/>
          <w:sz w:val="26"/>
          <w:szCs w:val="26"/>
          <w:lang w:eastAsia="ru-RU"/>
        </w:rPr>
      </w:pPr>
    </w:p>
    <w:p w14:paraId="784BE043">
      <w:pPr>
        <w:spacing w:after="0" w:line="240" w:lineRule="auto"/>
        <w:ind w:firstLine="720"/>
        <w:contextualSpacing/>
        <w:jc w:val="both"/>
        <w:rPr>
          <w:rFonts w:ascii="Times New Roman" w:hAnsi="Times New Roman" w:eastAsia="Calibri" w:cs="Times New Roman"/>
          <w:color w:val="auto"/>
          <w:sz w:val="26"/>
          <w:szCs w:val="26"/>
          <w:lang w:eastAsia="ru-RU"/>
        </w:rPr>
      </w:pPr>
    </w:p>
    <w:p w14:paraId="0F937E42">
      <w:pPr>
        <w:spacing w:after="0" w:line="240" w:lineRule="auto"/>
        <w:ind w:firstLine="720"/>
        <w:contextualSpacing/>
        <w:jc w:val="both"/>
        <w:rPr>
          <w:rFonts w:ascii="Times New Roman" w:hAnsi="Times New Roman" w:eastAsia="Calibri" w:cs="Times New Roman"/>
          <w:color w:val="auto"/>
          <w:sz w:val="26"/>
          <w:szCs w:val="26"/>
          <w:lang w:eastAsia="ru-RU"/>
        </w:rPr>
      </w:pPr>
    </w:p>
    <w:p w14:paraId="0A9C6804">
      <w:pPr>
        <w:spacing w:after="0" w:line="240" w:lineRule="auto"/>
        <w:ind w:firstLine="720"/>
        <w:contextualSpacing/>
        <w:jc w:val="both"/>
        <w:rPr>
          <w:rFonts w:ascii="Times New Roman" w:hAnsi="Times New Roman" w:eastAsia="Calibri" w:cs="Times New Roman"/>
          <w:color w:val="auto"/>
          <w:sz w:val="26"/>
          <w:szCs w:val="26"/>
          <w:lang w:eastAsia="ru-RU"/>
        </w:rPr>
      </w:pPr>
    </w:p>
    <w:p w14:paraId="6B221B3C">
      <w:pPr>
        <w:spacing w:after="0" w:line="240" w:lineRule="auto"/>
        <w:ind w:firstLine="720"/>
        <w:contextualSpacing/>
        <w:jc w:val="both"/>
        <w:rPr>
          <w:rFonts w:ascii="Times New Roman" w:hAnsi="Times New Roman" w:eastAsia="Calibri" w:cs="Times New Roman"/>
          <w:color w:val="auto"/>
          <w:sz w:val="26"/>
          <w:szCs w:val="26"/>
          <w:lang w:eastAsia="ru-RU"/>
        </w:rPr>
      </w:pPr>
    </w:p>
    <w:p w14:paraId="64A2A0F3">
      <w:pPr>
        <w:spacing w:after="0" w:line="240" w:lineRule="auto"/>
        <w:ind w:firstLine="720"/>
        <w:contextualSpacing/>
        <w:jc w:val="both"/>
        <w:rPr>
          <w:rFonts w:ascii="Times New Roman" w:hAnsi="Times New Roman" w:eastAsia="Calibri" w:cs="Times New Roman"/>
          <w:color w:val="auto"/>
          <w:sz w:val="26"/>
          <w:szCs w:val="26"/>
          <w:lang w:eastAsia="ru-RU"/>
        </w:rPr>
      </w:pPr>
    </w:p>
    <w:p w14:paraId="7CC58A58">
      <w:pPr>
        <w:spacing w:after="0" w:line="240" w:lineRule="auto"/>
        <w:ind w:firstLine="720"/>
        <w:contextualSpacing/>
        <w:jc w:val="both"/>
        <w:rPr>
          <w:rFonts w:ascii="Times New Roman" w:hAnsi="Times New Roman" w:eastAsia="Calibri" w:cs="Times New Roman"/>
          <w:color w:val="auto"/>
          <w:sz w:val="26"/>
          <w:szCs w:val="26"/>
          <w:lang w:eastAsia="ru-RU"/>
        </w:rPr>
      </w:pPr>
    </w:p>
    <w:p w14:paraId="6413E0C3">
      <w:pPr>
        <w:spacing w:after="0" w:line="240" w:lineRule="auto"/>
        <w:ind w:firstLine="720"/>
        <w:contextualSpacing/>
        <w:jc w:val="both"/>
        <w:rPr>
          <w:rFonts w:ascii="Times New Roman" w:hAnsi="Times New Roman" w:eastAsia="Calibri" w:cs="Times New Roman"/>
          <w:color w:val="auto"/>
          <w:sz w:val="26"/>
          <w:szCs w:val="26"/>
          <w:lang w:eastAsia="ru-RU"/>
        </w:rPr>
      </w:pPr>
    </w:p>
    <w:p w14:paraId="1EE87258">
      <w:pPr>
        <w:spacing w:after="0" w:line="240" w:lineRule="auto"/>
        <w:ind w:firstLine="720"/>
        <w:contextualSpacing/>
        <w:jc w:val="both"/>
        <w:rPr>
          <w:rFonts w:ascii="Times New Roman" w:hAnsi="Times New Roman" w:eastAsia="Calibri" w:cs="Times New Roman"/>
          <w:color w:val="auto"/>
          <w:sz w:val="26"/>
          <w:szCs w:val="26"/>
          <w:lang w:eastAsia="ru-RU"/>
        </w:rPr>
      </w:pPr>
    </w:p>
    <w:p w14:paraId="6940BFD4">
      <w:pPr>
        <w:spacing w:after="0" w:line="240" w:lineRule="auto"/>
        <w:ind w:firstLine="720"/>
        <w:contextualSpacing/>
        <w:jc w:val="both"/>
        <w:rPr>
          <w:rFonts w:ascii="Times New Roman" w:hAnsi="Times New Roman" w:eastAsia="Calibri" w:cs="Times New Roman"/>
          <w:color w:val="auto"/>
          <w:sz w:val="26"/>
          <w:szCs w:val="26"/>
          <w:lang w:eastAsia="ru-RU"/>
        </w:rPr>
      </w:pPr>
    </w:p>
    <w:p w14:paraId="7076540A">
      <w:pPr>
        <w:spacing w:after="0" w:line="240" w:lineRule="auto"/>
        <w:ind w:firstLine="720"/>
        <w:contextualSpacing/>
        <w:jc w:val="both"/>
        <w:rPr>
          <w:rFonts w:ascii="Times New Roman" w:hAnsi="Times New Roman" w:eastAsia="Calibri" w:cs="Times New Roman"/>
          <w:color w:val="auto"/>
          <w:sz w:val="26"/>
          <w:szCs w:val="26"/>
          <w:lang w:eastAsia="ru-RU"/>
        </w:rPr>
      </w:pPr>
    </w:p>
    <w:p w14:paraId="41361768">
      <w:pPr>
        <w:spacing w:after="0" w:line="240" w:lineRule="auto"/>
        <w:ind w:firstLine="720"/>
        <w:contextualSpacing/>
        <w:jc w:val="both"/>
        <w:rPr>
          <w:rFonts w:ascii="Times New Roman" w:hAnsi="Times New Roman" w:eastAsia="Calibri" w:cs="Times New Roman"/>
          <w:color w:val="auto"/>
          <w:sz w:val="26"/>
          <w:szCs w:val="26"/>
          <w:lang w:eastAsia="ru-RU"/>
        </w:rPr>
      </w:pPr>
    </w:p>
    <w:p w14:paraId="472B9A9C">
      <w:pPr>
        <w:spacing w:after="0" w:line="240" w:lineRule="auto"/>
        <w:ind w:firstLine="720"/>
        <w:contextualSpacing/>
        <w:jc w:val="both"/>
        <w:rPr>
          <w:rFonts w:ascii="Times New Roman" w:hAnsi="Times New Roman" w:eastAsia="Calibri" w:cs="Times New Roman"/>
          <w:color w:val="auto"/>
          <w:sz w:val="26"/>
          <w:szCs w:val="26"/>
          <w:lang w:eastAsia="ru-RU"/>
        </w:rPr>
      </w:pPr>
    </w:p>
    <w:p w14:paraId="2BFA2DD8">
      <w:pPr>
        <w:spacing w:after="0" w:line="240" w:lineRule="auto"/>
        <w:ind w:firstLine="720"/>
        <w:contextualSpacing/>
        <w:jc w:val="both"/>
        <w:rPr>
          <w:rFonts w:ascii="Times New Roman" w:hAnsi="Times New Roman" w:eastAsia="Calibri" w:cs="Times New Roman"/>
          <w:color w:val="auto"/>
          <w:sz w:val="26"/>
          <w:szCs w:val="26"/>
          <w:lang w:eastAsia="ru-RU"/>
        </w:rPr>
      </w:pPr>
    </w:p>
    <w:p w14:paraId="1F03AC42">
      <w:pPr>
        <w:spacing w:after="0" w:line="240" w:lineRule="auto"/>
        <w:ind w:firstLine="720"/>
        <w:contextualSpacing/>
        <w:jc w:val="both"/>
        <w:rPr>
          <w:rFonts w:ascii="Times New Roman" w:hAnsi="Times New Roman" w:eastAsia="Calibri" w:cs="Times New Roman"/>
          <w:color w:val="auto"/>
          <w:sz w:val="26"/>
          <w:szCs w:val="26"/>
          <w:lang w:eastAsia="ru-RU"/>
        </w:rPr>
      </w:pPr>
    </w:p>
    <w:p w14:paraId="214CE10A">
      <w:pPr>
        <w:spacing w:after="0" w:line="240" w:lineRule="auto"/>
        <w:ind w:firstLine="720"/>
        <w:contextualSpacing/>
        <w:jc w:val="both"/>
        <w:rPr>
          <w:rFonts w:ascii="Times New Roman" w:hAnsi="Times New Roman" w:eastAsia="Calibri" w:cs="Times New Roman"/>
          <w:color w:val="auto"/>
          <w:sz w:val="26"/>
          <w:szCs w:val="26"/>
          <w:lang w:eastAsia="ru-RU"/>
        </w:rPr>
      </w:pPr>
    </w:p>
    <w:p w14:paraId="53A94607">
      <w:pPr>
        <w:spacing w:after="0" w:line="240" w:lineRule="auto"/>
        <w:ind w:firstLine="720"/>
        <w:contextualSpacing/>
        <w:jc w:val="both"/>
        <w:rPr>
          <w:rFonts w:ascii="Times New Roman" w:hAnsi="Times New Roman" w:eastAsia="Calibri" w:cs="Times New Roman"/>
          <w:color w:val="auto"/>
          <w:sz w:val="26"/>
          <w:szCs w:val="26"/>
          <w:lang w:eastAsia="ru-RU"/>
        </w:rPr>
      </w:pPr>
    </w:p>
    <w:p w14:paraId="14750DE7">
      <w:pPr>
        <w:spacing w:after="0" w:line="240" w:lineRule="auto"/>
        <w:ind w:firstLine="720"/>
        <w:contextualSpacing/>
        <w:jc w:val="both"/>
        <w:rPr>
          <w:rFonts w:ascii="Times New Roman" w:hAnsi="Times New Roman" w:eastAsia="Calibri" w:cs="Times New Roman"/>
          <w:color w:val="auto"/>
          <w:sz w:val="26"/>
          <w:szCs w:val="26"/>
          <w:lang w:eastAsia="ru-RU"/>
        </w:rPr>
      </w:pPr>
    </w:p>
    <w:p w14:paraId="126E77FD">
      <w:pPr>
        <w:widowControl w:val="0"/>
        <w:spacing w:after="0" w:line="276" w:lineRule="auto"/>
        <w:ind w:firstLine="709"/>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 xml:space="preserve">АННОТАЦИЯ </w:t>
      </w:r>
    </w:p>
    <w:p w14:paraId="2C75F414">
      <w:pPr>
        <w:keepNext/>
        <w:keepLines/>
        <w:spacing w:after="0" w:line="276" w:lineRule="auto"/>
        <w:ind w:firstLine="709"/>
        <w:jc w:val="center"/>
        <w:outlineLvl w:val="0"/>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
          <w:bCs/>
          <w:color w:val="auto"/>
          <w:sz w:val="28"/>
          <w:szCs w:val="28"/>
          <w:lang w:eastAsia="ru-RU"/>
        </w:rPr>
        <w:t>РАБОЧЕЙ ПРОГРАММЫ ДИСЦИПЛИНЫ</w:t>
      </w:r>
    </w:p>
    <w:p w14:paraId="5B1E7D03">
      <w:pPr>
        <w:spacing w:after="0" w:line="276" w:lineRule="auto"/>
        <w:ind w:firstLine="709"/>
        <w:jc w:val="center"/>
        <w:outlineLvl w:val="5"/>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ГРАЖДАНСКОЕ ПРАВО</w:t>
      </w:r>
    </w:p>
    <w:p w14:paraId="6394AD9A">
      <w:pPr>
        <w:spacing w:after="0" w:line="276" w:lineRule="auto"/>
        <w:ind w:firstLine="709"/>
        <w:jc w:val="center"/>
        <w:outlineLvl w:val="5"/>
        <w:rPr>
          <w:rFonts w:ascii="Times New Roman" w:hAnsi="Times New Roman" w:eastAsia="Times New Roman" w:cs="Times New Roman"/>
          <w:b/>
          <w:bCs/>
          <w:color w:val="auto"/>
          <w:sz w:val="28"/>
          <w:szCs w:val="28"/>
          <w:lang w:eastAsia="ru-RU"/>
        </w:rPr>
      </w:pPr>
    </w:p>
    <w:p w14:paraId="2343917B">
      <w:pPr>
        <w:spacing w:after="0" w:line="276" w:lineRule="auto"/>
        <w:ind w:firstLine="709"/>
        <w:jc w:val="center"/>
        <w:outlineLvl w:val="5"/>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Направление подготовки - 38.03.02 МЕНЕДЖМЕНТ</w:t>
      </w:r>
    </w:p>
    <w:p w14:paraId="12704DA5">
      <w:pPr>
        <w:spacing w:after="0" w:line="276" w:lineRule="auto"/>
        <w:ind w:firstLine="709"/>
        <w:jc w:val="center"/>
        <w:rPr>
          <w:rFonts w:ascii="Times New Roman" w:hAnsi="Times New Roman" w:eastAsia="Calibri" w:cs="Times New Roman"/>
          <w:color w:val="auto"/>
          <w:sz w:val="28"/>
          <w:szCs w:val="28"/>
          <w:lang w:eastAsia="ru-RU"/>
        </w:rPr>
      </w:pPr>
      <w:r>
        <w:rPr>
          <w:rFonts w:ascii="Times New Roman" w:hAnsi="Times New Roman" w:eastAsia="Calibri" w:cs="Times New Roman"/>
          <w:b/>
          <w:color w:val="auto"/>
          <w:sz w:val="28"/>
          <w:szCs w:val="28"/>
          <w:lang w:eastAsia="ru-RU"/>
        </w:rPr>
        <w:t>Профиль «Государственное и муниципальное управление»</w:t>
      </w:r>
    </w:p>
    <w:p w14:paraId="2F69EFE0">
      <w:pPr>
        <w:spacing w:after="0" w:line="276" w:lineRule="auto"/>
        <w:ind w:firstLine="709"/>
        <w:jc w:val="center"/>
        <w:outlineLvl w:val="5"/>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Форма подготовки (очная, очно-заочная)</w:t>
      </w:r>
    </w:p>
    <w:p w14:paraId="11960AB3">
      <w:pPr>
        <w:suppressAutoHyphens/>
        <w:spacing w:after="0" w:line="276" w:lineRule="auto"/>
        <w:ind w:firstLine="709"/>
        <w:jc w:val="center"/>
        <w:rPr>
          <w:rFonts w:ascii="Times New Roman" w:hAnsi="Times New Roman" w:eastAsia="SimSun" w:cs="Times New Roman"/>
          <w:b/>
          <w:bCs/>
          <w:color w:val="auto"/>
          <w:sz w:val="28"/>
          <w:szCs w:val="28"/>
          <w:lang w:eastAsia="ar-SA"/>
        </w:rPr>
      </w:pPr>
      <w:r>
        <w:rPr>
          <w:rFonts w:ascii="Times New Roman" w:hAnsi="Times New Roman" w:eastAsia="SimSun" w:cs="Times New Roman"/>
          <w:b/>
          <w:bCs/>
          <w:color w:val="auto"/>
          <w:sz w:val="28"/>
          <w:szCs w:val="28"/>
          <w:lang w:eastAsia="ar-SA"/>
        </w:rPr>
        <w:t>УРОВЕНЬ БАКАЛАВРИАТА</w:t>
      </w:r>
    </w:p>
    <w:p w14:paraId="7047A61B">
      <w:pPr>
        <w:suppressAutoHyphens/>
        <w:spacing w:after="0" w:line="240" w:lineRule="auto"/>
        <w:jc w:val="center"/>
        <w:rPr>
          <w:rFonts w:ascii="Times New Roman" w:hAnsi="Times New Roman" w:eastAsia="Calibri" w:cs="Times New Roman"/>
          <w:color w:val="auto"/>
          <w:sz w:val="28"/>
          <w:szCs w:val="28"/>
          <w:lang w:eastAsia="ru-RU"/>
        </w:rPr>
      </w:pPr>
    </w:p>
    <w:p w14:paraId="6863CF4B">
      <w:pPr>
        <w:suppressAutoHyphens/>
        <w:spacing w:after="0" w:line="240" w:lineRule="auto"/>
        <w:jc w:val="both"/>
        <w:rPr>
          <w:rFonts w:ascii="Times New Roman" w:hAnsi="Times New Roman" w:eastAsia="Calibri" w:cs="Times New Roman"/>
          <w:color w:val="auto"/>
          <w:sz w:val="28"/>
          <w:szCs w:val="28"/>
          <w:lang w:eastAsia="ru-RU"/>
        </w:rPr>
      </w:pPr>
    </w:p>
    <w:p w14:paraId="5E018258">
      <w:pPr>
        <w:keepNext/>
        <w:widowControl w:val="0"/>
        <w:spacing w:after="0" w:line="240" w:lineRule="auto"/>
        <w:ind w:firstLine="709"/>
        <w:jc w:val="center"/>
        <w:outlineLvl w:val="1"/>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1. Цели и задачи дисциплины</w:t>
      </w:r>
    </w:p>
    <w:p w14:paraId="29924496">
      <w:pPr>
        <w:widowControl w:val="0"/>
        <w:autoSpaceDN w:val="0"/>
        <w:spacing w:after="0" w:line="322" w:lineRule="exact"/>
        <w:ind w:right="160" w:firstLine="740"/>
        <w:jc w:val="both"/>
        <w:rPr>
          <w:rFonts w:ascii="Times New Roman" w:hAnsi="Times New Roman" w:eastAsia="Times New Roman" w:cs="Times New Roman"/>
          <w:color w:val="auto"/>
          <w:sz w:val="26"/>
          <w:szCs w:val="26"/>
          <w:lang w:eastAsia="ru-RU" w:bidi="ru-RU"/>
        </w:rPr>
      </w:pPr>
      <w:r>
        <w:rPr>
          <w:rFonts w:ascii="Times New Roman" w:hAnsi="Times New Roman" w:eastAsia="Times New Roman" w:cs="Times New Roman"/>
          <w:color w:val="auto"/>
          <w:sz w:val="26"/>
          <w:szCs w:val="26"/>
          <w:lang w:eastAsia="ru-RU" w:bidi="ru-RU"/>
        </w:rPr>
        <w:t xml:space="preserve">Основной </w:t>
      </w:r>
      <w:r>
        <w:rPr>
          <w:rFonts w:ascii="Times New Roman" w:hAnsi="Times New Roman" w:eastAsia="Times New Roman" w:cs="Times New Roman"/>
          <w:b/>
          <w:bCs/>
          <w:color w:val="auto"/>
          <w:sz w:val="26"/>
          <w:szCs w:val="26"/>
          <w:lang w:eastAsia="ru-RU" w:bidi="ru-RU"/>
        </w:rPr>
        <w:t xml:space="preserve">целью </w:t>
      </w:r>
      <w:r>
        <w:rPr>
          <w:rFonts w:ascii="Times New Roman" w:hAnsi="Times New Roman" w:eastAsia="Times New Roman" w:cs="Times New Roman"/>
          <w:color w:val="auto"/>
          <w:sz w:val="26"/>
          <w:szCs w:val="26"/>
          <w:lang w:eastAsia="ru-RU" w:bidi="ru-RU"/>
        </w:rPr>
        <w:t>курса является формирование у студентов представления о характере правового регулирования имущественных и личных неимущественных отношений, основанных на равенстве сторон, автономии воли и имущественной обособленности. Кроме того, целью курса «Гражданское право» является приобретение обучающимися знаний, позволяющих ориентироваться в правовом материале в ходе изучения иных дисциплин профессионального цикла, а также необходимых для реализации правовых предписаний в повседневной практической правоприменительной деятельности; выработка у обучающихся способности самостоятельно получать правовые знания, необходимые для эффективного осуществления возложенных на них функций.</w:t>
      </w:r>
    </w:p>
    <w:p w14:paraId="47B677E1">
      <w:pPr>
        <w:shd w:val="clear" w:color="auto" w:fill="FFFFFF"/>
        <w:spacing w:after="0" w:line="276" w:lineRule="auto"/>
        <w:ind w:right="160" w:firstLine="709"/>
        <w:jc w:val="both"/>
        <w:rPr>
          <w:rFonts w:ascii="Times New Roman" w:hAnsi="Times New Roman" w:eastAsia="Times New Roman" w:cs="Times New Roman"/>
          <w:b/>
          <w:color w:val="auto"/>
          <w:sz w:val="27"/>
          <w:szCs w:val="27"/>
          <w:lang w:eastAsia="ru-RU"/>
        </w:rPr>
      </w:pPr>
      <w:r>
        <w:rPr>
          <w:rFonts w:ascii="Times New Roman" w:hAnsi="Times New Roman" w:eastAsia="Times New Roman" w:cs="Times New Roman"/>
          <w:b/>
          <w:color w:val="auto"/>
          <w:sz w:val="27"/>
          <w:szCs w:val="27"/>
          <w:lang w:eastAsia="ru-RU"/>
        </w:rPr>
        <w:t>Задачи учебной дисциплины:</w:t>
      </w:r>
    </w:p>
    <w:p w14:paraId="4EB57816">
      <w:pPr>
        <w:pStyle w:val="17"/>
        <w:numPr>
          <w:ilvl w:val="0"/>
          <w:numId w:val="2"/>
        </w:numPr>
        <w:shd w:val="clear" w:color="auto" w:fill="FFFFFF"/>
        <w:spacing w:after="0" w:line="276" w:lineRule="auto"/>
        <w:ind w:right="1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теоретико-познавательная задача изучения гражданско-правовой науки и гражданского законодательства; систематизация, закрепление и расширение теоретических и практических знаний по специальности и применение этих знаний при решении научных и практических задач правового характера;</w:t>
      </w:r>
    </w:p>
    <w:p w14:paraId="5C3C0FDA">
      <w:pPr>
        <w:pStyle w:val="17"/>
        <w:numPr>
          <w:ilvl w:val="0"/>
          <w:numId w:val="2"/>
        </w:numPr>
        <w:shd w:val="clear" w:color="auto" w:fill="FFFFFF"/>
        <w:spacing w:after="0" w:line="276" w:lineRule="auto"/>
        <w:ind w:right="16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учебно-методическая задача, которая предполагает формирование определенных знаний и навыков их использования, необходимых и достаточных для будущей самостоятельной юридической работы, в том числе, формирование и развитие: </w:t>
      </w:r>
    </w:p>
    <w:p w14:paraId="25CCDE15">
      <w:pPr>
        <w:shd w:val="clear" w:color="auto" w:fill="FFFFFF"/>
        <w:spacing w:after="0" w:line="276" w:lineRule="auto"/>
        <w:ind w:right="16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1) навыков самостоятельной научной работы и овладение методикой проведения исследований при решении правовых вопросов, </w:t>
      </w:r>
    </w:p>
    <w:p w14:paraId="36D6E0F8">
      <w:pPr>
        <w:shd w:val="clear" w:color="auto" w:fill="FFFFFF"/>
        <w:spacing w:after="0" w:line="276" w:lineRule="auto"/>
        <w:ind w:right="16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2) навыков самостоятельной работы и нормативным материалом,</w:t>
      </w:r>
    </w:p>
    <w:p w14:paraId="1FF65D4D">
      <w:pPr>
        <w:shd w:val="clear" w:color="auto" w:fill="FFFFFF"/>
        <w:spacing w:after="0" w:line="276" w:lineRule="auto"/>
        <w:ind w:right="16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3) навыков сбора, анализа и обобщения судебно-арбитражной и иной правоприменительной практики, </w:t>
      </w:r>
    </w:p>
    <w:p w14:paraId="1980D952">
      <w:pPr>
        <w:shd w:val="clear" w:color="auto" w:fill="FFFFFF"/>
        <w:spacing w:after="0" w:line="276" w:lineRule="auto"/>
        <w:ind w:right="160" w:firstLine="709"/>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4) навыков письменного изложения специальных юридических вопросов;</w:t>
      </w:r>
    </w:p>
    <w:p w14:paraId="02C13BC7">
      <w:pPr>
        <w:pStyle w:val="17"/>
        <w:numPr>
          <w:ilvl w:val="0"/>
          <w:numId w:val="2"/>
        </w:numPr>
        <w:shd w:val="clear" w:color="auto" w:fill="FFFFFF"/>
        <w:spacing w:after="0" w:line="276" w:lineRule="auto"/>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практическая задача выработки уважения к закону и умения организовать его исполнение в практической хозяйственной деятельности;</w:t>
      </w:r>
    </w:p>
    <w:p w14:paraId="72EB389E">
      <w:pPr>
        <w:spacing w:after="0" w:line="240" w:lineRule="auto"/>
        <w:ind w:left="284"/>
        <w:jc w:val="both"/>
        <w:rPr>
          <w:rFonts w:ascii="Times New Roman" w:hAnsi="Times New Roman" w:eastAsia="Calibri" w:cs="Times New Roman"/>
          <w:color w:val="auto"/>
          <w:sz w:val="28"/>
          <w:szCs w:val="28"/>
          <w:lang w:eastAsia="ru-RU"/>
        </w:rPr>
      </w:pPr>
      <w:r>
        <w:rPr>
          <w:rFonts w:ascii="Times New Roman" w:hAnsi="Times New Roman" w:eastAsia="Times New Roman" w:cs="Times New Roman"/>
          <w:color w:val="auto"/>
          <w:sz w:val="26"/>
          <w:szCs w:val="26"/>
          <w:lang w:eastAsia="ru-RU"/>
        </w:rPr>
        <w:t>задача формирования систематизированного, последовательного и логичного мышления, которая сводится к формированию умения оценивать действующее гражданско-правовое регулирование</w:t>
      </w:r>
    </w:p>
    <w:p w14:paraId="0EE8E102">
      <w:pPr>
        <w:spacing w:after="0" w:line="276"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2.Место дисциплины в структуре ОПОП</w:t>
      </w:r>
    </w:p>
    <w:p w14:paraId="47F2EF22">
      <w:pPr>
        <w:spacing w:after="0" w:line="276" w:lineRule="auto"/>
        <w:ind w:left="-142" w:firstLine="862"/>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Дисциплина «Гражданское право» </w:t>
      </w:r>
      <w:r>
        <w:rPr>
          <w:rFonts w:ascii="Times New Roman" w:hAnsi="Times New Roman" w:cs="Times New Roman"/>
          <w:bCs/>
          <w:color w:val="auto"/>
          <w:sz w:val="26"/>
          <w:szCs w:val="26"/>
        </w:rPr>
        <w:t>обязательная дисциплина  части, формируемой участниками образовательный отношений</w:t>
      </w:r>
      <w:r>
        <w:rPr>
          <w:rFonts w:ascii="Times New Roman" w:hAnsi="Times New Roman" w:eastAsia="Times New Roman" w:cs="Times New Roman"/>
          <w:color w:val="auto"/>
          <w:sz w:val="26"/>
          <w:szCs w:val="26"/>
          <w:lang w:eastAsia="ru-RU"/>
        </w:rPr>
        <w:t xml:space="preserve"> по направлению подготовки 38.03.02 «Менеджмент» (бакалавриат). </w:t>
      </w:r>
    </w:p>
    <w:p w14:paraId="093F0D4C">
      <w:pPr>
        <w:spacing w:after="0" w:line="276" w:lineRule="auto"/>
        <w:ind w:left="720"/>
        <w:jc w:val="both"/>
        <w:rPr>
          <w:rFonts w:ascii="Times New Roman" w:hAnsi="Times New Roman" w:eastAsia="Times New Roman" w:cs="Times New Roman"/>
          <w:color w:val="auto"/>
          <w:sz w:val="28"/>
          <w:szCs w:val="28"/>
          <w:lang w:eastAsia="ru-RU"/>
        </w:rPr>
      </w:pPr>
    </w:p>
    <w:p w14:paraId="5E7A1ED0">
      <w:pPr>
        <w:spacing w:after="0" w:line="276"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3.Трудоемкость дисциплины:</w:t>
      </w:r>
    </w:p>
    <w:p w14:paraId="286CFF73">
      <w:pPr>
        <w:spacing w:after="0" w:line="276" w:lineRule="auto"/>
        <w:ind w:left="72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 xml:space="preserve"> Общая трудоемкость дисциплины составляет 4 зачетных единицы 144 часа </w:t>
      </w:r>
    </w:p>
    <w:p w14:paraId="10571528">
      <w:pPr>
        <w:spacing w:after="0" w:line="276"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4.Требования к результатам освоения дисциплины</w:t>
      </w:r>
    </w:p>
    <w:p w14:paraId="440C8966">
      <w:pPr>
        <w:spacing w:after="0" w:line="276" w:lineRule="auto"/>
        <w:ind w:left="720"/>
        <w:jc w:val="both"/>
        <w:rPr>
          <w:rFonts w:ascii="Times New Roman" w:hAnsi="Times New Roman" w:eastAsia="Times New Roman" w:cs="Times New Roman"/>
          <w:color w:val="auto"/>
          <w:sz w:val="26"/>
          <w:szCs w:val="26"/>
          <w:lang w:eastAsia="ru-RU"/>
        </w:rPr>
      </w:pPr>
      <w:r>
        <w:rPr>
          <w:rFonts w:ascii="Times New Roman" w:hAnsi="Times New Roman" w:eastAsia="Times New Roman" w:cs="Times New Roman"/>
          <w:color w:val="auto"/>
          <w:sz w:val="26"/>
          <w:szCs w:val="26"/>
          <w:lang w:eastAsia="ru-RU"/>
        </w:rPr>
        <w:t>В результате освоения программы учебной дисциплины «Гражданское право» по направлению подготовки 38.03.02 «Менеджмент» студент должен приобрести следующие знания, умения и навыки, соответствующие компетенциям ОПОП:</w:t>
      </w:r>
    </w:p>
    <w:p w14:paraId="6132A58A">
      <w:pPr>
        <w:shd w:val="clear" w:color="auto" w:fill="FFFFFF"/>
        <w:spacing w:after="0" w:line="240" w:lineRule="auto"/>
        <w:ind w:right="29"/>
        <w:jc w:val="right"/>
        <w:rPr>
          <w:rFonts w:ascii="Times New Roman" w:hAnsi="Times New Roman" w:eastAsia="Calibri" w:cs="Times New Roman"/>
          <w:color w:val="auto"/>
        </w:rPr>
      </w:pPr>
      <w:r>
        <w:rPr>
          <w:rFonts w:ascii="Times New Roman" w:hAnsi="Times New Roman" w:eastAsia="Calibri" w:cs="Times New Roman"/>
          <w:color w:val="auto"/>
        </w:rPr>
        <w:t>Таблица 1</w:t>
      </w:r>
    </w:p>
    <w:p w14:paraId="38893DA4">
      <w:pPr>
        <w:tabs>
          <w:tab w:val="left" w:pos="4536"/>
        </w:tabs>
        <w:spacing w:after="0" w:line="240" w:lineRule="auto"/>
        <w:jc w:val="center"/>
        <w:rPr>
          <w:rFonts w:ascii="Times New Roman" w:hAnsi="Times New Roman" w:eastAsia="Calibri" w:cs="Times New Roman"/>
          <w:b/>
          <w:color w:val="auto"/>
        </w:rPr>
      </w:pPr>
    </w:p>
    <w:p w14:paraId="4858D337">
      <w:pPr>
        <w:spacing w:after="0" w:line="240" w:lineRule="auto"/>
        <w:ind w:right="-150"/>
        <w:jc w:val="center"/>
        <w:rPr>
          <w:rFonts w:ascii="Times New Roman" w:hAnsi="Times New Roman" w:eastAsia="Calibri" w:cs="Times New Roman"/>
          <w:b/>
          <w:color w:val="auto"/>
        </w:rPr>
      </w:pPr>
      <w:r>
        <w:rPr>
          <w:rFonts w:ascii="Times New Roman" w:hAnsi="Times New Roman" w:eastAsia="Calibri" w:cs="Times New Roman"/>
          <w:b/>
          <w:color w:val="auto"/>
        </w:rPr>
        <w:t xml:space="preserve">Перечень </w:t>
      </w:r>
    </w:p>
    <w:p w14:paraId="14C5C496">
      <w:pPr>
        <w:spacing w:after="0" w:line="240" w:lineRule="auto"/>
        <w:ind w:right="-150"/>
        <w:jc w:val="center"/>
        <w:rPr>
          <w:rFonts w:ascii="Times New Roman" w:hAnsi="Times New Roman" w:eastAsia="Calibri" w:cs="Times New Roman"/>
          <w:b/>
          <w:color w:val="auto"/>
        </w:rPr>
      </w:pPr>
      <w:r>
        <w:rPr>
          <w:rFonts w:ascii="Times New Roman" w:hAnsi="Times New Roman" w:eastAsia="Calibri" w:cs="Times New Roman"/>
          <w:b/>
          <w:color w:val="auto"/>
        </w:rPr>
        <w:t>сформированных компетенций в процессе освоения дисциплины</w:t>
      </w:r>
    </w:p>
    <w:tbl>
      <w:tblPr>
        <w:tblStyle w:val="4"/>
        <w:tblW w:w="541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
        <w:gridCol w:w="2344"/>
        <w:gridCol w:w="2836"/>
        <w:gridCol w:w="993"/>
        <w:gridCol w:w="4192"/>
      </w:tblGrid>
      <w:tr w14:paraId="00B7B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pct"/>
          <w:trHeight w:val="119" w:hRule="atLeast"/>
          <w:jc w:val="center"/>
        </w:trPr>
        <w:tc>
          <w:tcPr>
            <w:tcW w:w="1130" w:type="pct"/>
            <w:vAlign w:val="center"/>
          </w:tcPr>
          <w:p w14:paraId="1536B512">
            <w:pPr>
              <w:spacing w:after="0" w:line="240" w:lineRule="auto"/>
              <w:ind w:left="11" w:hanging="11"/>
              <w:jc w:val="center"/>
              <w:rPr>
                <w:rFonts w:ascii="Times New Roman" w:hAnsi="Times New Roman" w:eastAsia="Calibri" w:cs="Times New Roman"/>
                <w:b/>
                <w:bCs/>
                <w:color w:val="auto"/>
              </w:rPr>
            </w:pPr>
            <w:r>
              <w:rPr>
                <w:rFonts w:ascii="Times New Roman" w:hAnsi="Times New Roman" w:eastAsia="Calibri" w:cs="Times New Roman"/>
                <w:b/>
                <w:bCs/>
                <w:color w:val="auto"/>
              </w:rPr>
              <w:t>Код и наименование</w:t>
            </w:r>
          </w:p>
          <w:p w14:paraId="553F0D8A">
            <w:pPr>
              <w:spacing w:after="0" w:line="240" w:lineRule="auto"/>
              <w:ind w:left="11" w:hanging="11"/>
              <w:jc w:val="center"/>
              <w:rPr>
                <w:rFonts w:ascii="Times New Roman" w:hAnsi="Times New Roman" w:eastAsia="Calibri" w:cs="Times New Roman"/>
                <w:b/>
                <w:color w:val="auto"/>
              </w:rPr>
            </w:pPr>
            <w:r>
              <w:rPr>
                <w:rFonts w:ascii="Times New Roman" w:hAnsi="Times New Roman" w:eastAsia="Calibri" w:cs="Times New Roman"/>
                <w:b/>
                <w:bCs/>
                <w:color w:val="auto"/>
              </w:rPr>
              <w:t>компетенции</w:t>
            </w:r>
          </w:p>
        </w:tc>
        <w:tc>
          <w:tcPr>
            <w:tcW w:w="1367" w:type="pct"/>
            <w:vAlign w:val="center"/>
          </w:tcPr>
          <w:p w14:paraId="0DD9DE4E">
            <w:pPr>
              <w:spacing w:after="0" w:line="240" w:lineRule="auto"/>
              <w:ind w:left="11" w:hanging="11"/>
              <w:jc w:val="center"/>
              <w:rPr>
                <w:rFonts w:ascii="Times New Roman" w:hAnsi="Times New Roman" w:eastAsia="Calibri" w:cs="Times New Roman"/>
                <w:b/>
                <w:bCs/>
                <w:color w:val="auto"/>
              </w:rPr>
            </w:pPr>
            <w:r>
              <w:rPr>
                <w:rFonts w:ascii="Times New Roman" w:hAnsi="Times New Roman" w:eastAsia="Calibri" w:cs="Times New Roman"/>
                <w:b/>
                <w:bCs/>
                <w:color w:val="auto"/>
              </w:rPr>
              <w:t>Код и наименование</w:t>
            </w:r>
          </w:p>
          <w:p w14:paraId="075D0EF6">
            <w:pPr>
              <w:spacing w:after="0" w:line="240" w:lineRule="auto"/>
              <w:ind w:left="11" w:hanging="11"/>
              <w:jc w:val="center"/>
              <w:rPr>
                <w:rFonts w:ascii="Times New Roman" w:hAnsi="Times New Roman" w:eastAsia="Calibri" w:cs="Times New Roman"/>
                <w:b/>
                <w:bCs/>
                <w:color w:val="auto"/>
              </w:rPr>
            </w:pPr>
            <w:r>
              <w:rPr>
                <w:rFonts w:ascii="Times New Roman" w:hAnsi="Times New Roman" w:eastAsia="Calibri" w:cs="Times New Roman"/>
                <w:b/>
                <w:bCs/>
                <w:color w:val="auto"/>
              </w:rPr>
              <w:t>индикатора достижения</w:t>
            </w:r>
          </w:p>
          <w:p w14:paraId="3EF3280F">
            <w:pPr>
              <w:spacing w:after="0" w:line="240" w:lineRule="auto"/>
              <w:ind w:left="11" w:hanging="11"/>
              <w:jc w:val="center"/>
              <w:rPr>
                <w:rFonts w:ascii="Times New Roman" w:hAnsi="Times New Roman" w:eastAsia="Calibri" w:cs="Times New Roman"/>
                <w:b/>
                <w:bCs/>
                <w:color w:val="auto"/>
              </w:rPr>
            </w:pPr>
            <w:r>
              <w:rPr>
                <w:rFonts w:ascii="Times New Roman" w:hAnsi="Times New Roman" w:eastAsia="Calibri" w:cs="Times New Roman"/>
                <w:b/>
                <w:bCs/>
                <w:color w:val="auto"/>
              </w:rPr>
              <w:t>компе</w:t>
            </w:r>
            <w:r>
              <w:rPr>
                <w:rFonts w:ascii="Times New Roman" w:hAnsi="Times New Roman" w:eastAsia="Calibri" w:cs="Times New Roman"/>
                <w:b/>
                <w:bCs/>
                <w:color w:val="auto"/>
              </w:rPr>
              <w:softHyphen/>
            </w:r>
            <w:r>
              <w:rPr>
                <w:rFonts w:ascii="Times New Roman" w:hAnsi="Times New Roman" w:eastAsia="Calibri" w:cs="Times New Roman"/>
                <w:b/>
                <w:bCs/>
                <w:color w:val="auto"/>
              </w:rPr>
              <w:t>тенции</w:t>
            </w:r>
          </w:p>
        </w:tc>
        <w:tc>
          <w:tcPr>
            <w:tcW w:w="2500" w:type="pct"/>
            <w:gridSpan w:val="2"/>
            <w:vAlign w:val="center"/>
          </w:tcPr>
          <w:p w14:paraId="5D2B0720">
            <w:pPr>
              <w:spacing w:after="0" w:line="240" w:lineRule="auto"/>
              <w:ind w:left="11" w:hanging="11"/>
              <w:jc w:val="center"/>
              <w:rPr>
                <w:rFonts w:ascii="Times New Roman" w:hAnsi="Times New Roman" w:cs="Times New Roman"/>
                <w:b/>
                <w:bCs/>
                <w:color w:val="auto"/>
              </w:rPr>
            </w:pPr>
            <w:r>
              <w:rPr>
                <w:rFonts w:ascii="Times New Roman" w:hAnsi="Times New Roman" w:cs="Times New Roman"/>
                <w:b/>
                <w:bCs/>
                <w:color w:val="auto"/>
              </w:rPr>
              <w:t>Планируемые результаты обучения</w:t>
            </w:r>
          </w:p>
          <w:p w14:paraId="0DECF419">
            <w:pPr>
              <w:spacing w:after="0" w:line="240" w:lineRule="auto"/>
              <w:ind w:left="11" w:hanging="11"/>
              <w:jc w:val="center"/>
              <w:rPr>
                <w:rFonts w:ascii="Times New Roman" w:hAnsi="Times New Roman" w:eastAsia="Calibri" w:cs="Times New Roman"/>
                <w:b/>
                <w:color w:val="auto"/>
              </w:rPr>
            </w:pPr>
            <w:r>
              <w:rPr>
                <w:rFonts w:ascii="Times New Roman" w:hAnsi="Times New Roman" w:cs="Times New Roman"/>
                <w:b/>
                <w:bCs/>
                <w:color w:val="auto"/>
              </w:rPr>
              <w:t>по дисциплине (ЗУН)</w:t>
            </w:r>
          </w:p>
        </w:tc>
      </w:tr>
      <w:tr w14:paraId="3842E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133" w:type="pct"/>
            <w:gridSpan w:val="2"/>
            <w:vMerge w:val="restart"/>
            <w:tcBorders>
              <w:left w:val="single" w:color="000000" w:sz="6" w:space="0"/>
            </w:tcBorders>
          </w:tcPr>
          <w:p w14:paraId="33523788">
            <w:pPr>
              <w:spacing w:after="0" w:line="240" w:lineRule="auto"/>
              <w:jc w:val="both"/>
              <w:rPr>
                <w:rFonts w:ascii="Times New Roman" w:hAnsi="Times New Roman" w:eastAsia="Calibri" w:cs="Times New Roman"/>
                <w:b/>
                <w:bCs/>
                <w:color w:val="auto"/>
              </w:rPr>
            </w:pPr>
            <w:r>
              <w:rPr>
                <w:rFonts w:ascii="Times New Roman" w:hAnsi="Times New Roman" w:cs="Times New Roman"/>
                <w:color w:val="auto"/>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1367" w:type="pct"/>
            <w:vMerge w:val="restart"/>
          </w:tcPr>
          <w:p w14:paraId="708F4F0D">
            <w:pPr>
              <w:spacing w:after="0" w:line="240" w:lineRule="auto"/>
              <w:rPr>
                <w:rFonts w:ascii="Times New Roman" w:hAnsi="Times New Roman" w:cs="Times New Roman"/>
                <w:color w:val="auto"/>
              </w:rPr>
            </w:pPr>
            <w:r>
              <w:rPr>
                <w:rFonts w:ascii="Times New Roman" w:hAnsi="Times New Roman" w:cs="Times New Roman"/>
                <w:color w:val="auto"/>
              </w:rPr>
              <w:t>ИД-3ук2. Формирует результаты оценки потребностей в ресурсах, продолжительности и стоимости проекта из ходя из имеющихся ресурсов и потребностей предприятия (организации)</w:t>
            </w:r>
          </w:p>
          <w:p w14:paraId="77585AAD">
            <w:pPr>
              <w:spacing w:after="0" w:line="240" w:lineRule="auto"/>
              <w:jc w:val="both"/>
              <w:rPr>
                <w:rFonts w:ascii="Times New Roman" w:hAnsi="Times New Roman" w:eastAsia="Calibri" w:cs="Times New Roman"/>
                <w:b/>
                <w:bCs/>
                <w:color w:val="auto"/>
              </w:rPr>
            </w:pPr>
          </w:p>
        </w:tc>
        <w:tc>
          <w:tcPr>
            <w:tcW w:w="479" w:type="pct"/>
            <w:tcBorders>
              <w:top w:val="single" w:color="000000" w:sz="6" w:space="0"/>
              <w:bottom w:val="single" w:color="auto" w:sz="4" w:space="0"/>
              <w:right w:val="single" w:color="000000" w:sz="6" w:space="0"/>
            </w:tcBorders>
            <w:tcMar>
              <w:top w:w="30" w:type="dxa"/>
              <w:left w:w="108" w:type="dxa"/>
              <w:bottom w:w="30" w:type="dxa"/>
              <w:right w:w="108" w:type="dxa"/>
            </w:tcMar>
            <w:vAlign w:val="center"/>
          </w:tcPr>
          <w:p w14:paraId="63584BB5">
            <w:pPr>
              <w:spacing w:after="0" w:line="240" w:lineRule="auto"/>
              <w:ind w:left="11" w:hanging="11"/>
              <w:rPr>
                <w:rFonts w:ascii="Times New Roman" w:hAnsi="Times New Roman" w:eastAsia="Calibri" w:cs="Times New Roman"/>
                <w:b/>
                <w:color w:val="auto"/>
              </w:rPr>
            </w:pPr>
            <w:r>
              <w:rPr>
                <w:rFonts w:ascii="Times New Roman" w:hAnsi="Times New Roman" w:eastAsia="Calibri" w:cs="Times New Roman"/>
                <w:b/>
                <w:color w:val="auto"/>
              </w:rPr>
              <w:t>Знать</w:t>
            </w:r>
          </w:p>
        </w:tc>
        <w:tc>
          <w:tcPr>
            <w:tcW w:w="2021"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tcPr>
          <w:p w14:paraId="50971D94">
            <w:pPr>
              <w:pStyle w:val="37"/>
              <w:shd w:val="clear" w:color="auto" w:fill="auto"/>
              <w:spacing w:line="240" w:lineRule="auto"/>
              <w:jc w:val="right"/>
              <w:rPr>
                <w:rFonts w:ascii="Times New Roman" w:hAnsi="Times New Roman" w:cs="Times New Roman"/>
                <w:b/>
                <w:color w:val="auto"/>
                <w:sz w:val="22"/>
                <w:szCs w:val="22"/>
              </w:rPr>
            </w:pPr>
            <w:r>
              <w:rPr>
                <w:rStyle w:val="38"/>
                <w:rFonts w:eastAsiaTheme="minorHAnsi"/>
                <w:color w:val="auto"/>
                <w:sz w:val="22"/>
                <w:szCs w:val="22"/>
              </w:rPr>
              <w:t>стадии применения правовых норм;</w:t>
            </w:r>
          </w:p>
          <w:p w14:paraId="245D3D60">
            <w:pPr>
              <w:spacing w:after="0" w:line="240" w:lineRule="auto"/>
              <w:jc w:val="both"/>
              <w:rPr>
                <w:rStyle w:val="38"/>
                <w:rFonts w:eastAsia="Calibri"/>
                <w:color w:val="auto"/>
              </w:rPr>
            </w:pPr>
          </w:p>
        </w:tc>
      </w:tr>
      <w:tr w14:paraId="157C9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1133" w:type="pct"/>
            <w:gridSpan w:val="2"/>
            <w:vMerge w:val="continue"/>
            <w:tcBorders>
              <w:left w:val="single" w:color="000000" w:sz="6" w:space="0"/>
            </w:tcBorders>
          </w:tcPr>
          <w:p w14:paraId="6E551611">
            <w:pPr>
              <w:spacing w:after="0" w:line="240" w:lineRule="auto"/>
              <w:jc w:val="both"/>
              <w:rPr>
                <w:rFonts w:ascii="Times New Roman" w:hAnsi="Times New Roman" w:cs="Times New Roman"/>
                <w:b/>
                <w:color w:val="auto"/>
              </w:rPr>
            </w:pPr>
          </w:p>
        </w:tc>
        <w:tc>
          <w:tcPr>
            <w:tcW w:w="1367" w:type="pct"/>
            <w:vMerge w:val="continue"/>
          </w:tcPr>
          <w:p w14:paraId="3AC5C292">
            <w:pPr>
              <w:pStyle w:val="37"/>
              <w:shd w:val="clear" w:color="auto" w:fill="auto"/>
              <w:spacing w:line="240" w:lineRule="auto"/>
              <w:ind w:firstLine="280"/>
              <w:jc w:val="both"/>
              <w:rPr>
                <w:rFonts w:ascii="Times New Roman" w:hAnsi="Times New Roman" w:cs="Times New Roman"/>
                <w:color w:val="auto"/>
                <w:sz w:val="22"/>
                <w:szCs w:val="22"/>
              </w:rPr>
            </w:pPr>
          </w:p>
        </w:tc>
        <w:tc>
          <w:tcPr>
            <w:tcW w:w="479" w:type="pct"/>
            <w:tcBorders>
              <w:top w:val="single" w:color="auto" w:sz="4" w:space="0"/>
              <w:bottom w:val="single" w:color="auto" w:sz="4" w:space="0"/>
              <w:right w:val="single" w:color="000000" w:sz="6" w:space="0"/>
            </w:tcBorders>
            <w:tcMar>
              <w:top w:w="30" w:type="dxa"/>
              <w:left w:w="108" w:type="dxa"/>
              <w:bottom w:w="30" w:type="dxa"/>
              <w:right w:w="108" w:type="dxa"/>
            </w:tcMar>
            <w:vAlign w:val="center"/>
          </w:tcPr>
          <w:p w14:paraId="4FBE1DC3">
            <w:pPr>
              <w:spacing w:after="0" w:line="240" w:lineRule="auto"/>
              <w:ind w:left="11" w:hanging="11"/>
              <w:rPr>
                <w:rFonts w:ascii="Times New Roman" w:hAnsi="Times New Roman" w:eastAsia="Calibri" w:cs="Times New Roman"/>
                <w:b/>
                <w:color w:val="auto"/>
              </w:rPr>
            </w:pPr>
            <w:r>
              <w:rPr>
                <w:rFonts w:ascii="Times New Roman" w:hAnsi="Times New Roman" w:eastAsia="Calibri" w:cs="Times New Roman"/>
                <w:b/>
                <w:color w:val="auto"/>
              </w:rPr>
              <w:t>Уметь</w:t>
            </w:r>
          </w:p>
        </w:tc>
        <w:tc>
          <w:tcPr>
            <w:tcW w:w="2021"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tcPr>
          <w:p w14:paraId="74652850">
            <w:pPr>
              <w:spacing w:after="0" w:line="240" w:lineRule="auto"/>
              <w:jc w:val="both"/>
              <w:rPr>
                <w:rStyle w:val="38"/>
                <w:rFonts w:eastAsia="Calibri"/>
                <w:color w:val="auto"/>
              </w:rPr>
            </w:pPr>
            <w:r>
              <w:rPr>
                <w:rStyle w:val="38"/>
                <w:rFonts w:eastAsia="Calibri"/>
                <w:color w:val="auto"/>
              </w:rPr>
              <w:t xml:space="preserve">выявить нормы права, подлежащие применению при определённых фактических обстоятельствах дела; </w:t>
            </w:r>
          </w:p>
        </w:tc>
      </w:tr>
      <w:tr w14:paraId="57AA8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133" w:type="pct"/>
            <w:gridSpan w:val="2"/>
            <w:vMerge w:val="continue"/>
            <w:tcBorders>
              <w:left w:val="single" w:color="000000" w:sz="6" w:space="0"/>
            </w:tcBorders>
          </w:tcPr>
          <w:p w14:paraId="511AA86F">
            <w:pPr>
              <w:spacing w:after="0" w:line="240" w:lineRule="auto"/>
              <w:jc w:val="both"/>
              <w:rPr>
                <w:rFonts w:ascii="Times New Roman" w:hAnsi="Times New Roman" w:cs="Times New Roman"/>
                <w:b/>
                <w:color w:val="auto"/>
              </w:rPr>
            </w:pPr>
          </w:p>
        </w:tc>
        <w:tc>
          <w:tcPr>
            <w:tcW w:w="1367" w:type="pct"/>
            <w:vMerge w:val="continue"/>
          </w:tcPr>
          <w:p w14:paraId="332A1DF7">
            <w:pPr>
              <w:pStyle w:val="37"/>
              <w:shd w:val="clear" w:color="auto" w:fill="auto"/>
              <w:spacing w:line="240" w:lineRule="auto"/>
              <w:ind w:firstLine="280"/>
              <w:jc w:val="both"/>
              <w:rPr>
                <w:rFonts w:ascii="Times New Roman" w:hAnsi="Times New Roman" w:cs="Times New Roman"/>
                <w:color w:val="auto"/>
                <w:sz w:val="22"/>
                <w:szCs w:val="22"/>
              </w:rPr>
            </w:pPr>
          </w:p>
        </w:tc>
        <w:tc>
          <w:tcPr>
            <w:tcW w:w="479" w:type="pct"/>
            <w:tcBorders>
              <w:top w:val="single" w:color="auto" w:sz="4" w:space="0"/>
              <w:bottom w:val="single" w:color="auto" w:sz="4" w:space="0"/>
              <w:right w:val="single" w:color="000000" w:sz="6" w:space="0"/>
            </w:tcBorders>
            <w:tcMar>
              <w:top w:w="30" w:type="dxa"/>
              <w:left w:w="108" w:type="dxa"/>
              <w:bottom w:w="30" w:type="dxa"/>
              <w:right w:w="108" w:type="dxa"/>
            </w:tcMar>
            <w:vAlign w:val="center"/>
          </w:tcPr>
          <w:p w14:paraId="398A3666">
            <w:pPr>
              <w:spacing w:after="0" w:line="240" w:lineRule="auto"/>
              <w:ind w:left="11" w:hanging="11"/>
              <w:rPr>
                <w:rFonts w:ascii="Times New Roman" w:hAnsi="Times New Roman" w:eastAsia="Calibri" w:cs="Times New Roman"/>
                <w:b/>
                <w:color w:val="auto"/>
              </w:rPr>
            </w:pPr>
            <w:r>
              <w:rPr>
                <w:rFonts w:ascii="Times New Roman" w:hAnsi="Times New Roman" w:eastAsia="Calibri" w:cs="Times New Roman"/>
                <w:b/>
                <w:color w:val="auto"/>
              </w:rPr>
              <w:t>Владеть</w:t>
            </w:r>
          </w:p>
        </w:tc>
        <w:tc>
          <w:tcPr>
            <w:tcW w:w="2021"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tcPr>
          <w:p w14:paraId="1A0758A2">
            <w:pPr>
              <w:pStyle w:val="37"/>
              <w:spacing w:line="240" w:lineRule="auto"/>
              <w:jc w:val="right"/>
              <w:rPr>
                <w:rStyle w:val="38"/>
                <w:rFonts w:eastAsiaTheme="minorHAnsi"/>
                <w:color w:val="auto"/>
                <w:sz w:val="22"/>
                <w:szCs w:val="22"/>
              </w:rPr>
            </w:pPr>
            <w:r>
              <w:rPr>
                <w:rStyle w:val="38"/>
                <w:rFonts w:eastAsia="Calibri"/>
                <w:color w:val="auto"/>
                <w:sz w:val="22"/>
                <w:szCs w:val="22"/>
              </w:rPr>
              <w:t>навыками анализа различных право</w:t>
            </w:r>
            <w:r>
              <w:rPr>
                <w:rStyle w:val="38"/>
                <w:rFonts w:eastAsia="Calibri"/>
                <w:color w:val="auto"/>
                <w:sz w:val="22"/>
                <w:szCs w:val="22"/>
              </w:rPr>
              <w:softHyphen/>
            </w:r>
            <w:r>
              <w:rPr>
                <w:rStyle w:val="38"/>
                <w:rFonts w:eastAsia="Calibri"/>
                <w:color w:val="auto"/>
                <w:sz w:val="22"/>
                <w:szCs w:val="22"/>
              </w:rPr>
              <w:t>вых явлений, юридических фактов, правовых норм и правовых отношений.</w:t>
            </w:r>
          </w:p>
        </w:tc>
      </w:tr>
    </w:tbl>
    <w:p w14:paraId="5D94DB41">
      <w:pPr>
        <w:pStyle w:val="17"/>
        <w:spacing w:after="0" w:line="240" w:lineRule="auto"/>
        <w:rPr>
          <w:rFonts w:ascii="Times New Roman" w:hAnsi="Times New Roman" w:cs="Times New Roman"/>
          <w:color w:val="auto"/>
        </w:rPr>
      </w:pPr>
    </w:p>
    <w:p w14:paraId="7B21B5C7">
      <w:pPr>
        <w:pStyle w:val="17"/>
        <w:spacing w:after="0" w:line="240" w:lineRule="auto"/>
        <w:jc w:val="right"/>
        <w:rPr>
          <w:rFonts w:ascii="Times New Roman" w:hAnsi="Times New Roman" w:cs="Times New Roman"/>
          <w:color w:val="auto"/>
        </w:rPr>
      </w:pPr>
      <w:r>
        <w:rPr>
          <w:rFonts w:ascii="Times New Roman" w:hAnsi="Times New Roman" w:cs="Times New Roman"/>
          <w:color w:val="auto"/>
        </w:rPr>
        <w:t>Таблица 2</w:t>
      </w:r>
    </w:p>
    <w:p w14:paraId="0C10C159">
      <w:pPr>
        <w:pStyle w:val="17"/>
        <w:spacing w:after="0" w:line="240" w:lineRule="auto"/>
        <w:jc w:val="center"/>
        <w:rPr>
          <w:rFonts w:ascii="Times New Roman" w:hAnsi="Times New Roman" w:cs="Times New Roman"/>
          <w:b/>
          <w:color w:val="auto"/>
        </w:rPr>
      </w:pPr>
      <w:r>
        <w:rPr>
          <w:rFonts w:ascii="Times New Roman" w:hAnsi="Times New Roman" w:cs="Times New Roman"/>
          <w:b/>
          <w:color w:val="auto"/>
        </w:rPr>
        <w:t>Перечень сформированных профессиональных компетенций в процессе освоения дисциплины</w:t>
      </w:r>
    </w:p>
    <w:tbl>
      <w:tblPr>
        <w:tblStyle w:val="4"/>
        <w:tblW w:w="11057" w:type="dxa"/>
        <w:tblInd w:w="-10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2126"/>
        <w:gridCol w:w="1985"/>
        <w:gridCol w:w="1984"/>
        <w:gridCol w:w="1418"/>
        <w:gridCol w:w="992"/>
        <w:gridCol w:w="1134"/>
      </w:tblGrid>
      <w:tr w14:paraId="19CAE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trPr>
        <w:tc>
          <w:tcPr>
            <w:tcW w:w="1418" w:type="dxa"/>
            <w:vAlign w:val="center"/>
          </w:tcPr>
          <w:p w14:paraId="29BFAEC8">
            <w:pPr>
              <w:spacing w:after="0" w:line="240" w:lineRule="auto"/>
              <w:ind w:left="-106" w:right="-108"/>
              <w:jc w:val="center"/>
              <w:rPr>
                <w:rFonts w:ascii="Times New Roman" w:hAnsi="Times New Roman" w:eastAsia="Calibri" w:cs="Times New Roman"/>
                <w:b/>
                <w:color w:val="auto"/>
              </w:rPr>
            </w:pPr>
            <w:r>
              <w:rPr>
                <w:rFonts w:ascii="Times New Roman" w:hAnsi="Times New Roman" w:eastAsia="Calibri" w:cs="Times New Roman"/>
                <w:b/>
                <w:color w:val="auto"/>
              </w:rPr>
              <w:t>Задача профессиональной</w:t>
            </w:r>
          </w:p>
          <w:p w14:paraId="571EE1D3">
            <w:pPr>
              <w:spacing w:after="0" w:line="240" w:lineRule="auto"/>
              <w:ind w:left="-106" w:right="-108"/>
              <w:jc w:val="center"/>
              <w:rPr>
                <w:rFonts w:ascii="Times New Roman" w:hAnsi="Times New Roman" w:eastAsia="Calibri" w:cs="Times New Roman"/>
                <w:b/>
                <w:color w:val="auto"/>
              </w:rPr>
            </w:pPr>
            <w:r>
              <w:rPr>
                <w:rFonts w:ascii="Times New Roman" w:hAnsi="Times New Roman" w:eastAsia="Calibri" w:cs="Times New Roman"/>
                <w:b/>
                <w:color w:val="auto"/>
              </w:rPr>
              <w:t>деятельности</w:t>
            </w:r>
          </w:p>
          <w:p w14:paraId="08B41C3B">
            <w:pPr>
              <w:spacing w:after="0" w:line="240" w:lineRule="auto"/>
              <w:ind w:left="-106" w:right="-108"/>
              <w:jc w:val="center"/>
              <w:rPr>
                <w:rFonts w:ascii="Times New Roman" w:hAnsi="Times New Roman" w:eastAsia="Calibri" w:cs="Times New Roman"/>
                <w:b/>
                <w:color w:val="auto"/>
              </w:rPr>
            </w:pPr>
            <w:r>
              <w:rPr>
                <w:rFonts w:ascii="Times New Roman" w:hAnsi="Times New Roman" w:eastAsia="Calibri" w:cs="Times New Roman"/>
                <w:b/>
                <w:color w:val="auto"/>
              </w:rPr>
              <w:t>(трудовые действия)</w:t>
            </w:r>
          </w:p>
        </w:tc>
        <w:tc>
          <w:tcPr>
            <w:tcW w:w="2126" w:type="dxa"/>
            <w:vAlign w:val="center"/>
          </w:tcPr>
          <w:p w14:paraId="52030F86">
            <w:pPr>
              <w:spacing w:after="0" w:line="240" w:lineRule="auto"/>
              <w:jc w:val="center"/>
              <w:rPr>
                <w:rFonts w:ascii="Times New Roman" w:hAnsi="Times New Roman" w:eastAsia="Calibri" w:cs="Times New Roman"/>
                <w:b/>
                <w:color w:val="auto"/>
              </w:rPr>
            </w:pPr>
            <w:r>
              <w:rPr>
                <w:rFonts w:ascii="Times New Roman" w:hAnsi="Times New Roman" w:eastAsia="Calibri" w:cs="Times New Roman"/>
                <w:b/>
                <w:color w:val="auto"/>
              </w:rPr>
              <w:t>Код и наименование</w:t>
            </w:r>
          </w:p>
          <w:p w14:paraId="77AD2684">
            <w:pPr>
              <w:spacing w:after="0" w:line="240" w:lineRule="auto"/>
              <w:jc w:val="center"/>
              <w:rPr>
                <w:rFonts w:ascii="Times New Roman" w:hAnsi="Times New Roman" w:eastAsia="Calibri" w:cs="Times New Roman"/>
                <w:b/>
                <w:color w:val="auto"/>
              </w:rPr>
            </w:pPr>
            <w:r>
              <w:rPr>
                <w:rFonts w:ascii="Times New Roman" w:hAnsi="Times New Roman" w:eastAsia="Calibri" w:cs="Times New Roman"/>
                <w:b/>
                <w:color w:val="auto"/>
              </w:rPr>
              <w:t>компетенции</w:t>
            </w:r>
          </w:p>
        </w:tc>
        <w:tc>
          <w:tcPr>
            <w:tcW w:w="1985" w:type="dxa"/>
            <w:tcBorders>
              <w:top w:val="single" w:color="auto" w:sz="4" w:space="0"/>
              <w:left w:val="single" w:color="auto" w:sz="4" w:space="0"/>
              <w:bottom w:val="single" w:color="auto" w:sz="4" w:space="0"/>
              <w:right w:val="single" w:color="auto" w:sz="4" w:space="0"/>
            </w:tcBorders>
            <w:vAlign w:val="center"/>
          </w:tcPr>
          <w:p w14:paraId="1CC91325">
            <w:pPr>
              <w:spacing w:after="0" w:line="240" w:lineRule="auto"/>
              <w:jc w:val="center"/>
              <w:rPr>
                <w:rFonts w:ascii="Times New Roman" w:hAnsi="Times New Roman" w:eastAsia="Calibri" w:cs="Times New Roman"/>
                <w:b/>
                <w:color w:val="auto"/>
              </w:rPr>
            </w:pPr>
            <w:r>
              <w:rPr>
                <w:rFonts w:ascii="Times New Roman" w:hAnsi="Times New Roman" w:eastAsia="Calibri" w:cs="Times New Roman"/>
                <w:b/>
                <w:color w:val="auto"/>
              </w:rPr>
              <w:t>Код и наименование</w:t>
            </w:r>
          </w:p>
          <w:p w14:paraId="33671638">
            <w:pPr>
              <w:spacing w:after="0" w:line="240" w:lineRule="auto"/>
              <w:jc w:val="center"/>
              <w:rPr>
                <w:rFonts w:ascii="Times New Roman" w:hAnsi="Times New Roman" w:eastAsia="Calibri" w:cs="Times New Roman"/>
                <w:b/>
                <w:color w:val="auto"/>
              </w:rPr>
            </w:pPr>
            <w:r>
              <w:rPr>
                <w:rFonts w:ascii="Times New Roman" w:hAnsi="Times New Roman" w:eastAsia="Calibri" w:cs="Times New Roman"/>
                <w:b/>
                <w:color w:val="auto"/>
              </w:rPr>
              <w:t>индикатора достижения</w:t>
            </w:r>
          </w:p>
          <w:p w14:paraId="72206691">
            <w:pPr>
              <w:autoSpaceDE w:val="0"/>
              <w:autoSpaceDN w:val="0"/>
              <w:adjustRightInd w:val="0"/>
              <w:spacing w:after="0" w:line="240" w:lineRule="auto"/>
              <w:jc w:val="center"/>
              <w:rPr>
                <w:rFonts w:ascii="Times New Roman" w:hAnsi="Times New Roman" w:eastAsia="Calibri" w:cs="Times New Roman"/>
                <w:b/>
                <w:color w:val="auto"/>
              </w:rPr>
            </w:pPr>
            <w:r>
              <w:rPr>
                <w:rFonts w:ascii="Times New Roman" w:hAnsi="Times New Roman" w:eastAsia="Calibri" w:cs="Times New Roman"/>
                <w:b/>
                <w:color w:val="auto"/>
              </w:rPr>
              <w:t>компе</w:t>
            </w:r>
            <w:r>
              <w:rPr>
                <w:rFonts w:ascii="Times New Roman" w:hAnsi="Times New Roman" w:eastAsia="Calibri" w:cs="Times New Roman"/>
                <w:b/>
                <w:color w:val="auto"/>
              </w:rPr>
              <w:softHyphen/>
            </w:r>
            <w:r>
              <w:rPr>
                <w:rFonts w:ascii="Times New Roman" w:hAnsi="Times New Roman" w:eastAsia="Calibri" w:cs="Times New Roman"/>
                <w:b/>
                <w:color w:val="auto"/>
              </w:rPr>
              <w:t>тенции</w:t>
            </w:r>
          </w:p>
        </w:tc>
        <w:tc>
          <w:tcPr>
            <w:tcW w:w="1984" w:type="dxa"/>
            <w:vAlign w:val="center"/>
          </w:tcPr>
          <w:p w14:paraId="17FF8E26">
            <w:pPr>
              <w:spacing w:after="0" w:line="240" w:lineRule="auto"/>
              <w:jc w:val="center"/>
              <w:rPr>
                <w:rFonts w:ascii="Times New Roman" w:hAnsi="Times New Roman" w:eastAsia="Calibri" w:cs="Times New Roman"/>
                <w:b/>
                <w:bCs/>
                <w:color w:val="auto"/>
              </w:rPr>
            </w:pPr>
            <w:r>
              <w:rPr>
                <w:rFonts w:ascii="Times New Roman" w:hAnsi="Times New Roman" w:eastAsia="Calibri" w:cs="Times New Roman"/>
                <w:b/>
                <w:bCs/>
                <w:color w:val="auto"/>
              </w:rPr>
              <w:t>Планируемые результаты обучения</w:t>
            </w:r>
          </w:p>
          <w:p w14:paraId="6A82523F">
            <w:pPr>
              <w:spacing w:after="0" w:line="240" w:lineRule="auto"/>
              <w:jc w:val="center"/>
              <w:rPr>
                <w:rFonts w:ascii="Times New Roman" w:hAnsi="Times New Roman" w:eastAsia="Calibri" w:cs="Times New Roman"/>
                <w:b/>
                <w:bCs/>
                <w:color w:val="auto"/>
              </w:rPr>
            </w:pPr>
            <w:r>
              <w:rPr>
                <w:rFonts w:ascii="Times New Roman" w:hAnsi="Times New Roman" w:eastAsia="Calibri" w:cs="Times New Roman"/>
                <w:b/>
                <w:bCs/>
                <w:color w:val="auto"/>
              </w:rPr>
              <w:t>по дисциплине (ЗУН)</w:t>
            </w:r>
          </w:p>
        </w:tc>
        <w:tc>
          <w:tcPr>
            <w:tcW w:w="1418" w:type="dxa"/>
            <w:vAlign w:val="center"/>
          </w:tcPr>
          <w:p w14:paraId="11C940E5">
            <w:pPr>
              <w:spacing w:after="0" w:line="240" w:lineRule="auto"/>
              <w:jc w:val="center"/>
              <w:rPr>
                <w:rFonts w:ascii="Times New Roman" w:hAnsi="Times New Roman" w:eastAsia="Calibri" w:cs="Times New Roman"/>
                <w:b/>
                <w:bCs/>
                <w:color w:val="auto"/>
              </w:rPr>
            </w:pPr>
            <w:r>
              <w:rPr>
                <w:rFonts w:ascii="Times New Roman" w:hAnsi="Times New Roman" w:eastAsia="Calibri" w:cs="Times New Roman"/>
                <w:b/>
                <w:bCs/>
                <w:color w:val="auto"/>
              </w:rPr>
              <w:t>Основание</w:t>
            </w:r>
          </w:p>
          <w:p w14:paraId="4B0B77CF">
            <w:pPr>
              <w:spacing w:after="0" w:line="240" w:lineRule="auto"/>
              <w:ind w:left="-107" w:right="-102"/>
              <w:jc w:val="center"/>
              <w:rPr>
                <w:rFonts w:ascii="Times New Roman" w:hAnsi="Times New Roman" w:eastAsia="Calibri" w:cs="Times New Roman"/>
                <w:b/>
                <w:bCs/>
                <w:color w:val="auto"/>
              </w:rPr>
            </w:pPr>
            <w:r>
              <w:rPr>
                <w:rFonts w:ascii="Times New Roman" w:hAnsi="Times New Roman" w:eastAsia="Calibri" w:cs="Times New Roman"/>
                <w:b/>
                <w:bCs/>
                <w:color w:val="auto"/>
              </w:rPr>
              <w:t>(профессиональные стандарты/</w:t>
            </w:r>
          </w:p>
          <w:p w14:paraId="2DB82EFF">
            <w:pPr>
              <w:spacing w:after="0" w:line="240" w:lineRule="auto"/>
              <w:ind w:left="-107" w:right="-102"/>
              <w:jc w:val="center"/>
              <w:rPr>
                <w:rFonts w:ascii="Times New Roman" w:hAnsi="Times New Roman" w:eastAsia="Calibri" w:cs="Times New Roman"/>
                <w:b/>
                <w:color w:val="auto"/>
              </w:rPr>
            </w:pPr>
            <w:r>
              <w:rPr>
                <w:rFonts w:ascii="Times New Roman" w:hAnsi="Times New Roman" w:eastAsia="Calibri" w:cs="Times New Roman"/>
                <w:b/>
                <w:bCs/>
                <w:color w:val="auto"/>
              </w:rPr>
              <w:t>анализ опыта)</w:t>
            </w:r>
          </w:p>
        </w:tc>
        <w:tc>
          <w:tcPr>
            <w:tcW w:w="992" w:type="dxa"/>
            <w:vAlign w:val="center"/>
          </w:tcPr>
          <w:p w14:paraId="150D83D0">
            <w:pPr>
              <w:spacing w:after="0" w:line="240" w:lineRule="auto"/>
              <w:ind w:left="-42" w:right="-108"/>
              <w:jc w:val="center"/>
              <w:rPr>
                <w:rFonts w:ascii="Times New Roman" w:hAnsi="Times New Roman" w:eastAsia="Calibri" w:cs="Times New Roman"/>
                <w:b/>
                <w:bCs/>
                <w:color w:val="auto"/>
              </w:rPr>
            </w:pPr>
            <w:r>
              <w:rPr>
                <w:rFonts w:ascii="Times New Roman" w:hAnsi="Times New Roman" w:eastAsia="Calibri" w:cs="Times New Roman"/>
                <w:b/>
                <w:bCs/>
                <w:color w:val="auto"/>
              </w:rPr>
              <w:t>Уровень кв-ции</w:t>
            </w:r>
          </w:p>
        </w:tc>
        <w:tc>
          <w:tcPr>
            <w:tcW w:w="1134" w:type="dxa"/>
            <w:vAlign w:val="center"/>
          </w:tcPr>
          <w:p w14:paraId="4B9F6A48">
            <w:pPr>
              <w:spacing w:after="0" w:line="240" w:lineRule="auto"/>
              <w:jc w:val="center"/>
              <w:rPr>
                <w:rFonts w:ascii="Times New Roman" w:hAnsi="Times New Roman" w:eastAsia="Calibri" w:cs="Times New Roman"/>
                <w:b/>
                <w:bCs/>
                <w:color w:val="auto"/>
              </w:rPr>
            </w:pPr>
            <w:r>
              <w:rPr>
                <w:rFonts w:ascii="Times New Roman" w:hAnsi="Times New Roman" w:eastAsia="Calibri" w:cs="Times New Roman"/>
                <w:b/>
                <w:bCs/>
                <w:color w:val="auto"/>
              </w:rPr>
              <w:t>ОТФ</w:t>
            </w:r>
          </w:p>
        </w:tc>
      </w:tr>
      <w:tr w14:paraId="7C65A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trPr>
        <w:tc>
          <w:tcPr>
            <w:tcW w:w="1418" w:type="dxa"/>
          </w:tcPr>
          <w:p w14:paraId="668DDD70">
            <w:pPr>
              <w:spacing w:after="0" w:line="240" w:lineRule="auto"/>
              <w:ind w:left="-106" w:right="-108"/>
              <w:jc w:val="center"/>
              <w:rPr>
                <w:rFonts w:ascii="Times New Roman" w:hAnsi="Times New Roman" w:eastAsia="Calibri" w:cs="Times New Roman"/>
                <w:i/>
                <w:color w:val="auto"/>
              </w:rPr>
            </w:pPr>
            <w:r>
              <w:rPr>
                <w:rFonts w:ascii="Times New Roman" w:hAnsi="Times New Roman" w:eastAsia="Calibri" w:cs="Times New Roman"/>
                <w:i/>
                <w:color w:val="auto"/>
              </w:rPr>
              <w:t>Осуществление самостоятельной аналитической деятельности</w:t>
            </w:r>
          </w:p>
        </w:tc>
        <w:tc>
          <w:tcPr>
            <w:tcW w:w="2126" w:type="dxa"/>
          </w:tcPr>
          <w:p w14:paraId="72012E5A">
            <w:pPr>
              <w:pStyle w:val="37"/>
              <w:shd w:val="clear" w:color="auto" w:fill="auto"/>
              <w:tabs>
                <w:tab w:val="left" w:pos="2626"/>
              </w:tabs>
              <w:spacing w:line="240" w:lineRule="auto"/>
              <w:rPr>
                <w:rStyle w:val="38"/>
                <w:rFonts w:eastAsiaTheme="minorHAnsi"/>
                <w:color w:val="auto"/>
                <w:sz w:val="22"/>
                <w:szCs w:val="22"/>
              </w:rPr>
            </w:pPr>
            <w:r>
              <w:rPr>
                <w:rFonts w:ascii="Times New Roman" w:hAnsi="Times New Roman" w:cs="Times New Roman"/>
                <w:iCs/>
                <w:color w:val="auto"/>
                <w:sz w:val="22"/>
                <w:szCs w:val="22"/>
              </w:rPr>
              <w:t xml:space="preserve">ПК-2. Способен осуществлять </w:t>
            </w:r>
            <w:r>
              <w:rPr>
                <w:rFonts w:ascii="Times New Roman" w:hAnsi="Times New Roman" w:cs="Times New Roman"/>
                <w:color w:val="auto"/>
                <w:spacing w:val="-2"/>
                <w:sz w:val="22"/>
                <w:szCs w:val="22"/>
              </w:rPr>
              <w:t>поиск и анализ нормативных и правовых документов в своей профессиональной деятельности</w:t>
            </w:r>
            <w:r>
              <w:rPr>
                <w:rStyle w:val="38"/>
                <w:rFonts w:eastAsiaTheme="minorHAnsi"/>
                <w:color w:val="auto"/>
                <w:sz w:val="22"/>
                <w:szCs w:val="22"/>
              </w:rPr>
              <w:t xml:space="preserve"> </w:t>
            </w:r>
          </w:p>
          <w:p w14:paraId="40115AF6">
            <w:pPr>
              <w:pStyle w:val="37"/>
              <w:shd w:val="clear" w:color="auto" w:fill="auto"/>
              <w:tabs>
                <w:tab w:val="left" w:pos="2626"/>
              </w:tabs>
              <w:spacing w:line="240" w:lineRule="auto"/>
              <w:rPr>
                <w:rStyle w:val="38"/>
                <w:rFonts w:eastAsiaTheme="minorHAnsi"/>
                <w:color w:val="auto"/>
                <w:sz w:val="22"/>
                <w:szCs w:val="22"/>
              </w:rPr>
            </w:pPr>
          </w:p>
          <w:p w14:paraId="311C9C74">
            <w:pPr>
              <w:pStyle w:val="37"/>
              <w:shd w:val="clear" w:color="auto" w:fill="auto"/>
              <w:tabs>
                <w:tab w:val="left" w:pos="2626"/>
              </w:tabs>
              <w:spacing w:line="240" w:lineRule="auto"/>
              <w:rPr>
                <w:rStyle w:val="38"/>
                <w:rFonts w:eastAsiaTheme="minorHAnsi"/>
                <w:color w:val="auto"/>
                <w:sz w:val="22"/>
                <w:szCs w:val="22"/>
              </w:rPr>
            </w:pPr>
          </w:p>
          <w:p w14:paraId="2DF98A24">
            <w:pPr>
              <w:pStyle w:val="37"/>
              <w:shd w:val="clear" w:color="auto" w:fill="auto"/>
              <w:tabs>
                <w:tab w:val="left" w:pos="2626"/>
              </w:tabs>
              <w:spacing w:line="240" w:lineRule="auto"/>
              <w:rPr>
                <w:rStyle w:val="38"/>
                <w:rFonts w:eastAsiaTheme="minorHAnsi"/>
                <w:color w:val="auto"/>
                <w:sz w:val="22"/>
                <w:szCs w:val="22"/>
              </w:rPr>
            </w:pPr>
          </w:p>
          <w:p w14:paraId="4AAFD57A">
            <w:pPr>
              <w:pStyle w:val="37"/>
              <w:shd w:val="clear" w:color="auto" w:fill="auto"/>
              <w:tabs>
                <w:tab w:val="left" w:pos="2626"/>
              </w:tabs>
              <w:spacing w:line="240" w:lineRule="auto"/>
              <w:rPr>
                <w:rStyle w:val="38"/>
                <w:rFonts w:eastAsiaTheme="minorHAnsi"/>
                <w:color w:val="auto"/>
                <w:sz w:val="22"/>
                <w:szCs w:val="22"/>
              </w:rPr>
            </w:pPr>
          </w:p>
          <w:p w14:paraId="41D758B1">
            <w:pPr>
              <w:pStyle w:val="37"/>
              <w:shd w:val="clear" w:color="auto" w:fill="auto"/>
              <w:tabs>
                <w:tab w:val="left" w:pos="2626"/>
              </w:tabs>
              <w:spacing w:line="240" w:lineRule="auto"/>
              <w:rPr>
                <w:rFonts w:ascii="Times New Roman" w:hAnsi="Times New Roman" w:cs="Times New Roman"/>
                <w:color w:val="auto"/>
                <w:sz w:val="22"/>
                <w:szCs w:val="22"/>
              </w:rPr>
            </w:pPr>
          </w:p>
        </w:tc>
        <w:tc>
          <w:tcPr>
            <w:tcW w:w="1985" w:type="dxa"/>
            <w:tcBorders>
              <w:top w:val="single" w:color="auto" w:sz="4" w:space="0"/>
              <w:left w:val="single" w:color="auto" w:sz="4" w:space="0"/>
              <w:bottom w:val="single" w:color="auto" w:sz="4" w:space="0"/>
              <w:right w:val="single" w:color="auto" w:sz="4" w:space="0"/>
            </w:tcBorders>
          </w:tcPr>
          <w:p w14:paraId="4F506568">
            <w:pPr>
              <w:spacing w:after="0" w:line="240" w:lineRule="auto"/>
              <w:rPr>
                <w:rFonts w:ascii="Times New Roman" w:hAnsi="Times New Roman" w:eastAsia="Calibri" w:cs="Times New Roman"/>
                <w:color w:val="auto"/>
              </w:rPr>
            </w:pPr>
            <w:r>
              <w:rPr>
                <w:rFonts w:ascii="Times New Roman" w:hAnsi="Times New Roman" w:eastAsia="Calibri" w:cs="Times New Roman"/>
                <w:color w:val="auto"/>
              </w:rPr>
              <w:t>ИД-1</w:t>
            </w:r>
            <w:r>
              <w:rPr>
                <w:rFonts w:ascii="Times New Roman" w:hAnsi="Times New Roman" w:eastAsia="Calibri" w:cs="Times New Roman"/>
                <w:color w:val="auto"/>
                <w:vertAlign w:val="subscript"/>
              </w:rPr>
              <w:t xml:space="preserve">ПК-1. </w:t>
            </w:r>
            <w:r>
              <w:rPr>
                <w:rFonts w:ascii="Times New Roman" w:hAnsi="Times New Roman" w:eastAsia="Calibri" w:cs="Times New Roman"/>
                <w:color w:val="auto"/>
              </w:rPr>
              <w:t>Собирать, классифицировать, систематизировать нормативно правовое законодательство в области управления и менеджмента, для реализации поставленных задач организацией</w:t>
            </w:r>
          </w:p>
          <w:p w14:paraId="4DE10307">
            <w:pPr>
              <w:pStyle w:val="37"/>
              <w:shd w:val="clear" w:color="auto" w:fill="auto"/>
              <w:tabs>
                <w:tab w:val="left" w:pos="1814"/>
                <w:tab w:val="left" w:pos="2486"/>
                <w:tab w:val="left" w:pos="4253"/>
                <w:tab w:val="left" w:pos="5290"/>
              </w:tabs>
              <w:spacing w:line="240" w:lineRule="auto"/>
              <w:ind w:firstLine="280"/>
              <w:jc w:val="right"/>
              <w:rPr>
                <w:rFonts w:ascii="Times New Roman" w:hAnsi="Times New Roman" w:cs="Times New Roman"/>
                <w:b/>
                <w:color w:val="auto"/>
                <w:sz w:val="22"/>
                <w:szCs w:val="22"/>
              </w:rPr>
            </w:pPr>
          </w:p>
        </w:tc>
        <w:tc>
          <w:tcPr>
            <w:tcW w:w="1984" w:type="dxa"/>
          </w:tcPr>
          <w:p w14:paraId="310607FD">
            <w:pPr>
              <w:spacing w:after="0" w:line="240" w:lineRule="auto"/>
              <w:rPr>
                <w:rFonts w:ascii="Times New Roman" w:hAnsi="Times New Roman" w:eastAsia="Calibri" w:cs="Times New Roman"/>
                <w:color w:val="auto"/>
              </w:rPr>
            </w:pPr>
            <w:r>
              <w:rPr>
                <w:rFonts w:ascii="Times New Roman" w:hAnsi="Times New Roman" w:eastAsia="Calibri" w:cs="Times New Roman"/>
                <w:b/>
                <w:color w:val="auto"/>
              </w:rPr>
              <w:t>Знать:</w:t>
            </w:r>
            <w:r>
              <w:rPr>
                <w:rFonts w:ascii="Times New Roman" w:hAnsi="Times New Roman" w:cs="Times New Roman"/>
                <w:color w:val="auto"/>
              </w:rPr>
              <w:t xml:space="preserve"> - н</w:t>
            </w:r>
            <w:r>
              <w:rPr>
                <w:rFonts w:ascii="Times New Roman" w:hAnsi="Times New Roman" w:eastAsia="Calibri" w:cs="Times New Roman"/>
                <w:color w:val="auto"/>
              </w:rPr>
              <w:t>ормативные правовые и локальные нормативные акты;</w:t>
            </w:r>
          </w:p>
          <w:p w14:paraId="42540B24">
            <w:pPr>
              <w:spacing w:after="0" w:line="240" w:lineRule="auto"/>
              <w:rPr>
                <w:rFonts w:ascii="Times New Roman" w:hAnsi="Times New Roman" w:eastAsia="Calibri" w:cs="Times New Roman"/>
                <w:color w:val="auto"/>
              </w:rPr>
            </w:pPr>
            <w:r>
              <w:rPr>
                <w:rFonts w:ascii="Times New Roman" w:hAnsi="Times New Roman" w:eastAsia="Calibri" w:cs="Times New Roman"/>
                <w:color w:val="auto"/>
              </w:rPr>
              <w:t>- экономика труда;</w:t>
            </w:r>
          </w:p>
          <w:p w14:paraId="4D08F902">
            <w:pPr>
              <w:spacing w:after="0" w:line="240" w:lineRule="auto"/>
              <w:rPr>
                <w:rFonts w:ascii="Times New Roman" w:hAnsi="Times New Roman" w:eastAsia="Calibri" w:cs="Times New Roman"/>
                <w:color w:val="auto"/>
              </w:rPr>
            </w:pPr>
            <w:r>
              <w:rPr>
                <w:rFonts w:ascii="Times New Roman" w:hAnsi="Times New Roman" w:eastAsia="Calibri" w:cs="Times New Roman"/>
                <w:color w:val="auto"/>
              </w:rPr>
              <w:t>- организация труда и управления персоналом</w:t>
            </w:r>
          </w:p>
          <w:p w14:paraId="4761F925">
            <w:pPr>
              <w:spacing w:after="0" w:line="240" w:lineRule="auto"/>
              <w:rPr>
                <w:rFonts w:ascii="Times New Roman" w:hAnsi="Times New Roman" w:eastAsia="Calibri" w:cs="Times New Roman"/>
                <w:color w:val="auto"/>
              </w:rPr>
            </w:pPr>
            <w:r>
              <w:rPr>
                <w:rFonts w:ascii="Times New Roman" w:hAnsi="Times New Roman" w:eastAsia="Calibri" w:cs="Times New Roman"/>
                <w:color w:val="auto"/>
              </w:rPr>
              <w:t>законодательство Российской Федерации в области организации труда</w:t>
            </w:r>
          </w:p>
          <w:p w14:paraId="4075972B">
            <w:pPr>
              <w:spacing w:after="0" w:line="240" w:lineRule="auto"/>
              <w:rPr>
                <w:rFonts w:ascii="Times New Roman" w:hAnsi="Times New Roman" w:eastAsia="Calibri" w:cs="Times New Roman"/>
                <w:color w:val="auto"/>
              </w:rPr>
            </w:pPr>
            <w:r>
              <w:rPr>
                <w:rFonts w:ascii="Times New Roman" w:hAnsi="Times New Roman" w:eastAsia="Calibri" w:cs="Times New Roman"/>
                <w:b/>
                <w:color w:val="auto"/>
              </w:rPr>
              <w:t>Уметь:</w:t>
            </w:r>
            <w:r>
              <w:rPr>
                <w:rFonts w:ascii="Times New Roman" w:hAnsi="Times New Roman" w:cs="Times New Roman"/>
                <w:color w:val="auto"/>
              </w:rPr>
              <w:t xml:space="preserve"> - п</w:t>
            </w:r>
            <w:r>
              <w:rPr>
                <w:rFonts w:ascii="Times New Roman" w:hAnsi="Times New Roman" w:eastAsia="Calibri" w:cs="Times New Roman"/>
                <w:color w:val="auto"/>
              </w:rPr>
              <w:t>ользоваться методами, способами и техническими средствами для сбора информации о рынке труда;</w:t>
            </w:r>
          </w:p>
          <w:p w14:paraId="226AEF2E">
            <w:pPr>
              <w:spacing w:after="0" w:line="240" w:lineRule="auto"/>
              <w:rPr>
                <w:rFonts w:ascii="Times New Roman" w:hAnsi="Times New Roman" w:eastAsia="Calibri" w:cs="Times New Roman"/>
                <w:color w:val="auto"/>
              </w:rPr>
            </w:pPr>
            <w:r>
              <w:rPr>
                <w:rFonts w:ascii="Times New Roman" w:hAnsi="Times New Roman" w:eastAsia="Calibri" w:cs="Times New Roman"/>
                <w:color w:val="auto"/>
              </w:rPr>
              <w:t>- применять методы и способы обработки данных при проведении анализа рынка труда</w:t>
            </w:r>
          </w:p>
          <w:p w14:paraId="6DD65265">
            <w:pPr>
              <w:spacing w:after="0" w:line="240" w:lineRule="auto"/>
              <w:rPr>
                <w:rFonts w:ascii="Times New Roman" w:hAnsi="Times New Roman" w:eastAsia="Calibri" w:cs="Times New Roman"/>
                <w:color w:val="auto"/>
              </w:rPr>
            </w:pPr>
            <w:r>
              <w:rPr>
                <w:rFonts w:ascii="Times New Roman" w:hAnsi="Times New Roman" w:eastAsia="Calibri" w:cs="Times New Roman"/>
                <w:b/>
                <w:color w:val="auto"/>
              </w:rPr>
              <w:t>Владеть</w:t>
            </w:r>
            <w:r>
              <w:rPr>
                <w:rFonts w:ascii="Times New Roman" w:hAnsi="Times New Roman" w:eastAsia="Calibri" w:cs="Times New Roman"/>
                <w:color w:val="auto"/>
              </w:rPr>
              <w:t>:</w:t>
            </w:r>
            <w:r>
              <w:rPr>
                <w:rFonts w:ascii="Times New Roman" w:hAnsi="Times New Roman" w:cs="Times New Roman"/>
                <w:color w:val="auto"/>
              </w:rPr>
              <w:t xml:space="preserve"> р</w:t>
            </w:r>
            <w:r>
              <w:rPr>
                <w:rFonts w:ascii="Times New Roman" w:hAnsi="Times New Roman" w:eastAsia="Calibri" w:cs="Times New Roman"/>
                <w:color w:val="auto"/>
              </w:rPr>
              <w:t>егламентация процессов и методик проведения мониторинга (исследования) рынка трудовых ресурсов;</w:t>
            </w:r>
          </w:p>
          <w:p w14:paraId="43AF9E02">
            <w:pPr>
              <w:spacing w:after="0" w:line="240" w:lineRule="auto"/>
              <w:rPr>
                <w:rStyle w:val="38"/>
                <w:rFonts w:eastAsia="Calibri"/>
                <w:color w:val="auto"/>
              </w:rPr>
            </w:pPr>
            <w:r>
              <w:rPr>
                <w:rFonts w:ascii="Times New Roman" w:hAnsi="Times New Roman" w:eastAsia="Calibri" w:cs="Times New Roman"/>
                <w:color w:val="auto"/>
              </w:rPr>
              <w:t>- Проведение социологических исследований (анкетирования, опросов) на предмет удовлетворенности персонала условиями труда (оплата труда, режим рабочего времени)</w:t>
            </w:r>
          </w:p>
          <w:p w14:paraId="05481FF4">
            <w:pPr>
              <w:spacing w:after="0" w:line="240" w:lineRule="auto"/>
              <w:jc w:val="right"/>
              <w:rPr>
                <w:rFonts w:ascii="Times New Roman" w:hAnsi="Times New Roman" w:eastAsia="Calibri" w:cs="Times New Roman"/>
                <w:color w:val="auto"/>
              </w:rPr>
            </w:pPr>
          </w:p>
        </w:tc>
        <w:tc>
          <w:tcPr>
            <w:tcW w:w="1418" w:type="dxa"/>
          </w:tcPr>
          <w:p w14:paraId="3EC9B3F9">
            <w:pPr>
              <w:spacing w:after="0" w:line="240" w:lineRule="auto"/>
              <w:rPr>
                <w:rFonts w:ascii="Times New Roman" w:hAnsi="Times New Roman" w:eastAsia="Calibri" w:cs="Times New Roman"/>
                <w:color w:val="auto"/>
              </w:rPr>
            </w:pPr>
            <w:r>
              <w:rPr>
                <w:rFonts w:ascii="Times New Roman" w:hAnsi="Times New Roman" w:eastAsia="Calibri" w:cs="Times New Roman"/>
                <w:color w:val="auto"/>
              </w:rPr>
              <w:t>08.038</w:t>
            </w:r>
          </w:p>
          <w:p w14:paraId="0399B2FF">
            <w:pPr>
              <w:spacing w:after="0" w:line="240" w:lineRule="auto"/>
              <w:jc w:val="both"/>
              <w:rPr>
                <w:rFonts w:ascii="Times New Roman" w:hAnsi="Times New Roman" w:eastAsia="Calibri" w:cs="Times New Roman"/>
                <w:color w:val="auto"/>
              </w:rPr>
            </w:pPr>
            <w:r>
              <w:rPr>
                <w:rFonts w:ascii="Times New Roman" w:hAnsi="Times New Roman" w:eastAsia="Calibri" w:cs="Times New Roman"/>
                <w:color w:val="auto"/>
              </w:rPr>
              <w:t xml:space="preserve">Специалист по экономике труда </w:t>
            </w:r>
          </w:p>
        </w:tc>
        <w:tc>
          <w:tcPr>
            <w:tcW w:w="992" w:type="dxa"/>
          </w:tcPr>
          <w:p w14:paraId="0C3841B2">
            <w:pPr>
              <w:spacing w:after="0" w:line="240" w:lineRule="auto"/>
              <w:rPr>
                <w:rFonts w:ascii="Times New Roman" w:hAnsi="Times New Roman" w:eastAsia="Calibri" w:cs="Times New Roman"/>
                <w:color w:val="auto"/>
              </w:rPr>
            </w:pPr>
            <w:r>
              <w:rPr>
                <w:rFonts w:ascii="Times New Roman" w:hAnsi="Times New Roman" w:eastAsia="Calibri" w:cs="Times New Roman"/>
                <w:color w:val="auto"/>
              </w:rPr>
              <w:t>B/01.6</w:t>
            </w:r>
          </w:p>
          <w:p w14:paraId="5BECC6A2">
            <w:pPr>
              <w:spacing w:after="0" w:line="240" w:lineRule="auto"/>
              <w:ind w:left="-42" w:right="-108"/>
              <w:jc w:val="center"/>
              <w:rPr>
                <w:rFonts w:ascii="Times New Roman" w:hAnsi="Times New Roman" w:eastAsia="Calibri" w:cs="Times New Roman"/>
                <w:b/>
                <w:bCs/>
                <w:color w:val="auto"/>
              </w:rPr>
            </w:pPr>
            <w:r>
              <w:rPr>
                <w:rFonts w:ascii="Times New Roman" w:hAnsi="Times New Roman" w:eastAsia="Calibri" w:cs="Times New Roman"/>
                <w:color w:val="auto"/>
              </w:rPr>
              <w:t>6</w:t>
            </w:r>
          </w:p>
        </w:tc>
        <w:tc>
          <w:tcPr>
            <w:tcW w:w="1134" w:type="dxa"/>
          </w:tcPr>
          <w:p w14:paraId="15836811">
            <w:pPr>
              <w:spacing w:after="0" w:line="240" w:lineRule="auto"/>
              <w:jc w:val="center"/>
              <w:rPr>
                <w:rFonts w:ascii="Times New Roman" w:hAnsi="Times New Roman" w:eastAsia="Calibri" w:cs="Times New Roman"/>
                <w:b/>
                <w:bCs/>
                <w:color w:val="auto"/>
              </w:rPr>
            </w:pPr>
            <w:r>
              <w:rPr>
                <w:rFonts w:ascii="Times New Roman" w:hAnsi="Times New Roman" w:eastAsia="Calibri" w:cs="Times New Roman"/>
                <w:color w:val="auto"/>
              </w:rPr>
              <w:t>Мониторинг рынка труда в части, касающейся оплаты труда и материального стимулирования</w:t>
            </w:r>
          </w:p>
        </w:tc>
      </w:tr>
    </w:tbl>
    <w:p w14:paraId="023B96B6">
      <w:pPr>
        <w:widowControl w:val="0"/>
        <w:spacing w:after="0" w:line="276" w:lineRule="auto"/>
        <w:rPr>
          <w:rFonts w:ascii="Times New Roman" w:hAnsi="Times New Roman" w:eastAsia="Times New Roman" w:cs="Times New Roman"/>
          <w:color w:val="auto"/>
          <w:sz w:val="28"/>
          <w:szCs w:val="28"/>
          <w:lang w:eastAsia="ru-RU"/>
        </w:rPr>
      </w:pPr>
    </w:p>
    <w:p w14:paraId="523B8489">
      <w:pPr>
        <w:widowControl w:val="0"/>
        <w:spacing w:after="0" w:line="276" w:lineRule="auto"/>
        <w:rPr>
          <w:rFonts w:ascii="Times New Roman" w:hAnsi="Times New Roman" w:eastAsia="Times New Roman" w:cs="Times New Roman"/>
          <w:b/>
          <w:color w:val="auto"/>
          <w:sz w:val="24"/>
          <w:szCs w:val="24"/>
          <w:lang w:eastAsia="ru-RU"/>
        </w:rPr>
      </w:pPr>
    </w:p>
    <w:p w14:paraId="29D31819">
      <w:pPr>
        <w:widowControl w:val="0"/>
        <w:spacing w:after="0" w:line="276" w:lineRule="auto"/>
        <w:jc w:val="both"/>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5.Краткое содержание дисциплины</w:t>
      </w:r>
    </w:p>
    <w:p w14:paraId="13295418">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1. Гражданское право как отрасль права, наука и учебная дисциплина</w:t>
      </w:r>
    </w:p>
    <w:p w14:paraId="0FA389A5">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2. Источники гражданского права. Гражданское законодательство</w:t>
      </w:r>
    </w:p>
    <w:p w14:paraId="46C305EF">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3. Возникновение и осуществление гражданских прав и обязанностей. Защита гражданских прав</w:t>
      </w:r>
    </w:p>
    <w:p w14:paraId="0DAF35CD">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4. Понятие, содержание и виды гражданских правоотношений</w:t>
      </w:r>
    </w:p>
    <w:p w14:paraId="610A4F18">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5. Граждане (физические лица) как субъекты гражданского права</w:t>
      </w:r>
    </w:p>
    <w:p w14:paraId="43E1015C">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6. Юридические лица как субъекты гражданского права: понятие, признаки, видовое разнообразие</w:t>
      </w:r>
    </w:p>
    <w:p w14:paraId="52C2275C">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7. Создание, реорганизация и прекращение юридических лиц</w:t>
      </w:r>
    </w:p>
    <w:p w14:paraId="5DDD9005">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8. Публично-правовые образования как субъекты гражданского права</w:t>
      </w:r>
    </w:p>
    <w:p w14:paraId="197AFD93">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9. Объекты гражданских прав: понятие, виды</w:t>
      </w:r>
    </w:p>
    <w:p w14:paraId="709816A6">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10. Вещи как объекты гражданского права</w:t>
      </w:r>
    </w:p>
    <w:p w14:paraId="60D754B0">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11. Ценные бумаги как объекты гражданских прав</w:t>
      </w:r>
    </w:p>
    <w:p w14:paraId="29E0701D">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12. Нематериальные блага и их защита. Моральный вред</w:t>
      </w:r>
    </w:p>
    <w:p w14:paraId="7E799311">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13. Сделки: понятие, виды, форма</w:t>
      </w:r>
    </w:p>
    <w:p w14:paraId="0C99FD57">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14. Недействительность сделок</w:t>
      </w:r>
    </w:p>
    <w:p w14:paraId="664968B1">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15. Представительство. Доверенность.</w:t>
      </w:r>
    </w:p>
    <w:p w14:paraId="03056216">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16. Сроки в гражданском праве: понятие, исчисление</w:t>
      </w:r>
    </w:p>
    <w:p w14:paraId="49CB996C">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17. Исковая давность.</w:t>
      </w:r>
    </w:p>
    <w:p w14:paraId="20634D68">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18. Право собственности: понятие, приобретение, прекращение</w:t>
      </w:r>
    </w:p>
    <w:p w14:paraId="6A172317">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19. Формы и виды права собственности</w:t>
      </w:r>
    </w:p>
    <w:p w14:paraId="5DFB1212">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20. Вещные права</w:t>
      </w:r>
    </w:p>
    <w:p w14:paraId="2D28F5FC">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21. Защита права собственности и других вещных прав. Вещно-правовые иски</w:t>
      </w:r>
    </w:p>
    <w:p w14:paraId="365DCFF3">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22. Понятие и виды обязательства. Перемена лиц в обязательстве</w:t>
      </w:r>
    </w:p>
    <w:p w14:paraId="051FC979">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23.Исполнение обязательств</w:t>
      </w:r>
    </w:p>
    <w:p w14:paraId="5BAE332A">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24. Обеспечение исполнения обязательств</w:t>
      </w:r>
    </w:p>
    <w:p w14:paraId="130AF8D3">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25. Ответственность за нарушение обязательств</w:t>
      </w:r>
    </w:p>
    <w:p w14:paraId="6E38D353">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26. Прекращение обязательств</w:t>
      </w:r>
    </w:p>
    <w:p w14:paraId="2B4E06D2">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27. Понятие и условия договора. Классификации договоров в гражданском праве</w:t>
      </w:r>
    </w:p>
    <w:p w14:paraId="3C2C17A8">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28. Заключение договора</w:t>
      </w:r>
    </w:p>
    <w:p w14:paraId="39234631">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29. Изменение и расторжение договора</w:t>
      </w:r>
    </w:p>
    <w:p w14:paraId="5746ABCC">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30. Гражданско-правовая ответственность: понятие, формы, виды</w:t>
      </w:r>
    </w:p>
    <w:p w14:paraId="67E4D44A">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31. Купля-продажа: понятие, общая характеристика, виды договора купли-продажи</w:t>
      </w:r>
    </w:p>
    <w:p w14:paraId="502C080F">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32. Мена и дарение</w:t>
      </w:r>
    </w:p>
    <w:p w14:paraId="5E2ED45D">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33. Рента и пожизненное содержание с иждивением</w:t>
      </w:r>
    </w:p>
    <w:p w14:paraId="5ABF2A7F">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Тема 34. Аренда</w:t>
      </w:r>
    </w:p>
    <w:p w14:paraId="7E4E1DDA">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35. Наем жилого помещения</w:t>
      </w:r>
    </w:p>
    <w:p w14:paraId="6C7701BF">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36. Безвозмездное пользование</w:t>
      </w:r>
    </w:p>
    <w:p w14:paraId="60B6B868">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37. Подряд</w:t>
      </w:r>
    </w:p>
    <w:p w14:paraId="06567B37">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38. Выполнение научно-исследовательских, опытно-конструкторских и технологических работ</w:t>
      </w:r>
    </w:p>
    <w:p w14:paraId="13DF3C10">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Тема 39. Возмездное оказание услуг</w:t>
      </w:r>
    </w:p>
    <w:p w14:paraId="57BA841F">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40. Перевозка и транспортная экспедиция</w:t>
      </w:r>
    </w:p>
    <w:p w14:paraId="324745FC">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41. Финансовые услуги: заем, кредит, факторинг</w:t>
      </w:r>
    </w:p>
    <w:p w14:paraId="6CAFB618">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42. Банковский счет и банковский вклад</w:t>
      </w:r>
    </w:p>
    <w:p w14:paraId="0EFF2C2C">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43. Расчеты: понятие, формы безналичных расчетов</w:t>
      </w:r>
    </w:p>
    <w:p w14:paraId="46E35B8E">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44. Хранение</w:t>
      </w:r>
    </w:p>
    <w:p w14:paraId="4ECC1016">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45. Страхование</w:t>
      </w:r>
    </w:p>
    <w:p w14:paraId="3E978FB8">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46. Поручение, комиссия, агентирование. Действия в чужом интересе без поручения</w:t>
      </w:r>
    </w:p>
    <w:p w14:paraId="1AB24E9B">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47. Доверительное управление имуществом</w:t>
      </w:r>
    </w:p>
    <w:p w14:paraId="126C5441">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48. Коммерческая концессия</w:t>
      </w:r>
    </w:p>
    <w:p w14:paraId="714D1AF5">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49. Договор простого товарищества</w:t>
      </w:r>
    </w:p>
    <w:p w14:paraId="1F956461">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50. Поведение конкурсов, игр и пари. Публичное обещание награды</w:t>
      </w:r>
    </w:p>
    <w:p w14:paraId="46EDE385">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51. Обязательства вследствие причинения вреда</w:t>
      </w:r>
    </w:p>
    <w:p w14:paraId="288B6F07">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52. Возмещение вреда, причиненного жизни или здоровью гражданина</w:t>
      </w:r>
    </w:p>
    <w:p w14:paraId="0C1E9328">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53. Возмещение вреда, причиненного вследствие недостатков товаров, работ или услуг</w:t>
      </w:r>
    </w:p>
    <w:p w14:paraId="7D655FEC">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54. Моральный вред: понятие, порядок компенсации</w:t>
      </w:r>
    </w:p>
    <w:p w14:paraId="6CD54E52">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55. Обязательства вследствие неосновательного обогащения</w:t>
      </w:r>
    </w:p>
    <w:p w14:paraId="2930DFD1">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56. Общие положения о наследовании</w:t>
      </w:r>
    </w:p>
    <w:p w14:paraId="39F7B274">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57. Наследование по завещанию</w:t>
      </w:r>
    </w:p>
    <w:p w14:paraId="425B0F70">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58. Наследование по закону</w:t>
      </w:r>
    </w:p>
    <w:p w14:paraId="69513022">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59. Приобретение наследства</w:t>
      </w:r>
    </w:p>
    <w:p w14:paraId="58777FDE">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60. Наследование отдельных видов имущества</w:t>
      </w:r>
    </w:p>
    <w:p w14:paraId="34044C2C">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61. Права на результаты интеллектуальной деятельности и средства индивидуализации: общая характеристика</w:t>
      </w:r>
    </w:p>
    <w:p w14:paraId="5B8BEB7A">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62. Авторское право</w:t>
      </w:r>
    </w:p>
    <w:p w14:paraId="19AE036E">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63. Права смежные с авторскими</w:t>
      </w:r>
    </w:p>
    <w:p w14:paraId="5E8AE417">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64. Патентное право: понятие, источники, субъекты, объекты, патентные права</w:t>
      </w:r>
    </w:p>
    <w:p w14:paraId="7AD6EEE6">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65. Получение, прекращение и восстановление патента</w:t>
      </w:r>
    </w:p>
    <w:p w14:paraId="6A1DBEA9">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66. Право на селекционное достижение</w:t>
      </w:r>
    </w:p>
    <w:p w14:paraId="16F1F251">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67. Право на топологии интегральных микросхем</w:t>
      </w:r>
    </w:p>
    <w:p w14:paraId="175A7DC6">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68. Право на секрет производства (ноу-хау)</w:t>
      </w:r>
    </w:p>
    <w:p w14:paraId="6A1BB49F">
      <w:pPr>
        <w:widowControl w:val="0"/>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Тема 69. Права на средства индивидуализации юридических лиц, товаров, работ, услуг и предприятий</w:t>
      </w:r>
    </w:p>
    <w:p w14:paraId="312CD12D">
      <w:pPr>
        <w:spacing w:after="0" w:line="240" w:lineRule="auto"/>
        <w:rPr>
          <w:rFonts w:ascii="Times New Roman" w:hAnsi="Times New Roman" w:eastAsia="Times New Roman" w:cs="Times New Roman"/>
          <w:color w:val="auto"/>
          <w:sz w:val="28"/>
          <w:szCs w:val="28"/>
          <w:lang w:eastAsia="ru-RU"/>
        </w:rPr>
      </w:pPr>
    </w:p>
    <w:tbl>
      <w:tblPr>
        <w:tblStyle w:val="4"/>
        <w:tblpPr w:leftFromText="180" w:rightFromText="180" w:vertAnchor="text" w:tblpY="1"/>
        <w:tblOverlap w:val="never"/>
        <w:tblW w:w="9606" w:type="dxa"/>
        <w:tblInd w:w="0" w:type="dxa"/>
        <w:tblLayout w:type="fixed"/>
        <w:tblCellMar>
          <w:top w:w="0" w:type="dxa"/>
          <w:left w:w="108" w:type="dxa"/>
          <w:bottom w:w="0" w:type="dxa"/>
          <w:right w:w="108" w:type="dxa"/>
        </w:tblCellMar>
      </w:tblPr>
      <w:tblGrid>
        <w:gridCol w:w="9606"/>
      </w:tblGrid>
      <w:tr w14:paraId="702D9D06">
        <w:tblPrEx>
          <w:tblCellMar>
            <w:top w:w="0" w:type="dxa"/>
            <w:left w:w="108" w:type="dxa"/>
            <w:bottom w:w="0" w:type="dxa"/>
            <w:right w:w="108" w:type="dxa"/>
          </w:tblCellMar>
        </w:tblPrEx>
        <w:trPr>
          <w:cantSplit/>
          <w:trHeight w:val="603" w:hRule="atLeast"/>
        </w:trPr>
        <w:tc>
          <w:tcPr>
            <w:tcW w:w="3827" w:type="dxa"/>
            <w:shd w:val="clear" w:color="auto" w:fill="auto"/>
          </w:tcPr>
          <w:p w14:paraId="4FCFCAC1">
            <w:pPr>
              <w:spacing w:after="0" w:line="240" w:lineRule="auto"/>
              <w:jc w:val="both"/>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6.Форма контроля: зачет</w:t>
            </w:r>
          </w:p>
          <w:p w14:paraId="55B32A98">
            <w:pPr>
              <w:spacing w:after="0" w:line="240" w:lineRule="auto"/>
              <w:ind w:left="720"/>
              <w:jc w:val="both"/>
              <w:rPr>
                <w:rFonts w:ascii="Times New Roman" w:hAnsi="Times New Roman" w:eastAsia="Times New Roman" w:cs="Times New Roman"/>
                <w:b/>
                <w:color w:val="auto"/>
                <w:sz w:val="28"/>
                <w:szCs w:val="28"/>
                <w:lang w:eastAsia="ru-RU"/>
              </w:rPr>
            </w:pPr>
          </w:p>
          <w:p w14:paraId="75E780C5">
            <w:pPr>
              <w:suppressAutoHyphens/>
              <w:spacing w:after="0" w:line="240" w:lineRule="auto"/>
              <w:jc w:val="both"/>
              <w:rPr>
                <w:rFonts w:ascii="Times New Roman" w:hAnsi="Times New Roman" w:eastAsia="Times New Roman" w:cs="Times New Roman"/>
                <w:color w:val="auto"/>
                <w:sz w:val="26"/>
                <w:szCs w:val="26"/>
                <w:lang w:eastAsia="ru-RU"/>
              </w:rPr>
            </w:pPr>
            <w:r>
              <w:rPr>
                <w:rFonts w:ascii="Times New Roman" w:hAnsi="Times New Roman" w:eastAsia="Calibri" w:cs="Times New Roman"/>
                <w:b/>
                <w:color w:val="auto"/>
                <w:sz w:val="28"/>
                <w:szCs w:val="28"/>
                <w:lang w:eastAsia="ru-RU"/>
              </w:rPr>
              <w:t>Составитель</w:t>
            </w:r>
            <w:r>
              <w:rPr>
                <w:rFonts w:ascii="Times New Roman" w:hAnsi="Times New Roman" w:eastAsia="Times New Roman" w:cs="Times New Roman"/>
                <w:b/>
                <w:color w:val="auto"/>
                <w:sz w:val="28"/>
                <w:szCs w:val="28"/>
                <w:lang w:eastAsia="ru-RU"/>
              </w:rPr>
              <w:t>:</w:t>
            </w:r>
            <w:r>
              <w:rPr>
                <w:rFonts w:ascii="Times New Roman" w:hAnsi="Times New Roman" w:eastAsia="Calibri" w:cs="Times New Roman"/>
                <w:color w:val="auto"/>
                <w:sz w:val="28"/>
                <w:szCs w:val="28"/>
                <w:lang w:eastAsia="ru-RU"/>
              </w:rPr>
              <w:t xml:space="preserve"> </w:t>
            </w:r>
            <w:r>
              <w:rPr>
                <w:rFonts w:ascii="Times New Roman" w:hAnsi="Times New Roman" w:eastAsia="Calibri" w:cs="Times New Roman"/>
                <w:color w:val="auto"/>
                <w:sz w:val="24"/>
                <w:szCs w:val="24"/>
                <w:lang w:eastAsia="ru-RU"/>
              </w:rPr>
              <w:t xml:space="preserve">: </w:t>
            </w:r>
            <w:r>
              <w:rPr>
                <w:rFonts w:ascii="Times New Roman" w:hAnsi="Times New Roman" w:eastAsia="Calibri" w:cs="Times New Roman"/>
                <w:color w:val="auto"/>
                <w:sz w:val="24"/>
                <w:szCs w:val="24"/>
                <w:lang w:eastAsia="ru-RU"/>
              </w:rPr>
              <w:t xml:space="preserve">Барсукова Л.И., доцент кафедры юриспруденции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 канд.юрид.наук, доцент                          </w:t>
            </w:r>
          </w:p>
          <w:p w14:paraId="532F6744">
            <w:pPr>
              <w:spacing w:after="0" w:line="240" w:lineRule="auto"/>
              <w:rPr>
                <w:rFonts w:ascii="Times New Roman" w:hAnsi="Times New Roman" w:eastAsia="Times New Roman" w:cs="Times New Roman"/>
                <w:color w:val="auto"/>
                <w:sz w:val="28"/>
                <w:szCs w:val="28"/>
                <w:lang w:eastAsia="ru-RU"/>
              </w:rPr>
            </w:pPr>
          </w:p>
        </w:tc>
      </w:tr>
    </w:tbl>
    <w:p w14:paraId="0BF3B80F">
      <w:pPr>
        <w:spacing w:after="0" w:line="240" w:lineRule="auto"/>
        <w:ind w:firstLine="720"/>
        <w:contextualSpacing/>
        <w:jc w:val="both"/>
        <w:rPr>
          <w:rFonts w:ascii="Times New Roman" w:hAnsi="Times New Roman" w:cs="Times New Roman"/>
          <w:b/>
          <w:color w:val="auto"/>
          <w:sz w:val="26"/>
          <w:szCs w:val="26"/>
        </w:rPr>
      </w:pPr>
    </w:p>
    <w:bookmarkEnd w:id="1"/>
    <w:sectPr>
      <w:footerReference r:id="rId5" w:type="default"/>
      <w:pgSz w:w="11906" w:h="16838"/>
      <w:pgMar w:top="1134" w:right="850" w:bottom="1134" w:left="1701" w:header="708" w:footer="708" w:gutter="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Calibri Light">
    <w:panose1 w:val="020F0302020204030204"/>
    <w:charset w:val="CC"/>
    <w:family w:val="swiss"/>
    <w:pitch w:val="default"/>
    <w:sig w:usb0="A00002EF" w:usb1="4000207B" w:usb2="00000000" w:usb3="00000000" w:csb0="2000019F" w:csb1="00000000"/>
  </w:font>
  <w:font w:name="等线 Light">
    <w:altName w:val="Segoe Print"/>
    <w:panose1 w:val="00000000000000000000"/>
    <w:charset w:val="00"/>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Segoe UI">
    <w:panose1 w:val="020B0502040204020203"/>
    <w:charset w:val="CC"/>
    <w:family w:val="swiss"/>
    <w:pitch w:val="default"/>
    <w:sig w:usb0="E10022FF" w:usb1="C000E47F" w:usb2="00000029" w:usb3="00000000" w:csb0="200001DF" w:csb1="20000000"/>
  </w:font>
  <w:font w:name="Times New Roman CYR">
    <w:altName w:val="Times New Roman"/>
    <w:panose1 w:val="02020603050405020304"/>
    <w:charset w:val="CC"/>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CC"/>
    <w:family w:val="modern"/>
    <w:pitch w:val="default"/>
    <w:sig w:usb0="E0002AFF" w:usb1="C0007843" w:usb2="00000009" w:usb3="00000000" w:csb0="400001FF" w:csb1="FFFF0000"/>
  </w:font>
  <w:font w:name="TimesNewRomanPS-BoldMT">
    <w:altName w:val="Times New Roman"/>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62733712"/>
      <w:docPartObj>
        <w:docPartGallery w:val="AutoText"/>
      </w:docPartObj>
    </w:sdtPr>
    <w:sdtContent>
      <w:p w14:paraId="2CCB16D7">
        <w:pPr>
          <w:pStyle w:val="11"/>
          <w:jc w:val="center"/>
        </w:pPr>
        <w:r>
          <w:fldChar w:fldCharType="begin"/>
        </w:r>
        <w:r>
          <w:instrText xml:space="preserve">PAGE   \* MERGEFORMAT</w:instrText>
        </w:r>
        <w:r>
          <w:fldChar w:fldCharType="separate"/>
        </w:r>
        <w:r>
          <w:t>2</w:t>
        </w:r>
        <w:r>
          <w:fldChar w:fldCharType="end"/>
        </w:r>
      </w:p>
    </w:sdtContent>
  </w:sdt>
  <w:p w14:paraId="7D96027F">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092604"/>
    <w:multiLevelType w:val="multilevel"/>
    <w:tmpl w:val="03092604"/>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
    <w:nsid w:val="05CB72E2"/>
    <w:multiLevelType w:val="multilevel"/>
    <w:tmpl w:val="05CB72E2"/>
    <w:lvl w:ilvl="0" w:tentative="0">
      <w:start w:val="1"/>
      <w:numFmt w:val="decimal"/>
      <w:lvlText w:val="%1."/>
      <w:lvlJc w:val="left"/>
      <w:pPr>
        <w:ind w:left="1428" w:hanging="360"/>
      </w:pPr>
    </w:lvl>
    <w:lvl w:ilvl="1" w:tentative="0">
      <w:start w:val="1"/>
      <w:numFmt w:val="lowerLetter"/>
      <w:lvlText w:val="%2."/>
      <w:lvlJc w:val="left"/>
      <w:pPr>
        <w:ind w:left="2148" w:hanging="360"/>
      </w:pPr>
    </w:lvl>
    <w:lvl w:ilvl="2" w:tentative="0">
      <w:start w:val="1"/>
      <w:numFmt w:val="lowerRoman"/>
      <w:lvlText w:val="%3."/>
      <w:lvlJc w:val="right"/>
      <w:pPr>
        <w:ind w:left="2868" w:hanging="180"/>
      </w:pPr>
    </w:lvl>
    <w:lvl w:ilvl="3" w:tentative="0">
      <w:start w:val="1"/>
      <w:numFmt w:val="decimal"/>
      <w:lvlText w:val="%4."/>
      <w:lvlJc w:val="left"/>
      <w:pPr>
        <w:ind w:left="3588" w:hanging="360"/>
      </w:pPr>
    </w:lvl>
    <w:lvl w:ilvl="4" w:tentative="0">
      <w:start w:val="1"/>
      <w:numFmt w:val="lowerLetter"/>
      <w:lvlText w:val="%5."/>
      <w:lvlJc w:val="left"/>
      <w:pPr>
        <w:ind w:left="4308" w:hanging="360"/>
      </w:pPr>
    </w:lvl>
    <w:lvl w:ilvl="5" w:tentative="0">
      <w:start w:val="1"/>
      <w:numFmt w:val="lowerRoman"/>
      <w:lvlText w:val="%6."/>
      <w:lvlJc w:val="right"/>
      <w:pPr>
        <w:ind w:left="5028" w:hanging="180"/>
      </w:pPr>
    </w:lvl>
    <w:lvl w:ilvl="6" w:tentative="0">
      <w:start w:val="1"/>
      <w:numFmt w:val="decimal"/>
      <w:lvlText w:val="%7."/>
      <w:lvlJc w:val="left"/>
      <w:pPr>
        <w:ind w:left="5748" w:hanging="360"/>
      </w:pPr>
    </w:lvl>
    <w:lvl w:ilvl="7" w:tentative="0">
      <w:start w:val="1"/>
      <w:numFmt w:val="lowerLetter"/>
      <w:lvlText w:val="%8."/>
      <w:lvlJc w:val="left"/>
      <w:pPr>
        <w:ind w:left="6468" w:hanging="360"/>
      </w:pPr>
    </w:lvl>
    <w:lvl w:ilvl="8" w:tentative="0">
      <w:start w:val="1"/>
      <w:numFmt w:val="lowerRoman"/>
      <w:lvlText w:val="%9."/>
      <w:lvlJc w:val="right"/>
      <w:pPr>
        <w:ind w:left="7188" w:hanging="180"/>
      </w:pPr>
    </w:lvl>
  </w:abstractNum>
  <w:abstractNum w:abstractNumId="2">
    <w:nsid w:val="065934CB"/>
    <w:multiLevelType w:val="multilevel"/>
    <w:tmpl w:val="065934CB"/>
    <w:lvl w:ilvl="0" w:tentative="0">
      <w:start w:val="1"/>
      <w:numFmt w:val="decimal"/>
      <w:lvlText w:val="%1."/>
      <w:lvlJc w:val="left"/>
      <w:pPr>
        <w:ind w:left="644" w:hanging="360"/>
      </w:pPr>
      <w:rPr>
        <w:rFonts w:hint="default"/>
        <w:b w:val="0"/>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3">
    <w:nsid w:val="0C4A361B"/>
    <w:multiLevelType w:val="multilevel"/>
    <w:tmpl w:val="0C4A361B"/>
    <w:lvl w:ilvl="0" w:tentative="0">
      <w:start w:val="1"/>
      <w:numFmt w:val="decimal"/>
      <w:lvlText w:val="%1."/>
      <w:lvlJc w:val="left"/>
      <w:pPr>
        <w:ind w:left="1353" w:hanging="360"/>
      </w:pPr>
    </w:lvl>
    <w:lvl w:ilvl="1" w:tentative="0">
      <w:start w:val="1"/>
      <w:numFmt w:val="lowerLetter"/>
      <w:lvlText w:val="%2."/>
      <w:lvlJc w:val="left"/>
      <w:pPr>
        <w:ind w:left="2148" w:hanging="360"/>
      </w:pPr>
    </w:lvl>
    <w:lvl w:ilvl="2" w:tentative="0">
      <w:start w:val="1"/>
      <w:numFmt w:val="lowerRoman"/>
      <w:lvlText w:val="%3."/>
      <w:lvlJc w:val="right"/>
      <w:pPr>
        <w:ind w:left="2868" w:hanging="180"/>
      </w:pPr>
    </w:lvl>
    <w:lvl w:ilvl="3" w:tentative="0">
      <w:start w:val="1"/>
      <w:numFmt w:val="decimal"/>
      <w:lvlText w:val="%4."/>
      <w:lvlJc w:val="left"/>
      <w:pPr>
        <w:ind w:left="3588" w:hanging="360"/>
      </w:pPr>
    </w:lvl>
    <w:lvl w:ilvl="4" w:tentative="0">
      <w:start w:val="1"/>
      <w:numFmt w:val="lowerLetter"/>
      <w:lvlText w:val="%5."/>
      <w:lvlJc w:val="left"/>
      <w:pPr>
        <w:ind w:left="4308" w:hanging="360"/>
      </w:pPr>
    </w:lvl>
    <w:lvl w:ilvl="5" w:tentative="0">
      <w:start w:val="1"/>
      <w:numFmt w:val="lowerRoman"/>
      <w:lvlText w:val="%6."/>
      <w:lvlJc w:val="right"/>
      <w:pPr>
        <w:ind w:left="5028" w:hanging="180"/>
      </w:pPr>
    </w:lvl>
    <w:lvl w:ilvl="6" w:tentative="0">
      <w:start w:val="1"/>
      <w:numFmt w:val="decimal"/>
      <w:lvlText w:val="%7."/>
      <w:lvlJc w:val="left"/>
      <w:pPr>
        <w:ind w:left="5748" w:hanging="360"/>
      </w:pPr>
    </w:lvl>
    <w:lvl w:ilvl="7" w:tentative="0">
      <w:start w:val="1"/>
      <w:numFmt w:val="lowerLetter"/>
      <w:lvlText w:val="%8."/>
      <w:lvlJc w:val="left"/>
      <w:pPr>
        <w:ind w:left="6468" w:hanging="360"/>
      </w:pPr>
    </w:lvl>
    <w:lvl w:ilvl="8" w:tentative="0">
      <w:start w:val="1"/>
      <w:numFmt w:val="lowerRoman"/>
      <w:lvlText w:val="%9."/>
      <w:lvlJc w:val="right"/>
      <w:pPr>
        <w:ind w:left="7188" w:hanging="180"/>
      </w:pPr>
    </w:lvl>
  </w:abstractNum>
  <w:abstractNum w:abstractNumId="4">
    <w:nsid w:val="0D9426D6"/>
    <w:multiLevelType w:val="multilevel"/>
    <w:tmpl w:val="0D9426D6"/>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0E3B1597"/>
    <w:multiLevelType w:val="multilevel"/>
    <w:tmpl w:val="0E3B1597"/>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0E811AF0"/>
    <w:multiLevelType w:val="multilevel"/>
    <w:tmpl w:val="0E811AF0"/>
    <w:lvl w:ilvl="0" w:tentative="0">
      <w:start w:val="1"/>
      <w:numFmt w:val="decimal"/>
      <w:lvlText w:val="%1."/>
      <w:lvlJc w:val="left"/>
      <w:pPr>
        <w:ind w:left="720" w:hanging="360"/>
      </w:pPr>
      <w:rPr>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0FD52437"/>
    <w:multiLevelType w:val="multilevel"/>
    <w:tmpl w:val="0FD52437"/>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8">
    <w:nsid w:val="17445245"/>
    <w:multiLevelType w:val="multilevel"/>
    <w:tmpl w:val="17445245"/>
    <w:lvl w:ilvl="0" w:tentative="0">
      <w:start w:val="1"/>
      <w:numFmt w:val="decimal"/>
      <w:lvlText w:val="%1."/>
      <w:lvlJc w:val="left"/>
      <w:pPr>
        <w:ind w:left="1068" w:hanging="360"/>
      </w:pPr>
      <w:rPr>
        <w:sz w:val="28"/>
        <w:szCs w:val="28"/>
      </w:rPr>
    </w:lvl>
    <w:lvl w:ilvl="1" w:tentative="0">
      <w:start w:val="1"/>
      <w:numFmt w:val="lowerLetter"/>
      <w:lvlText w:val="%2."/>
      <w:lvlJc w:val="left"/>
      <w:pPr>
        <w:ind w:left="1788" w:hanging="360"/>
      </w:pPr>
    </w:lvl>
    <w:lvl w:ilvl="2" w:tentative="0">
      <w:start w:val="1"/>
      <w:numFmt w:val="lowerRoman"/>
      <w:lvlText w:val="%3."/>
      <w:lvlJc w:val="right"/>
      <w:pPr>
        <w:ind w:left="2508" w:hanging="180"/>
      </w:pPr>
    </w:lvl>
    <w:lvl w:ilvl="3" w:tentative="0">
      <w:start w:val="1"/>
      <w:numFmt w:val="decimal"/>
      <w:lvlText w:val="%4."/>
      <w:lvlJc w:val="left"/>
      <w:pPr>
        <w:ind w:left="3228" w:hanging="360"/>
      </w:pPr>
    </w:lvl>
    <w:lvl w:ilvl="4" w:tentative="0">
      <w:start w:val="1"/>
      <w:numFmt w:val="lowerLetter"/>
      <w:lvlText w:val="%5."/>
      <w:lvlJc w:val="left"/>
      <w:pPr>
        <w:ind w:left="3948" w:hanging="360"/>
      </w:pPr>
    </w:lvl>
    <w:lvl w:ilvl="5" w:tentative="0">
      <w:start w:val="1"/>
      <w:numFmt w:val="lowerRoman"/>
      <w:lvlText w:val="%6."/>
      <w:lvlJc w:val="right"/>
      <w:pPr>
        <w:ind w:left="4668" w:hanging="180"/>
      </w:pPr>
    </w:lvl>
    <w:lvl w:ilvl="6" w:tentative="0">
      <w:start w:val="1"/>
      <w:numFmt w:val="decimal"/>
      <w:lvlText w:val="%7."/>
      <w:lvlJc w:val="left"/>
      <w:pPr>
        <w:ind w:left="5388" w:hanging="360"/>
      </w:pPr>
    </w:lvl>
    <w:lvl w:ilvl="7" w:tentative="0">
      <w:start w:val="1"/>
      <w:numFmt w:val="lowerLetter"/>
      <w:lvlText w:val="%8."/>
      <w:lvlJc w:val="left"/>
      <w:pPr>
        <w:ind w:left="6108" w:hanging="360"/>
      </w:pPr>
    </w:lvl>
    <w:lvl w:ilvl="8" w:tentative="0">
      <w:start w:val="1"/>
      <w:numFmt w:val="lowerRoman"/>
      <w:lvlText w:val="%9."/>
      <w:lvlJc w:val="right"/>
      <w:pPr>
        <w:ind w:left="6828" w:hanging="180"/>
      </w:pPr>
    </w:lvl>
  </w:abstractNum>
  <w:abstractNum w:abstractNumId="9">
    <w:nsid w:val="190A448B"/>
    <w:multiLevelType w:val="multilevel"/>
    <w:tmpl w:val="190A448B"/>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1E2C2603"/>
    <w:multiLevelType w:val="multilevel"/>
    <w:tmpl w:val="1E2C2603"/>
    <w:lvl w:ilvl="0" w:tentative="0">
      <w:start w:val="1"/>
      <w:numFmt w:val="decimal"/>
      <w:lvlText w:val="%1."/>
      <w:lvlJc w:val="left"/>
      <w:pPr>
        <w:ind w:left="502" w:hanging="360"/>
      </w:pPr>
      <w:rPr>
        <w:rFonts w:hint="default"/>
        <w:b/>
        <w:sz w:val="20"/>
        <w:szCs w:val="20"/>
      </w:rPr>
    </w:lvl>
    <w:lvl w:ilvl="1" w:tentative="0">
      <w:start w:val="1"/>
      <w:numFmt w:val="lowerLetter"/>
      <w:lvlText w:val="%2."/>
      <w:lvlJc w:val="left"/>
      <w:pPr>
        <w:ind w:left="1222" w:hanging="360"/>
      </w:pPr>
    </w:lvl>
    <w:lvl w:ilvl="2" w:tentative="0">
      <w:start w:val="1"/>
      <w:numFmt w:val="lowerRoman"/>
      <w:lvlText w:val="%3."/>
      <w:lvlJc w:val="right"/>
      <w:pPr>
        <w:ind w:left="1942" w:hanging="180"/>
      </w:pPr>
    </w:lvl>
    <w:lvl w:ilvl="3" w:tentative="0">
      <w:start w:val="1"/>
      <w:numFmt w:val="decimal"/>
      <w:lvlText w:val="%4."/>
      <w:lvlJc w:val="left"/>
      <w:pPr>
        <w:ind w:left="2662" w:hanging="360"/>
      </w:pPr>
    </w:lvl>
    <w:lvl w:ilvl="4" w:tentative="0">
      <w:start w:val="1"/>
      <w:numFmt w:val="lowerLetter"/>
      <w:lvlText w:val="%5."/>
      <w:lvlJc w:val="left"/>
      <w:pPr>
        <w:ind w:left="3382" w:hanging="360"/>
      </w:pPr>
    </w:lvl>
    <w:lvl w:ilvl="5" w:tentative="0">
      <w:start w:val="1"/>
      <w:numFmt w:val="lowerRoman"/>
      <w:lvlText w:val="%6."/>
      <w:lvlJc w:val="right"/>
      <w:pPr>
        <w:ind w:left="4102" w:hanging="180"/>
      </w:pPr>
    </w:lvl>
    <w:lvl w:ilvl="6" w:tentative="0">
      <w:start w:val="1"/>
      <w:numFmt w:val="decimal"/>
      <w:lvlText w:val="%7."/>
      <w:lvlJc w:val="left"/>
      <w:pPr>
        <w:ind w:left="4822" w:hanging="360"/>
      </w:pPr>
    </w:lvl>
    <w:lvl w:ilvl="7" w:tentative="0">
      <w:start w:val="1"/>
      <w:numFmt w:val="lowerLetter"/>
      <w:lvlText w:val="%8."/>
      <w:lvlJc w:val="left"/>
      <w:pPr>
        <w:ind w:left="5542" w:hanging="360"/>
      </w:pPr>
    </w:lvl>
    <w:lvl w:ilvl="8" w:tentative="0">
      <w:start w:val="1"/>
      <w:numFmt w:val="lowerRoman"/>
      <w:lvlText w:val="%9."/>
      <w:lvlJc w:val="right"/>
      <w:pPr>
        <w:ind w:left="6262" w:hanging="180"/>
      </w:pPr>
    </w:lvl>
  </w:abstractNum>
  <w:abstractNum w:abstractNumId="11">
    <w:nsid w:val="20DF46AA"/>
    <w:multiLevelType w:val="multilevel"/>
    <w:tmpl w:val="20DF46AA"/>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22FC43FE"/>
    <w:multiLevelType w:val="multilevel"/>
    <w:tmpl w:val="22FC43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24A056A5"/>
    <w:multiLevelType w:val="multilevel"/>
    <w:tmpl w:val="24A056A5"/>
    <w:lvl w:ilvl="0" w:tentative="0">
      <w:start w:val="1"/>
      <w:numFmt w:val="decimal"/>
      <w:lvlText w:val="%1."/>
      <w:lvlJc w:val="left"/>
      <w:pPr>
        <w:tabs>
          <w:tab w:val="left" w:pos="365"/>
        </w:tabs>
        <w:ind w:left="365" w:hanging="360"/>
      </w:pPr>
      <w:rPr>
        <w:rFonts w:hint="default"/>
      </w:rPr>
    </w:lvl>
    <w:lvl w:ilvl="1" w:tentative="0">
      <w:start w:val="1"/>
      <w:numFmt w:val="lowerLetter"/>
      <w:lvlText w:val="%2."/>
      <w:lvlJc w:val="left"/>
      <w:pPr>
        <w:tabs>
          <w:tab w:val="left" w:pos="1085"/>
        </w:tabs>
        <w:ind w:left="1085" w:hanging="360"/>
      </w:pPr>
    </w:lvl>
    <w:lvl w:ilvl="2" w:tentative="0">
      <w:start w:val="1"/>
      <w:numFmt w:val="lowerRoman"/>
      <w:lvlText w:val="%3."/>
      <w:lvlJc w:val="right"/>
      <w:pPr>
        <w:tabs>
          <w:tab w:val="left" w:pos="1805"/>
        </w:tabs>
        <w:ind w:left="1805" w:hanging="180"/>
      </w:pPr>
    </w:lvl>
    <w:lvl w:ilvl="3" w:tentative="0">
      <w:start w:val="1"/>
      <w:numFmt w:val="decimal"/>
      <w:lvlText w:val="%4."/>
      <w:lvlJc w:val="left"/>
      <w:pPr>
        <w:tabs>
          <w:tab w:val="left" w:pos="2525"/>
        </w:tabs>
        <w:ind w:left="2525" w:hanging="360"/>
      </w:pPr>
    </w:lvl>
    <w:lvl w:ilvl="4" w:tentative="0">
      <w:start w:val="1"/>
      <w:numFmt w:val="lowerLetter"/>
      <w:lvlText w:val="%5."/>
      <w:lvlJc w:val="left"/>
      <w:pPr>
        <w:tabs>
          <w:tab w:val="left" w:pos="3245"/>
        </w:tabs>
        <w:ind w:left="3245" w:hanging="360"/>
      </w:pPr>
    </w:lvl>
    <w:lvl w:ilvl="5" w:tentative="0">
      <w:start w:val="1"/>
      <w:numFmt w:val="lowerRoman"/>
      <w:lvlText w:val="%6."/>
      <w:lvlJc w:val="right"/>
      <w:pPr>
        <w:tabs>
          <w:tab w:val="left" w:pos="3965"/>
        </w:tabs>
        <w:ind w:left="3965" w:hanging="180"/>
      </w:pPr>
    </w:lvl>
    <w:lvl w:ilvl="6" w:tentative="0">
      <w:start w:val="1"/>
      <w:numFmt w:val="decimal"/>
      <w:lvlText w:val="%7."/>
      <w:lvlJc w:val="left"/>
      <w:pPr>
        <w:tabs>
          <w:tab w:val="left" w:pos="4685"/>
        </w:tabs>
        <w:ind w:left="4685" w:hanging="360"/>
      </w:pPr>
    </w:lvl>
    <w:lvl w:ilvl="7" w:tentative="0">
      <w:start w:val="1"/>
      <w:numFmt w:val="lowerLetter"/>
      <w:lvlText w:val="%8."/>
      <w:lvlJc w:val="left"/>
      <w:pPr>
        <w:tabs>
          <w:tab w:val="left" w:pos="5405"/>
        </w:tabs>
        <w:ind w:left="5405" w:hanging="360"/>
      </w:pPr>
    </w:lvl>
    <w:lvl w:ilvl="8" w:tentative="0">
      <w:start w:val="1"/>
      <w:numFmt w:val="lowerRoman"/>
      <w:lvlText w:val="%9."/>
      <w:lvlJc w:val="right"/>
      <w:pPr>
        <w:tabs>
          <w:tab w:val="left" w:pos="6125"/>
        </w:tabs>
        <w:ind w:left="6125" w:hanging="180"/>
      </w:pPr>
    </w:lvl>
  </w:abstractNum>
  <w:abstractNum w:abstractNumId="14">
    <w:nsid w:val="2642593B"/>
    <w:multiLevelType w:val="multilevel"/>
    <w:tmpl w:val="2642593B"/>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2734340E"/>
    <w:multiLevelType w:val="multilevel"/>
    <w:tmpl w:val="2734340E"/>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6">
    <w:nsid w:val="27896C65"/>
    <w:multiLevelType w:val="multilevel"/>
    <w:tmpl w:val="27896C65"/>
    <w:lvl w:ilvl="0" w:tentative="0">
      <w:start w:val="1"/>
      <w:numFmt w:val="decimal"/>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17">
    <w:nsid w:val="28672D9E"/>
    <w:multiLevelType w:val="multilevel"/>
    <w:tmpl w:val="28672D9E"/>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8">
    <w:nsid w:val="290B34DF"/>
    <w:multiLevelType w:val="multilevel"/>
    <w:tmpl w:val="290B34DF"/>
    <w:lvl w:ilvl="0" w:tentative="0">
      <w:start w:val="1"/>
      <w:numFmt w:val="decimal"/>
      <w:lvlText w:val="%1."/>
      <w:lvlJc w:val="left"/>
      <w:pPr>
        <w:tabs>
          <w:tab w:val="left" w:pos="644"/>
        </w:tabs>
        <w:ind w:left="644" w:hanging="360"/>
      </w:pPr>
      <w:rPr>
        <w:rFonts w:ascii="Times New Roman" w:hAnsi="Times New Roman"/>
        <w:sz w:val="28"/>
        <w:szCs w:val="28"/>
      </w:rPr>
    </w:lvl>
    <w:lvl w:ilvl="1" w:tentative="0">
      <w:start w:val="1"/>
      <w:numFmt w:val="lowerLetter"/>
      <w:lvlText w:val="%2."/>
      <w:lvlJc w:val="left"/>
      <w:pPr>
        <w:tabs>
          <w:tab w:val="left" w:pos="1440"/>
        </w:tabs>
        <w:ind w:left="1440" w:hanging="360"/>
      </w:pPr>
      <w:rPr>
        <w:rFonts w:ascii="Times New Roman" w:hAnsi="Times New Roman"/>
        <w:sz w:val="24"/>
      </w:rPr>
    </w:lvl>
    <w:lvl w:ilvl="2" w:tentative="0">
      <w:start w:val="1"/>
      <w:numFmt w:val="lowerRoman"/>
      <w:lvlText w:val="%3."/>
      <w:lvlJc w:val="right"/>
      <w:pPr>
        <w:tabs>
          <w:tab w:val="left" w:pos="2160"/>
        </w:tabs>
        <w:ind w:left="2160" w:hanging="180"/>
      </w:pPr>
      <w:rPr>
        <w:rFonts w:ascii="Times New Roman" w:hAnsi="Times New Roman"/>
        <w:sz w:val="24"/>
      </w:rPr>
    </w:lvl>
    <w:lvl w:ilvl="3" w:tentative="0">
      <w:start w:val="1"/>
      <w:numFmt w:val="decimal"/>
      <w:lvlText w:val="%4."/>
      <w:lvlJc w:val="left"/>
      <w:pPr>
        <w:tabs>
          <w:tab w:val="left" w:pos="2880"/>
        </w:tabs>
        <w:ind w:left="2880" w:hanging="360"/>
      </w:pPr>
      <w:rPr>
        <w:rFonts w:ascii="Times New Roman" w:hAnsi="Times New Roman"/>
        <w:sz w:val="24"/>
      </w:rPr>
    </w:lvl>
    <w:lvl w:ilvl="4" w:tentative="0">
      <w:start w:val="1"/>
      <w:numFmt w:val="lowerLetter"/>
      <w:lvlText w:val="%5."/>
      <w:lvlJc w:val="left"/>
      <w:pPr>
        <w:tabs>
          <w:tab w:val="left" w:pos="3600"/>
        </w:tabs>
        <w:ind w:left="3600" w:hanging="360"/>
      </w:pPr>
      <w:rPr>
        <w:rFonts w:ascii="Times New Roman" w:hAnsi="Times New Roman"/>
        <w:sz w:val="24"/>
      </w:rPr>
    </w:lvl>
    <w:lvl w:ilvl="5" w:tentative="0">
      <w:start w:val="1"/>
      <w:numFmt w:val="lowerRoman"/>
      <w:lvlText w:val="%6."/>
      <w:lvlJc w:val="right"/>
      <w:pPr>
        <w:tabs>
          <w:tab w:val="left" w:pos="4320"/>
        </w:tabs>
        <w:ind w:left="4320" w:hanging="180"/>
      </w:pPr>
      <w:rPr>
        <w:rFonts w:ascii="Times New Roman" w:hAnsi="Times New Roman"/>
        <w:sz w:val="24"/>
      </w:rPr>
    </w:lvl>
    <w:lvl w:ilvl="6" w:tentative="0">
      <w:start w:val="1"/>
      <w:numFmt w:val="decimal"/>
      <w:lvlText w:val="%7."/>
      <w:lvlJc w:val="left"/>
      <w:pPr>
        <w:tabs>
          <w:tab w:val="left" w:pos="5040"/>
        </w:tabs>
        <w:ind w:left="5040" w:hanging="360"/>
      </w:pPr>
      <w:rPr>
        <w:rFonts w:ascii="Times New Roman" w:hAnsi="Times New Roman"/>
        <w:sz w:val="24"/>
      </w:rPr>
    </w:lvl>
    <w:lvl w:ilvl="7" w:tentative="0">
      <w:start w:val="1"/>
      <w:numFmt w:val="lowerLetter"/>
      <w:lvlText w:val="%8."/>
      <w:lvlJc w:val="left"/>
      <w:pPr>
        <w:tabs>
          <w:tab w:val="left" w:pos="5760"/>
        </w:tabs>
        <w:ind w:left="5760" w:hanging="360"/>
      </w:pPr>
      <w:rPr>
        <w:rFonts w:ascii="Times New Roman" w:hAnsi="Times New Roman"/>
        <w:sz w:val="24"/>
      </w:rPr>
    </w:lvl>
    <w:lvl w:ilvl="8" w:tentative="0">
      <w:start w:val="1"/>
      <w:numFmt w:val="lowerRoman"/>
      <w:lvlText w:val="%9."/>
      <w:lvlJc w:val="right"/>
      <w:pPr>
        <w:tabs>
          <w:tab w:val="left" w:pos="6480"/>
        </w:tabs>
        <w:ind w:left="6480" w:hanging="180"/>
      </w:pPr>
      <w:rPr>
        <w:rFonts w:ascii="Times New Roman" w:hAnsi="Times New Roman"/>
        <w:sz w:val="24"/>
      </w:rPr>
    </w:lvl>
  </w:abstractNum>
  <w:abstractNum w:abstractNumId="19">
    <w:nsid w:val="2ABF098B"/>
    <w:multiLevelType w:val="multilevel"/>
    <w:tmpl w:val="2ABF098B"/>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0">
    <w:nsid w:val="2F771AC0"/>
    <w:multiLevelType w:val="multilevel"/>
    <w:tmpl w:val="2F771AC0"/>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21">
    <w:nsid w:val="3833392F"/>
    <w:multiLevelType w:val="multilevel"/>
    <w:tmpl w:val="3833392F"/>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2">
    <w:nsid w:val="38D176AB"/>
    <w:multiLevelType w:val="multilevel"/>
    <w:tmpl w:val="38D176AB"/>
    <w:lvl w:ilvl="0" w:tentative="0">
      <w:start w:val="1"/>
      <w:numFmt w:val="decimal"/>
      <w:lvlText w:val="%1."/>
      <w:lvlJc w:val="left"/>
      <w:pPr>
        <w:ind w:left="1146" w:hanging="360"/>
      </w:pPr>
    </w:lvl>
    <w:lvl w:ilvl="1" w:tentative="0">
      <w:start w:val="1"/>
      <w:numFmt w:val="lowerLetter"/>
      <w:lvlText w:val="%2."/>
      <w:lvlJc w:val="left"/>
      <w:pPr>
        <w:ind w:left="1866" w:hanging="360"/>
      </w:pPr>
    </w:lvl>
    <w:lvl w:ilvl="2" w:tentative="0">
      <w:start w:val="1"/>
      <w:numFmt w:val="lowerRoman"/>
      <w:lvlText w:val="%3."/>
      <w:lvlJc w:val="right"/>
      <w:pPr>
        <w:ind w:left="2586" w:hanging="180"/>
      </w:pPr>
    </w:lvl>
    <w:lvl w:ilvl="3" w:tentative="0">
      <w:start w:val="1"/>
      <w:numFmt w:val="decimal"/>
      <w:lvlText w:val="%4."/>
      <w:lvlJc w:val="left"/>
      <w:pPr>
        <w:ind w:left="3306" w:hanging="360"/>
      </w:pPr>
    </w:lvl>
    <w:lvl w:ilvl="4" w:tentative="0">
      <w:start w:val="1"/>
      <w:numFmt w:val="lowerLetter"/>
      <w:lvlText w:val="%5."/>
      <w:lvlJc w:val="left"/>
      <w:pPr>
        <w:ind w:left="4026" w:hanging="360"/>
      </w:pPr>
    </w:lvl>
    <w:lvl w:ilvl="5" w:tentative="0">
      <w:start w:val="1"/>
      <w:numFmt w:val="lowerRoman"/>
      <w:lvlText w:val="%6."/>
      <w:lvlJc w:val="right"/>
      <w:pPr>
        <w:ind w:left="4746" w:hanging="180"/>
      </w:pPr>
    </w:lvl>
    <w:lvl w:ilvl="6" w:tentative="0">
      <w:start w:val="1"/>
      <w:numFmt w:val="decimal"/>
      <w:lvlText w:val="%7."/>
      <w:lvlJc w:val="left"/>
      <w:pPr>
        <w:ind w:left="5466" w:hanging="360"/>
      </w:pPr>
    </w:lvl>
    <w:lvl w:ilvl="7" w:tentative="0">
      <w:start w:val="1"/>
      <w:numFmt w:val="lowerLetter"/>
      <w:lvlText w:val="%8."/>
      <w:lvlJc w:val="left"/>
      <w:pPr>
        <w:ind w:left="6186" w:hanging="360"/>
      </w:pPr>
    </w:lvl>
    <w:lvl w:ilvl="8" w:tentative="0">
      <w:start w:val="1"/>
      <w:numFmt w:val="lowerRoman"/>
      <w:lvlText w:val="%9."/>
      <w:lvlJc w:val="right"/>
      <w:pPr>
        <w:ind w:left="6906" w:hanging="180"/>
      </w:pPr>
    </w:lvl>
  </w:abstractNum>
  <w:abstractNum w:abstractNumId="23">
    <w:nsid w:val="3AFB77D9"/>
    <w:multiLevelType w:val="multilevel"/>
    <w:tmpl w:val="3AFB77D9"/>
    <w:lvl w:ilvl="0" w:tentative="0">
      <w:start w:val="1"/>
      <w:numFmt w:val="decimal"/>
      <w:lvlText w:val="%1."/>
      <w:lvlJc w:val="left"/>
      <w:pPr>
        <w:ind w:left="1080" w:hanging="360"/>
      </w:p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24">
    <w:nsid w:val="3B2D7BD9"/>
    <w:multiLevelType w:val="multilevel"/>
    <w:tmpl w:val="3B2D7BD9"/>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25">
    <w:nsid w:val="3C9E3215"/>
    <w:multiLevelType w:val="multilevel"/>
    <w:tmpl w:val="3C9E3215"/>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6">
    <w:nsid w:val="440E02ED"/>
    <w:multiLevelType w:val="multilevel"/>
    <w:tmpl w:val="440E02ED"/>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7">
    <w:nsid w:val="45116F78"/>
    <w:multiLevelType w:val="multilevel"/>
    <w:tmpl w:val="45116F78"/>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8">
    <w:nsid w:val="496743D3"/>
    <w:multiLevelType w:val="multilevel"/>
    <w:tmpl w:val="496743D3"/>
    <w:lvl w:ilvl="0" w:tentative="0">
      <w:start w:val="1"/>
      <w:numFmt w:val="decimal"/>
      <w:lvlText w:val="%1."/>
      <w:lvlJc w:val="left"/>
      <w:pPr>
        <w:ind w:left="1428" w:hanging="360"/>
      </w:pPr>
    </w:lvl>
    <w:lvl w:ilvl="1" w:tentative="0">
      <w:start w:val="1"/>
      <w:numFmt w:val="lowerLetter"/>
      <w:lvlText w:val="%2."/>
      <w:lvlJc w:val="left"/>
      <w:pPr>
        <w:ind w:left="2148" w:hanging="360"/>
      </w:pPr>
    </w:lvl>
    <w:lvl w:ilvl="2" w:tentative="0">
      <w:start w:val="1"/>
      <w:numFmt w:val="lowerRoman"/>
      <w:lvlText w:val="%3."/>
      <w:lvlJc w:val="right"/>
      <w:pPr>
        <w:ind w:left="2868" w:hanging="180"/>
      </w:pPr>
    </w:lvl>
    <w:lvl w:ilvl="3" w:tentative="0">
      <w:start w:val="1"/>
      <w:numFmt w:val="decimal"/>
      <w:lvlText w:val="%4."/>
      <w:lvlJc w:val="left"/>
      <w:pPr>
        <w:ind w:left="3588" w:hanging="360"/>
      </w:pPr>
    </w:lvl>
    <w:lvl w:ilvl="4" w:tentative="0">
      <w:start w:val="1"/>
      <w:numFmt w:val="lowerLetter"/>
      <w:lvlText w:val="%5."/>
      <w:lvlJc w:val="left"/>
      <w:pPr>
        <w:ind w:left="4308" w:hanging="360"/>
      </w:pPr>
    </w:lvl>
    <w:lvl w:ilvl="5" w:tentative="0">
      <w:start w:val="1"/>
      <w:numFmt w:val="lowerRoman"/>
      <w:lvlText w:val="%6."/>
      <w:lvlJc w:val="right"/>
      <w:pPr>
        <w:ind w:left="5028" w:hanging="180"/>
      </w:pPr>
    </w:lvl>
    <w:lvl w:ilvl="6" w:tentative="0">
      <w:start w:val="1"/>
      <w:numFmt w:val="decimal"/>
      <w:lvlText w:val="%7."/>
      <w:lvlJc w:val="left"/>
      <w:pPr>
        <w:ind w:left="5748" w:hanging="360"/>
      </w:pPr>
    </w:lvl>
    <w:lvl w:ilvl="7" w:tentative="0">
      <w:start w:val="1"/>
      <w:numFmt w:val="lowerLetter"/>
      <w:lvlText w:val="%8."/>
      <w:lvlJc w:val="left"/>
      <w:pPr>
        <w:ind w:left="6468" w:hanging="360"/>
      </w:pPr>
    </w:lvl>
    <w:lvl w:ilvl="8" w:tentative="0">
      <w:start w:val="1"/>
      <w:numFmt w:val="lowerRoman"/>
      <w:lvlText w:val="%9."/>
      <w:lvlJc w:val="right"/>
      <w:pPr>
        <w:ind w:left="7188" w:hanging="180"/>
      </w:pPr>
    </w:lvl>
  </w:abstractNum>
  <w:abstractNum w:abstractNumId="29">
    <w:nsid w:val="4BE83B48"/>
    <w:multiLevelType w:val="multilevel"/>
    <w:tmpl w:val="4BE83B48"/>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0">
    <w:nsid w:val="4F1B12EA"/>
    <w:multiLevelType w:val="multilevel"/>
    <w:tmpl w:val="4F1B12EA"/>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1">
    <w:nsid w:val="4F5942D7"/>
    <w:multiLevelType w:val="multilevel"/>
    <w:tmpl w:val="4F5942D7"/>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2">
    <w:nsid w:val="4FFB2263"/>
    <w:multiLevelType w:val="multilevel"/>
    <w:tmpl w:val="4FFB2263"/>
    <w:lvl w:ilvl="0" w:tentative="0">
      <w:start w:val="1"/>
      <w:numFmt w:val="decimal"/>
      <w:lvlText w:val="%1."/>
      <w:lvlJc w:val="left"/>
      <w:pPr>
        <w:tabs>
          <w:tab w:val="left" w:pos="720"/>
        </w:tabs>
        <w:ind w:left="720" w:hanging="360"/>
      </w:pPr>
      <w:rPr>
        <w:rFonts w:ascii="Times New Roman" w:hAnsi="Times New Roman"/>
        <w:sz w:val="28"/>
        <w:szCs w:val="28"/>
      </w:rPr>
    </w:lvl>
    <w:lvl w:ilvl="1" w:tentative="0">
      <w:start w:val="1"/>
      <w:numFmt w:val="lowerLetter"/>
      <w:lvlText w:val="%2."/>
      <w:lvlJc w:val="left"/>
      <w:pPr>
        <w:tabs>
          <w:tab w:val="left" w:pos="1440"/>
        </w:tabs>
        <w:ind w:left="1440" w:hanging="360"/>
      </w:pPr>
      <w:rPr>
        <w:rFonts w:ascii="Times New Roman" w:hAnsi="Times New Roman"/>
        <w:sz w:val="24"/>
      </w:rPr>
    </w:lvl>
    <w:lvl w:ilvl="2" w:tentative="0">
      <w:start w:val="1"/>
      <w:numFmt w:val="lowerRoman"/>
      <w:lvlText w:val="%3."/>
      <w:lvlJc w:val="right"/>
      <w:pPr>
        <w:tabs>
          <w:tab w:val="left" w:pos="2160"/>
        </w:tabs>
        <w:ind w:left="2160" w:hanging="180"/>
      </w:pPr>
      <w:rPr>
        <w:rFonts w:ascii="Times New Roman" w:hAnsi="Times New Roman"/>
        <w:sz w:val="24"/>
      </w:rPr>
    </w:lvl>
    <w:lvl w:ilvl="3" w:tentative="0">
      <w:start w:val="1"/>
      <w:numFmt w:val="decimal"/>
      <w:lvlText w:val="%4."/>
      <w:lvlJc w:val="left"/>
      <w:pPr>
        <w:tabs>
          <w:tab w:val="left" w:pos="2880"/>
        </w:tabs>
        <w:ind w:left="2880" w:hanging="360"/>
      </w:pPr>
      <w:rPr>
        <w:rFonts w:ascii="Times New Roman" w:hAnsi="Times New Roman"/>
        <w:sz w:val="24"/>
      </w:rPr>
    </w:lvl>
    <w:lvl w:ilvl="4" w:tentative="0">
      <w:start w:val="1"/>
      <w:numFmt w:val="lowerLetter"/>
      <w:lvlText w:val="%5."/>
      <w:lvlJc w:val="left"/>
      <w:pPr>
        <w:tabs>
          <w:tab w:val="left" w:pos="3600"/>
        </w:tabs>
        <w:ind w:left="3600" w:hanging="360"/>
      </w:pPr>
      <w:rPr>
        <w:rFonts w:ascii="Times New Roman" w:hAnsi="Times New Roman"/>
        <w:sz w:val="24"/>
      </w:rPr>
    </w:lvl>
    <w:lvl w:ilvl="5" w:tentative="0">
      <w:start w:val="1"/>
      <w:numFmt w:val="lowerRoman"/>
      <w:lvlText w:val="%6."/>
      <w:lvlJc w:val="right"/>
      <w:pPr>
        <w:tabs>
          <w:tab w:val="left" w:pos="4320"/>
        </w:tabs>
        <w:ind w:left="4320" w:hanging="180"/>
      </w:pPr>
      <w:rPr>
        <w:rFonts w:ascii="Times New Roman" w:hAnsi="Times New Roman"/>
        <w:sz w:val="24"/>
      </w:rPr>
    </w:lvl>
    <w:lvl w:ilvl="6" w:tentative="0">
      <w:start w:val="1"/>
      <w:numFmt w:val="decimal"/>
      <w:lvlText w:val="%7."/>
      <w:lvlJc w:val="left"/>
      <w:pPr>
        <w:tabs>
          <w:tab w:val="left" w:pos="5040"/>
        </w:tabs>
        <w:ind w:left="5040" w:hanging="360"/>
      </w:pPr>
      <w:rPr>
        <w:rFonts w:ascii="Times New Roman" w:hAnsi="Times New Roman"/>
        <w:sz w:val="24"/>
      </w:rPr>
    </w:lvl>
    <w:lvl w:ilvl="7" w:tentative="0">
      <w:start w:val="1"/>
      <w:numFmt w:val="lowerLetter"/>
      <w:lvlText w:val="%8."/>
      <w:lvlJc w:val="left"/>
      <w:pPr>
        <w:tabs>
          <w:tab w:val="left" w:pos="5760"/>
        </w:tabs>
        <w:ind w:left="5760" w:hanging="360"/>
      </w:pPr>
      <w:rPr>
        <w:rFonts w:ascii="Times New Roman" w:hAnsi="Times New Roman"/>
        <w:sz w:val="24"/>
      </w:rPr>
    </w:lvl>
    <w:lvl w:ilvl="8" w:tentative="0">
      <w:start w:val="1"/>
      <w:numFmt w:val="lowerRoman"/>
      <w:lvlText w:val="%9."/>
      <w:lvlJc w:val="right"/>
      <w:pPr>
        <w:tabs>
          <w:tab w:val="left" w:pos="6480"/>
        </w:tabs>
        <w:ind w:left="6480" w:hanging="180"/>
      </w:pPr>
      <w:rPr>
        <w:rFonts w:ascii="Times New Roman" w:hAnsi="Times New Roman"/>
        <w:sz w:val="24"/>
      </w:rPr>
    </w:lvl>
  </w:abstractNum>
  <w:abstractNum w:abstractNumId="33">
    <w:nsid w:val="50243559"/>
    <w:multiLevelType w:val="multilevel"/>
    <w:tmpl w:val="50243559"/>
    <w:lvl w:ilvl="0" w:tentative="0">
      <w:start w:val="1"/>
      <w:numFmt w:val="decimal"/>
      <w:lvlText w:val="%1."/>
      <w:lvlJc w:val="left"/>
      <w:pPr>
        <w:ind w:left="786" w:hanging="360"/>
      </w:pPr>
      <w:rPr>
        <w:rFonts w:hint="default"/>
        <w:b w:val="0"/>
      </w:rPr>
    </w:lvl>
    <w:lvl w:ilvl="1" w:tentative="0">
      <w:start w:val="1"/>
      <w:numFmt w:val="lowerLetter"/>
      <w:lvlText w:val="%2."/>
      <w:lvlJc w:val="left"/>
      <w:pPr>
        <w:ind w:left="1506" w:hanging="360"/>
      </w:pPr>
    </w:lvl>
    <w:lvl w:ilvl="2" w:tentative="0">
      <w:start w:val="1"/>
      <w:numFmt w:val="lowerRoman"/>
      <w:lvlText w:val="%3."/>
      <w:lvlJc w:val="right"/>
      <w:pPr>
        <w:ind w:left="2226" w:hanging="180"/>
      </w:pPr>
    </w:lvl>
    <w:lvl w:ilvl="3" w:tentative="0">
      <w:start w:val="1"/>
      <w:numFmt w:val="decimal"/>
      <w:lvlText w:val="%4."/>
      <w:lvlJc w:val="left"/>
      <w:pPr>
        <w:ind w:left="2946" w:hanging="360"/>
      </w:pPr>
    </w:lvl>
    <w:lvl w:ilvl="4" w:tentative="0">
      <w:start w:val="1"/>
      <w:numFmt w:val="lowerLetter"/>
      <w:lvlText w:val="%5."/>
      <w:lvlJc w:val="left"/>
      <w:pPr>
        <w:ind w:left="3666" w:hanging="360"/>
      </w:pPr>
    </w:lvl>
    <w:lvl w:ilvl="5" w:tentative="0">
      <w:start w:val="1"/>
      <w:numFmt w:val="lowerRoman"/>
      <w:lvlText w:val="%6."/>
      <w:lvlJc w:val="right"/>
      <w:pPr>
        <w:ind w:left="4386" w:hanging="180"/>
      </w:pPr>
    </w:lvl>
    <w:lvl w:ilvl="6" w:tentative="0">
      <w:start w:val="1"/>
      <w:numFmt w:val="decimal"/>
      <w:lvlText w:val="%7."/>
      <w:lvlJc w:val="left"/>
      <w:pPr>
        <w:ind w:left="5106" w:hanging="360"/>
      </w:pPr>
    </w:lvl>
    <w:lvl w:ilvl="7" w:tentative="0">
      <w:start w:val="1"/>
      <w:numFmt w:val="lowerLetter"/>
      <w:lvlText w:val="%8."/>
      <w:lvlJc w:val="left"/>
      <w:pPr>
        <w:ind w:left="5826" w:hanging="360"/>
      </w:pPr>
    </w:lvl>
    <w:lvl w:ilvl="8" w:tentative="0">
      <w:start w:val="1"/>
      <w:numFmt w:val="lowerRoman"/>
      <w:lvlText w:val="%9."/>
      <w:lvlJc w:val="right"/>
      <w:pPr>
        <w:ind w:left="6546" w:hanging="180"/>
      </w:pPr>
    </w:lvl>
  </w:abstractNum>
  <w:abstractNum w:abstractNumId="34">
    <w:nsid w:val="50B44DA7"/>
    <w:multiLevelType w:val="multilevel"/>
    <w:tmpl w:val="50B44DA7"/>
    <w:lvl w:ilvl="0" w:tentative="0">
      <w:start w:val="1"/>
      <w:numFmt w:val="decimal"/>
      <w:lvlText w:val="%1."/>
      <w:lvlJc w:val="left"/>
      <w:pPr>
        <w:ind w:left="502"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5">
    <w:nsid w:val="52BF3622"/>
    <w:multiLevelType w:val="multilevel"/>
    <w:tmpl w:val="52BF3622"/>
    <w:lvl w:ilvl="0" w:tentative="0">
      <w:start w:val="1"/>
      <w:numFmt w:val="decimal"/>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36">
    <w:nsid w:val="5A217609"/>
    <w:multiLevelType w:val="multilevel"/>
    <w:tmpl w:val="5A217609"/>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7">
    <w:nsid w:val="5A355DED"/>
    <w:multiLevelType w:val="multilevel"/>
    <w:tmpl w:val="5A355DED"/>
    <w:lvl w:ilvl="0" w:tentative="0">
      <w:start w:val="5"/>
      <w:numFmt w:val="decimal"/>
      <w:lvlText w:val="%1."/>
      <w:lvlJc w:val="left"/>
      <w:pPr>
        <w:tabs>
          <w:tab w:val="left" w:pos="1080"/>
        </w:tabs>
        <w:ind w:left="108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8">
    <w:nsid w:val="5B6E4677"/>
    <w:multiLevelType w:val="multilevel"/>
    <w:tmpl w:val="5B6E4677"/>
    <w:lvl w:ilvl="0" w:tentative="0">
      <w:start w:val="1"/>
      <w:numFmt w:val="decimal"/>
      <w:lvlText w:val="%1."/>
      <w:lvlJc w:val="left"/>
      <w:pPr>
        <w:ind w:left="786" w:hanging="360"/>
      </w:pPr>
    </w:lvl>
    <w:lvl w:ilvl="1" w:tentative="0">
      <w:start w:val="1"/>
      <w:numFmt w:val="lowerLetter"/>
      <w:lvlText w:val="%2."/>
      <w:lvlJc w:val="left"/>
      <w:pPr>
        <w:ind w:left="1866" w:hanging="360"/>
      </w:pPr>
    </w:lvl>
    <w:lvl w:ilvl="2" w:tentative="0">
      <w:start w:val="1"/>
      <w:numFmt w:val="lowerRoman"/>
      <w:lvlText w:val="%3."/>
      <w:lvlJc w:val="right"/>
      <w:pPr>
        <w:ind w:left="2586" w:hanging="180"/>
      </w:pPr>
    </w:lvl>
    <w:lvl w:ilvl="3" w:tentative="0">
      <w:start w:val="1"/>
      <w:numFmt w:val="decimal"/>
      <w:lvlText w:val="%4."/>
      <w:lvlJc w:val="left"/>
      <w:pPr>
        <w:ind w:left="3306" w:hanging="360"/>
      </w:pPr>
    </w:lvl>
    <w:lvl w:ilvl="4" w:tentative="0">
      <w:start w:val="1"/>
      <w:numFmt w:val="lowerLetter"/>
      <w:lvlText w:val="%5."/>
      <w:lvlJc w:val="left"/>
      <w:pPr>
        <w:ind w:left="4026" w:hanging="360"/>
      </w:pPr>
    </w:lvl>
    <w:lvl w:ilvl="5" w:tentative="0">
      <w:start w:val="1"/>
      <w:numFmt w:val="lowerRoman"/>
      <w:lvlText w:val="%6."/>
      <w:lvlJc w:val="right"/>
      <w:pPr>
        <w:ind w:left="4746" w:hanging="180"/>
      </w:pPr>
    </w:lvl>
    <w:lvl w:ilvl="6" w:tentative="0">
      <w:start w:val="1"/>
      <w:numFmt w:val="decimal"/>
      <w:lvlText w:val="%7."/>
      <w:lvlJc w:val="left"/>
      <w:pPr>
        <w:ind w:left="5466" w:hanging="360"/>
      </w:pPr>
    </w:lvl>
    <w:lvl w:ilvl="7" w:tentative="0">
      <w:start w:val="1"/>
      <w:numFmt w:val="lowerLetter"/>
      <w:lvlText w:val="%8."/>
      <w:lvlJc w:val="left"/>
      <w:pPr>
        <w:ind w:left="6186" w:hanging="360"/>
      </w:pPr>
    </w:lvl>
    <w:lvl w:ilvl="8" w:tentative="0">
      <w:start w:val="1"/>
      <w:numFmt w:val="lowerRoman"/>
      <w:lvlText w:val="%9."/>
      <w:lvlJc w:val="right"/>
      <w:pPr>
        <w:ind w:left="6906" w:hanging="180"/>
      </w:pPr>
    </w:lvl>
  </w:abstractNum>
  <w:abstractNum w:abstractNumId="39">
    <w:nsid w:val="61FB24F1"/>
    <w:multiLevelType w:val="multilevel"/>
    <w:tmpl w:val="61FB24F1"/>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0">
    <w:nsid w:val="638244E5"/>
    <w:multiLevelType w:val="multilevel"/>
    <w:tmpl w:val="638244E5"/>
    <w:lvl w:ilvl="0" w:tentative="0">
      <w:start w:val="1"/>
      <w:numFmt w:val="decimal"/>
      <w:lvlText w:val="%1."/>
      <w:lvlJc w:val="left"/>
      <w:pPr>
        <w:ind w:left="1065" w:hanging="360"/>
      </w:pPr>
    </w:lvl>
    <w:lvl w:ilvl="1" w:tentative="0">
      <w:start w:val="1"/>
      <w:numFmt w:val="lowerLetter"/>
      <w:lvlText w:val="%2."/>
      <w:lvlJc w:val="left"/>
      <w:pPr>
        <w:ind w:left="1785" w:hanging="360"/>
      </w:pPr>
    </w:lvl>
    <w:lvl w:ilvl="2" w:tentative="0">
      <w:start w:val="1"/>
      <w:numFmt w:val="lowerRoman"/>
      <w:lvlText w:val="%3."/>
      <w:lvlJc w:val="right"/>
      <w:pPr>
        <w:ind w:left="2505" w:hanging="180"/>
      </w:pPr>
    </w:lvl>
    <w:lvl w:ilvl="3" w:tentative="0">
      <w:start w:val="1"/>
      <w:numFmt w:val="decimal"/>
      <w:lvlText w:val="%4."/>
      <w:lvlJc w:val="left"/>
      <w:pPr>
        <w:ind w:left="3225" w:hanging="360"/>
      </w:pPr>
    </w:lvl>
    <w:lvl w:ilvl="4" w:tentative="0">
      <w:start w:val="1"/>
      <w:numFmt w:val="lowerLetter"/>
      <w:lvlText w:val="%5."/>
      <w:lvlJc w:val="left"/>
      <w:pPr>
        <w:ind w:left="3945" w:hanging="360"/>
      </w:pPr>
    </w:lvl>
    <w:lvl w:ilvl="5" w:tentative="0">
      <w:start w:val="1"/>
      <w:numFmt w:val="lowerRoman"/>
      <w:lvlText w:val="%6."/>
      <w:lvlJc w:val="right"/>
      <w:pPr>
        <w:ind w:left="4665" w:hanging="180"/>
      </w:pPr>
    </w:lvl>
    <w:lvl w:ilvl="6" w:tentative="0">
      <w:start w:val="1"/>
      <w:numFmt w:val="decimal"/>
      <w:lvlText w:val="%7."/>
      <w:lvlJc w:val="left"/>
      <w:pPr>
        <w:ind w:left="5385" w:hanging="360"/>
      </w:pPr>
    </w:lvl>
    <w:lvl w:ilvl="7" w:tentative="0">
      <w:start w:val="1"/>
      <w:numFmt w:val="lowerLetter"/>
      <w:lvlText w:val="%8."/>
      <w:lvlJc w:val="left"/>
      <w:pPr>
        <w:ind w:left="6105" w:hanging="360"/>
      </w:pPr>
    </w:lvl>
    <w:lvl w:ilvl="8" w:tentative="0">
      <w:start w:val="1"/>
      <w:numFmt w:val="lowerRoman"/>
      <w:lvlText w:val="%9."/>
      <w:lvlJc w:val="right"/>
      <w:pPr>
        <w:ind w:left="6825" w:hanging="180"/>
      </w:pPr>
    </w:lvl>
  </w:abstractNum>
  <w:abstractNum w:abstractNumId="41">
    <w:nsid w:val="643B01F0"/>
    <w:multiLevelType w:val="multilevel"/>
    <w:tmpl w:val="643B01F0"/>
    <w:lvl w:ilvl="0" w:tentative="0">
      <w:start w:val="1"/>
      <w:numFmt w:val="decimal"/>
      <w:lvlText w:val="%1."/>
      <w:lvlJc w:val="left"/>
      <w:pPr>
        <w:ind w:left="927"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2">
    <w:nsid w:val="66006A63"/>
    <w:multiLevelType w:val="multilevel"/>
    <w:tmpl w:val="66006A63"/>
    <w:lvl w:ilvl="0" w:tentative="0">
      <w:start w:val="1"/>
      <w:numFmt w:val="decimal"/>
      <w:lvlText w:val="%1."/>
      <w:lvlJc w:val="left"/>
      <w:pPr>
        <w:ind w:left="1065" w:hanging="360"/>
      </w:pPr>
    </w:lvl>
    <w:lvl w:ilvl="1" w:tentative="0">
      <w:start w:val="1"/>
      <w:numFmt w:val="lowerLetter"/>
      <w:lvlText w:val="%2."/>
      <w:lvlJc w:val="left"/>
      <w:pPr>
        <w:ind w:left="1785" w:hanging="360"/>
      </w:pPr>
    </w:lvl>
    <w:lvl w:ilvl="2" w:tentative="0">
      <w:start w:val="1"/>
      <w:numFmt w:val="lowerRoman"/>
      <w:lvlText w:val="%3."/>
      <w:lvlJc w:val="right"/>
      <w:pPr>
        <w:ind w:left="2505" w:hanging="180"/>
      </w:pPr>
    </w:lvl>
    <w:lvl w:ilvl="3" w:tentative="0">
      <w:start w:val="1"/>
      <w:numFmt w:val="decimal"/>
      <w:lvlText w:val="%4."/>
      <w:lvlJc w:val="left"/>
      <w:pPr>
        <w:ind w:left="3225" w:hanging="360"/>
      </w:pPr>
    </w:lvl>
    <w:lvl w:ilvl="4" w:tentative="0">
      <w:start w:val="1"/>
      <w:numFmt w:val="lowerLetter"/>
      <w:lvlText w:val="%5."/>
      <w:lvlJc w:val="left"/>
      <w:pPr>
        <w:ind w:left="3945" w:hanging="360"/>
      </w:pPr>
    </w:lvl>
    <w:lvl w:ilvl="5" w:tentative="0">
      <w:start w:val="1"/>
      <w:numFmt w:val="lowerRoman"/>
      <w:lvlText w:val="%6."/>
      <w:lvlJc w:val="right"/>
      <w:pPr>
        <w:ind w:left="4665" w:hanging="180"/>
      </w:pPr>
    </w:lvl>
    <w:lvl w:ilvl="6" w:tentative="0">
      <w:start w:val="1"/>
      <w:numFmt w:val="decimal"/>
      <w:lvlText w:val="%7."/>
      <w:lvlJc w:val="left"/>
      <w:pPr>
        <w:ind w:left="5385" w:hanging="360"/>
      </w:pPr>
    </w:lvl>
    <w:lvl w:ilvl="7" w:tentative="0">
      <w:start w:val="1"/>
      <w:numFmt w:val="lowerLetter"/>
      <w:lvlText w:val="%8."/>
      <w:lvlJc w:val="left"/>
      <w:pPr>
        <w:ind w:left="6105" w:hanging="360"/>
      </w:pPr>
    </w:lvl>
    <w:lvl w:ilvl="8" w:tentative="0">
      <w:start w:val="1"/>
      <w:numFmt w:val="lowerRoman"/>
      <w:lvlText w:val="%9."/>
      <w:lvlJc w:val="right"/>
      <w:pPr>
        <w:ind w:left="6825" w:hanging="180"/>
      </w:pPr>
    </w:lvl>
  </w:abstractNum>
  <w:abstractNum w:abstractNumId="43">
    <w:nsid w:val="6D117FA1"/>
    <w:multiLevelType w:val="multilevel"/>
    <w:tmpl w:val="6D117FA1"/>
    <w:lvl w:ilvl="0" w:tentative="0">
      <w:start w:val="1"/>
      <w:numFmt w:val="decimal"/>
      <w:lvlText w:val="%1."/>
      <w:lvlJc w:val="left"/>
      <w:pPr>
        <w:tabs>
          <w:tab w:val="left" w:pos="454"/>
        </w:tabs>
        <w:ind w:left="454" w:hanging="454"/>
      </w:pPr>
      <w:rPr>
        <w:rFonts w:hint="default" w:ascii="Times New Roman" w:hAnsi="Times New Roman"/>
        <w:sz w:val="28"/>
        <w:szCs w:val="28"/>
      </w:rPr>
    </w:lvl>
    <w:lvl w:ilvl="1" w:tentative="0">
      <w:start w:val="1"/>
      <w:numFmt w:val="lowerLetter"/>
      <w:lvlText w:val="%2."/>
      <w:lvlJc w:val="left"/>
      <w:pPr>
        <w:tabs>
          <w:tab w:val="left" w:pos="1440"/>
        </w:tabs>
        <w:ind w:left="1440" w:hanging="360"/>
      </w:pPr>
      <w:rPr>
        <w:rFonts w:ascii="Times New Roman" w:hAnsi="Times New Roman"/>
        <w:sz w:val="24"/>
      </w:rPr>
    </w:lvl>
    <w:lvl w:ilvl="2" w:tentative="0">
      <w:start w:val="1"/>
      <w:numFmt w:val="lowerRoman"/>
      <w:lvlText w:val="%3."/>
      <w:lvlJc w:val="right"/>
      <w:pPr>
        <w:tabs>
          <w:tab w:val="left" w:pos="2160"/>
        </w:tabs>
        <w:ind w:left="2160" w:hanging="180"/>
      </w:pPr>
      <w:rPr>
        <w:rFonts w:ascii="Times New Roman" w:hAnsi="Times New Roman"/>
        <w:sz w:val="24"/>
      </w:rPr>
    </w:lvl>
    <w:lvl w:ilvl="3" w:tentative="0">
      <w:start w:val="1"/>
      <w:numFmt w:val="decimal"/>
      <w:lvlText w:val="%4."/>
      <w:lvlJc w:val="left"/>
      <w:pPr>
        <w:tabs>
          <w:tab w:val="left" w:pos="2880"/>
        </w:tabs>
        <w:ind w:left="2880" w:hanging="360"/>
      </w:pPr>
      <w:rPr>
        <w:rFonts w:ascii="Times New Roman" w:hAnsi="Times New Roman"/>
        <w:sz w:val="24"/>
      </w:rPr>
    </w:lvl>
    <w:lvl w:ilvl="4" w:tentative="0">
      <w:start w:val="1"/>
      <w:numFmt w:val="lowerLetter"/>
      <w:lvlText w:val="%5."/>
      <w:lvlJc w:val="left"/>
      <w:pPr>
        <w:tabs>
          <w:tab w:val="left" w:pos="3600"/>
        </w:tabs>
        <w:ind w:left="3600" w:hanging="360"/>
      </w:pPr>
      <w:rPr>
        <w:rFonts w:ascii="Times New Roman" w:hAnsi="Times New Roman"/>
        <w:sz w:val="24"/>
      </w:rPr>
    </w:lvl>
    <w:lvl w:ilvl="5" w:tentative="0">
      <w:start w:val="1"/>
      <w:numFmt w:val="lowerRoman"/>
      <w:lvlText w:val="%6."/>
      <w:lvlJc w:val="right"/>
      <w:pPr>
        <w:tabs>
          <w:tab w:val="left" w:pos="4320"/>
        </w:tabs>
        <w:ind w:left="4320" w:hanging="180"/>
      </w:pPr>
      <w:rPr>
        <w:rFonts w:ascii="Times New Roman" w:hAnsi="Times New Roman"/>
        <w:sz w:val="24"/>
      </w:rPr>
    </w:lvl>
    <w:lvl w:ilvl="6" w:tentative="0">
      <w:start w:val="1"/>
      <w:numFmt w:val="decimal"/>
      <w:lvlText w:val="%7."/>
      <w:lvlJc w:val="left"/>
      <w:pPr>
        <w:tabs>
          <w:tab w:val="left" w:pos="5040"/>
        </w:tabs>
        <w:ind w:left="5040" w:hanging="360"/>
      </w:pPr>
      <w:rPr>
        <w:rFonts w:ascii="Times New Roman" w:hAnsi="Times New Roman"/>
        <w:sz w:val="24"/>
      </w:rPr>
    </w:lvl>
    <w:lvl w:ilvl="7" w:tentative="0">
      <w:start w:val="1"/>
      <w:numFmt w:val="lowerLetter"/>
      <w:lvlText w:val="%8."/>
      <w:lvlJc w:val="left"/>
      <w:pPr>
        <w:tabs>
          <w:tab w:val="left" w:pos="5760"/>
        </w:tabs>
        <w:ind w:left="5760" w:hanging="360"/>
      </w:pPr>
      <w:rPr>
        <w:rFonts w:ascii="Times New Roman" w:hAnsi="Times New Roman"/>
        <w:sz w:val="24"/>
      </w:rPr>
    </w:lvl>
    <w:lvl w:ilvl="8" w:tentative="0">
      <w:start w:val="1"/>
      <w:numFmt w:val="lowerRoman"/>
      <w:lvlText w:val="%9."/>
      <w:lvlJc w:val="right"/>
      <w:pPr>
        <w:tabs>
          <w:tab w:val="left" w:pos="6480"/>
        </w:tabs>
        <w:ind w:left="6480" w:hanging="180"/>
      </w:pPr>
      <w:rPr>
        <w:rFonts w:ascii="Times New Roman" w:hAnsi="Times New Roman"/>
        <w:sz w:val="24"/>
      </w:rPr>
    </w:lvl>
  </w:abstractNum>
  <w:abstractNum w:abstractNumId="44">
    <w:nsid w:val="6D786046"/>
    <w:multiLevelType w:val="multilevel"/>
    <w:tmpl w:val="6D786046"/>
    <w:lvl w:ilvl="0" w:tentative="0">
      <w:start w:val="1"/>
      <w:numFmt w:val="bullet"/>
      <w:lvlText w:val=""/>
      <w:lvlJc w:val="left"/>
      <w:pPr>
        <w:ind w:left="1500" w:hanging="360"/>
      </w:pPr>
      <w:rPr>
        <w:rFonts w:hint="default" w:ascii="Symbol" w:hAnsi="Symbol"/>
      </w:rPr>
    </w:lvl>
    <w:lvl w:ilvl="1" w:tentative="0">
      <w:start w:val="1"/>
      <w:numFmt w:val="bullet"/>
      <w:lvlText w:val="o"/>
      <w:lvlJc w:val="left"/>
      <w:pPr>
        <w:ind w:left="2220" w:hanging="360"/>
      </w:pPr>
      <w:rPr>
        <w:rFonts w:hint="default" w:ascii="Courier New" w:hAnsi="Courier New" w:cs="Courier New"/>
      </w:rPr>
    </w:lvl>
    <w:lvl w:ilvl="2" w:tentative="0">
      <w:start w:val="1"/>
      <w:numFmt w:val="bullet"/>
      <w:lvlText w:val=""/>
      <w:lvlJc w:val="left"/>
      <w:pPr>
        <w:ind w:left="2940" w:hanging="360"/>
      </w:pPr>
      <w:rPr>
        <w:rFonts w:hint="default" w:ascii="Wingdings" w:hAnsi="Wingdings"/>
      </w:rPr>
    </w:lvl>
    <w:lvl w:ilvl="3" w:tentative="0">
      <w:start w:val="1"/>
      <w:numFmt w:val="bullet"/>
      <w:lvlText w:val=""/>
      <w:lvlJc w:val="left"/>
      <w:pPr>
        <w:ind w:left="3660" w:hanging="360"/>
      </w:pPr>
      <w:rPr>
        <w:rFonts w:hint="default" w:ascii="Symbol" w:hAnsi="Symbol"/>
      </w:rPr>
    </w:lvl>
    <w:lvl w:ilvl="4" w:tentative="0">
      <w:start w:val="1"/>
      <w:numFmt w:val="bullet"/>
      <w:lvlText w:val="o"/>
      <w:lvlJc w:val="left"/>
      <w:pPr>
        <w:ind w:left="4380" w:hanging="360"/>
      </w:pPr>
      <w:rPr>
        <w:rFonts w:hint="default" w:ascii="Courier New" w:hAnsi="Courier New" w:cs="Courier New"/>
      </w:rPr>
    </w:lvl>
    <w:lvl w:ilvl="5" w:tentative="0">
      <w:start w:val="1"/>
      <w:numFmt w:val="bullet"/>
      <w:lvlText w:val=""/>
      <w:lvlJc w:val="left"/>
      <w:pPr>
        <w:ind w:left="5100" w:hanging="360"/>
      </w:pPr>
      <w:rPr>
        <w:rFonts w:hint="default" w:ascii="Wingdings" w:hAnsi="Wingdings"/>
      </w:rPr>
    </w:lvl>
    <w:lvl w:ilvl="6" w:tentative="0">
      <w:start w:val="1"/>
      <w:numFmt w:val="bullet"/>
      <w:lvlText w:val=""/>
      <w:lvlJc w:val="left"/>
      <w:pPr>
        <w:ind w:left="5820" w:hanging="360"/>
      </w:pPr>
      <w:rPr>
        <w:rFonts w:hint="default" w:ascii="Symbol" w:hAnsi="Symbol"/>
      </w:rPr>
    </w:lvl>
    <w:lvl w:ilvl="7" w:tentative="0">
      <w:start w:val="1"/>
      <w:numFmt w:val="bullet"/>
      <w:lvlText w:val="o"/>
      <w:lvlJc w:val="left"/>
      <w:pPr>
        <w:ind w:left="6540" w:hanging="360"/>
      </w:pPr>
      <w:rPr>
        <w:rFonts w:hint="default" w:ascii="Courier New" w:hAnsi="Courier New" w:cs="Courier New"/>
      </w:rPr>
    </w:lvl>
    <w:lvl w:ilvl="8" w:tentative="0">
      <w:start w:val="1"/>
      <w:numFmt w:val="bullet"/>
      <w:lvlText w:val=""/>
      <w:lvlJc w:val="left"/>
      <w:pPr>
        <w:ind w:left="7260" w:hanging="360"/>
      </w:pPr>
      <w:rPr>
        <w:rFonts w:hint="default" w:ascii="Wingdings" w:hAnsi="Wingdings"/>
      </w:rPr>
    </w:lvl>
  </w:abstractNum>
  <w:abstractNum w:abstractNumId="45">
    <w:nsid w:val="701E73FB"/>
    <w:multiLevelType w:val="multilevel"/>
    <w:tmpl w:val="701E73FB"/>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46">
    <w:nsid w:val="72E76296"/>
    <w:multiLevelType w:val="multilevel"/>
    <w:tmpl w:val="72E76296"/>
    <w:lvl w:ilvl="0" w:tentative="0">
      <w:start w:val="1"/>
      <w:numFmt w:val="bullet"/>
      <w:lvlText w:val=""/>
      <w:lvlJc w:val="left"/>
      <w:pPr>
        <w:ind w:left="1429" w:hanging="360"/>
      </w:pPr>
      <w:rPr>
        <w:rFonts w:hint="default" w:ascii="Wingdings" w:hAnsi="Wingdings"/>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47">
    <w:nsid w:val="738056E0"/>
    <w:multiLevelType w:val="multilevel"/>
    <w:tmpl w:val="738056E0"/>
    <w:lvl w:ilvl="0" w:tentative="0">
      <w:start w:val="1"/>
      <w:numFmt w:val="decimal"/>
      <w:lvlText w:val="%1."/>
      <w:lvlJc w:val="left"/>
      <w:pPr>
        <w:ind w:left="1146" w:hanging="360"/>
      </w:pPr>
    </w:lvl>
    <w:lvl w:ilvl="1" w:tentative="0">
      <w:start w:val="1"/>
      <w:numFmt w:val="lowerLetter"/>
      <w:lvlText w:val="%2."/>
      <w:lvlJc w:val="left"/>
      <w:pPr>
        <w:ind w:left="1866" w:hanging="360"/>
      </w:pPr>
    </w:lvl>
    <w:lvl w:ilvl="2" w:tentative="0">
      <w:start w:val="1"/>
      <w:numFmt w:val="lowerRoman"/>
      <w:lvlText w:val="%3."/>
      <w:lvlJc w:val="right"/>
      <w:pPr>
        <w:ind w:left="2586" w:hanging="180"/>
      </w:pPr>
    </w:lvl>
    <w:lvl w:ilvl="3" w:tentative="0">
      <w:start w:val="1"/>
      <w:numFmt w:val="decimal"/>
      <w:lvlText w:val="%4."/>
      <w:lvlJc w:val="left"/>
      <w:pPr>
        <w:ind w:left="3306" w:hanging="360"/>
      </w:pPr>
    </w:lvl>
    <w:lvl w:ilvl="4" w:tentative="0">
      <w:start w:val="1"/>
      <w:numFmt w:val="lowerLetter"/>
      <w:lvlText w:val="%5."/>
      <w:lvlJc w:val="left"/>
      <w:pPr>
        <w:ind w:left="4026" w:hanging="360"/>
      </w:pPr>
    </w:lvl>
    <w:lvl w:ilvl="5" w:tentative="0">
      <w:start w:val="1"/>
      <w:numFmt w:val="lowerRoman"/>
      <w:lvlText w:val="%6."/>
      <w:lvlJc w:val="right"/>
      <w:pPr>
        <w:ind w:left="4746" w:hanging="180"/>
      </w:pPr>
    </w:lvl>
    <w:lvl w:ilvl="6" w:tentative="0">
      <w:start w:val="1"/>
      <w:numFmt w:val="decimal"/>
      <w:lvlText w:val="%7."/>
      <w:lvlJc w:val="left"/>
      <w:pPr>
        <w:ind w:left="5466" w:hanging="360"/>
      </w:pPr>
    </w:lvl>
    <w:lvl w:ilvl="7" w:tentative="0">
      <w:start w:val="1"/>
      <w:numFmt w:val="lowerLetter"/>
      <w:lvlText w:val="%8."/>
      <w:lvlJc w:val="left"/>
      <w:pPr>
        <w:ind w:left="6186" w:hanging="360"/>
      </w:pPr>
    </w:lvl>
    <w:lvl w:ilvl="8" w:tentative="0">
      <w:start w:val="1"/>
      <w:numFmt w:val="lowerRoman"/>
      <w:lvlText w:val="%9."/>
      <w:lvlJc w:val="right"/>
      <w:pPr>
        <w:ind w:left="6906" w:hanging="180"/>
      </w:pPr>
    </w:lvl>
  </w:abstractNum>
  <w:abstractNum w:abstractNumId="48">
    <w:nsid w:val="7EC06D55"/>
    <w:multiLevelType w:val="multilevel"/>
    <w:tmpl w:val="7EC06D55"/>
    <w:lvl w:ilvl="0" w:tentative="0">
      <w:start w:val="1"/>
      <w:numFmt w:val="decimal"/>
      <w:lvlText w:val="%1."/>
      <w:lvlJc w:val="left"/>
      <w:pPr>
        <w:ind w:left="502" w:hanging="360"/>
      </w:pPr>
      <w:rPr>
        <w:rFonts w:hint="default"/>
        <w:b/>
        <w:sz w:val="20"/>
        <w:szCs w:val="20"/>
      </w:rPr>
    </w:lvl>
    <w:lvl w:ilvl="1" w:tentative="0">
      <w:start w:val="1"/>
      <w:numFmt w:val="lowerLetter"/>
      <w:lvlText w:val="%2."/>
      <w:lvlJc w:val="left"/>
      <w:pPr>
        <w:ind w:left="1222" w:hanging="360"/>
      </w:pPr>
    </w:lvl>
    <w:lvl w:ilvl="2" w:tentative="0">
      <w:start w:val="1"/>
      <w:numFmt w:val="lowerRoman"/>
      <w:lvlText w:val="%3."/>
      <w:lvlJc w:val="right"/>
      <w:pPr>
        <w:ind w:left="1942" w:hanging="180"/>
      </w:pPr>
    </w:lvl>
    <w:lvl w:ilvl="3" w:tentative="0">
      <w:start w:val="1"/>
      <w:numFmt w:val="decimal"/>
      <w:lvlText w:val="%4."/>
      <w:lvlJc w:val="left"/>
      <w:pPr>
        <w:ind w:left="2662" w:hanging="360"/>
      </w:pPr>
    </w:lvl>
    <w:lvl w:ilvl="4" w:tentative="0">
      <w:start w:val="1"/>
      <w:numFmt w:val="lowerLetter"/>
      <w:lvlText w:val="%5."/>
      <w:lvlJc w:val="left"/>
      <w:pPr>
        <w:ind w:left="3382" w:hanging="360"/>
      </w:pPr>
    </w:lvl>
    <w:lvl w:ilvl="5" w:tentative="0">
      <w:start w:val="1"/>
      <w:numFmt w:val="lowerRoman"/>
      <w:lvlText w:val="%6."/>
      <w:lvlJc w:val="right"/>
      <w:pPr>
        <w:ind w:left="4102" w:hanging="180"/>
      </w:pPr>
    </w:lvl>
    <w:lvl w:ilvl="6" w:tentative="0">
      <w:start w:val="1"/>
      <w:numFmt w:val="decimal"/>
      <w:lvlText w:val="%7."/>
      <w:lvlJc w:val="left"/>
      <w:pPr>
        <w:ind w:left="4822" w:hanging="360"/>
      </w:pPr>
    </w:lvl>
    <w:lvl w:ilvl="7" w:tentative="0">
      <w:start w:val="1"/>
      <w:numFmt w:val="lowerLetter"/>
      <w:lvlText w:val="%8."/>
      <w:lvlJc w:val="left"/>
      <w:pPr>
        <w:ind w:left="5542" w:hanging="360"/>
      </w:pPr>
    </w:lvl>
    <w:lvl w:ilvl="8" w:tentative="0">
      <w:start w:val="1"/>
      <w:numFmt w:val="lowerRoman"/>
      <w:lvlText w:val="%9."/>
      <w:lvlJc w:val="right"/>
      <w:pPr>
        <w:ind w:left="6262" w:hanging="180"/>
      </w:pPr>
    </w:lvl>
  </w:abstractNum>
  <w:num w:numId="1">
    <w:abstractNumId w:val="11"/>
  </w:num>
  <w:num w:numId="2">
    <w:abstractNumId w:val="20"/>
  </w:num>
  <w:num w:numId="3">
    <w:abstractNumId w:val="48"/>
  </w:num>
  <w:num w:numId="4">
    <w:abstractNumId w:val="10"/>
  </w:num>
  <w:num w:numId="5">
    <w:abstractNumId w:val="5"/>
  </w:num>
  <w:num w:numId="6">
    <w:abstractNumId w:val="9"/>
  </w:num>
  <w:num w:numId="7">
    <w:abstractNumId w:val="4"/>
  </w:num>
  <w:num w:numId="8">
    <w:abstractNumId w:val="28"/>
  </w:num>
  <w:num w:numId="9">
    <w:abstractNumId w:val="26"/>
  </w:num>
  <w:num w:numId="10">
    <w:abstractNumId w:val="14"/>
  </w:num>
  <w:num w:numId="11">
    <w:abstractNumId w:val="16"/>
  </w:num>
  <w:num w:numId="12">
    <w:abstractNumId w:val="17"/>
  </w:num>
  <w:num w:numId="13">
    <w:abstractNumId w:val="13"/>
  </w:num>
  <w:num w:numId="14">
    <w:abstractNumId w:val="1"/>
  </w:num>
  <w:num w:numId="15">
    <w:abstractNumId w:val="3"/>
  </w:num>
  <w:num w:numId="16">
    <w:abstractNumId w:val="47"/>
  </w:num>
  <w:num w:numId="17">
    <w:abstractNumId w:val="35"/>
  </w:num>
  <w:num w:numId="18">
    <w:abstractNumId w:val="37"/>
  </w:num>
  <w:num w:numId="19">
    <w:abstractNumId w:val="46"/>
  </w:num>
  <w:num w:numId="20">
    <w:abstractNumId w:val="34"/>
  </w:num>
  <w:num w:numId="21">
    <w:abstractNumId w:val="7"/>
  </w:num>
  <w:num w:numId="22">
    <w:abstractNumId w:val="2"/>
  </w:num>
  <w:num w:numId="23">
    <w:abstractNumId w:val="33"/>
  </w:num>
  <w:num w:numId="24">
    <w:abstractNumId w:val="6"/>
  </w:num>
  <w:num w:numId="25">
    <w:abstractNumId w:val="27"/>
  </w:num>
  <w:num w:numId="26">
    <w:abstractNumId w:val="19"/>
  </w:num>
  <w:num w:numId="27">
    <w:abstractNumId w:val="29"/>
  </w:num>
  <w:num w:numId="28">
    <w:abstractNumId w:val="36"/>
  </w:num>
  <w:num w:numId="29">
    <w:abstractNumId w:val="44"/>
  </w:num>
  <w:num w:numId="30">
    <w:abstractNumId w:val="45"/>
  </w:num>
  <w:num w:numId="31">
    <w:abstractNumId w:val="30"/>
  </w:num>
  <w:num w:numId="32">
    <w:abstractNumId w:val="21"/>
  </w:num>
  <w:num w:numId="33">
    <w:abstractNumId w:val="12"/>
  </w:num>
  <w:num w:numId="34">
    <w:abstractNumId w:val="31"/>
  </w:num>
  <w:num w:numId="35">
    <w:abstractNumId w:val="15"/>
  </w:num>
  <w:num w:numId="36">
    <w:abstractNumId w:val="25"/>
  </w:num>
  <w:num w:numId="37">
    <w:abstractNumId w:val="18"/>
  </w:num>
  <w:num w:numId="38">
    <w:abstractNumId w:val="32"/>
  </w:num>
  <w:num w:numId="3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num>
  <w:num w:numId="45">
    <w:abstractNumId w:val="22"/>
  </w:num>
  <w:num w:numId="46">
    <w:abstractNumId w:val="24"/>
  </w:num>
  <w:num w:numId="47">
    <w:abstractNumId w:val="0"/>
  </w:num>
  <w:num w:numId="48">
    <w:abstractNumId w:val="43"/>
  </w:num>
  <w:num w:numId="4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241E"/>
    <w:rsid w:val="0000250D"/>
    <w:rsid w:val="0000350A"/>
    <w:rsid w:val="00003CBE"/>
    <w:rsid w:val="000059DD"/>
    <w:rsid w:val="00005A9C"/>
    <w:rsid w:val="00005D81"/>
    <w:rsid w:val="0000632B"/>
    <w:rsid w:val="000065EE"/>
    <w:rsid w:val="000079CF"/>
    <w:rsid w:val="00007D20"/>
    <w:rsid w:val="00010E0F"/>
    <w:rsid w:val="00011F77"/>
    <w:rsid w:val="0001241E"/>
    <w:rsid w:val="00013D98"/>
    <w:rsid w:val="00014375"/>
    <w:rsid w:val="0001490C"/>
    <w:rsid w:val="00016EC0"/>
    <w:rsid w:val="00017B0F"/>
    <w:rsid w:val="000202CA"/>
    <w:rsid w:val="00021A76"/>
    <w:rsid w:val="00024B23"/>
    <w:rsid w:val="00025A1E"/>
    <w:rsid w:val="00025FCE"/>
    <w:rsid w:val="00027F56"/>
    <w:rsid w:val="000307C2"/>
    <w:rsid w:val="0003444C"/>
    <w:rsid w:val="0003512B"/>
    <w:rsid w:val="00035F04"/>
    <w:rsid w:val="00036617"/>
    <w:rsid w:val="00036C69"/>
    <w:rsid w:val="00037E73"/>
    <w:rsid w:val="00040199"/>
    <w:rsid w:val="0004100F"/>
    <w:rsid w:val="000414E9"/>
    <w:rsid w:val="0004345D"/>
    <w:rsid w:val="0004488B"/>
    <w:rsid w:val="00044BFD"/>
    <w:rsid w:val="0004695C"/>
    <w:rsid w:val="00050ABE"/>
    <w:rsid w:val="000528E5"/>
    <w:rsid w:val="00052AB7"/>
    <w:rsid w:val="000541C9"/>
    <w:rsid w:val="00060BC6"/>
    <w:rsid w:val="000619E1"/>
    <w:rsid w:val="00061D92"/>
    <w:rsid w:val="000675C0"/>
    <w:rsid w:val="00067D07"/>
    <w:rsid w:val="00071D9F"/>
    <w:rsid w:val="000723D7"/>
    <w:rsid w:val="00074C95"/>
    <w:rsid w:val="00075AA5"/>
    <w:rsid w:val="00076829"/>
    <w:rsid w:val="00077E1D"/>
    <w:rsid w:val="0008036A"/>
    <w:rsid w:val="00081112"/>
    <w:rsid w:val="00081678"/>
    <w:rsid w:val="00083250"/>
    <w:rsid w:val="000845CC"/>
    <w:rsid w:val="00084E5D"/>
    <w:rsid w:val="00087108"/>
    <w:rsid w:val="00090AE1"/>
    <w:rsid w:val="00091467"/>
    <w:rsid w:val="0009268E"/>
    <w:rsid w:val="00093AB8"/>
    <w:rsid w:val="00094700"/>
    <w:rsid w:val="00096115"/>
    <w:rsid w:val="00096F5D"/>
    <w:rsid w:val="00097BE5"/>
    <w:rsid w:val="000A025C"/>
    <w:rsid w:val="000A3A51"/>
    <w:rsid w:val="000A581D"/>
    <w:rsid w:val="000A74B6"/>
    <w:rsid w:val="000B11C6"/>
    <w:rsid w:val="000B188A"/>
    <w:rsid w:val="000B1B2B"/>
    <w:rsid w:val="000B3080"/>
    <w:rsid w:val="000B3895"/>
    <w:rsid w:val="000B3DA1"/>
    <w:rsid w:val="000B6D1E"/>
    <w:rsid w:val="000B722C"/>
    <w:rsid w:val="000B7F74"/>
    <w:rsid w:val="000C026E"/>
    <w:rsid w:val="000C0575"/>
    <w:rsid w:val="000C48FA"/>
    <w:rsid w:val="000C5927"/>
    <w:rsid w:val="000D002E"/>
    <w:rsid w:val="000D0DF8"/>
    <w:rsid w:val="000D292D"/>
    <w:rsid w:val="000D39CA"/>
    <w:rsid w:val="000D63D7"/>
    <w:rsid w:val="000D7231"/>
    <w:rsid w:val="000D731F"/>
    <w:rsid w:val="000D7456"/>
    <w:rsid w:val="000D7B7C"/>
    <w:rsid w:val="000E186C"/>
    <w:rsid w:val="000E214A"/>
    <w:rsid w:val="000E25D2"/>
    <w:rsid w:val="000E2634"/>
    <w:rsid w:val="000E34C6"/>
    <w:rsid w:val="000E449E"/>
    <w:rsid w:val="000E5A73"/>
    <w:rsid w:val="000E5C8E"/>
    <w:rsid w:val="000E6111"/>
    <w:rsid w:val="000E6888"/>
    <w:rsid w:val="000E72A6"/>
    <w:rsid w:val="000E791A"/>
    <w:rsid w:val="000E7CFE"/>
    <w:rsid w:val="000F1799"/>
    <w:rsid w:val="000F1B6B"/>
    <w:rsid w:val="000F3325"/>
    <w:rsid w:val="000F66D3"/>
    <w:rsid w:val="000F6D57"/>
    <w:rsid w:val="00102B23"/>
    <w:rsid w:val="001032CD"/>
    <w:rsid w:val="00103849"/>
    <w:rsid w:val="001048CA"/>
    <w:rsid w:val="00106A0F"/>
    <w:rsid w:val="00107162"/>
    <w:rsid w:val="00110323"/>
    <w:rsid w:val="0011038D"/>
    <w:rsid w:val="0011043B"/>
    <w:rsid w:val="00111A4C"/>
    <w:rsid w:val="001125D5"/>
    <w:rsid w:val="0011282A"/>
    <w:rsid w:val="00112930"/>
    <w:rsid w:val="001146CD"/>
    <w:rsid w:val="00114D09"/>
    <w:rsid w:val="00116E9F"/>
    <w:rsid w:val="00117114"/>
    <w:rsid w:val="00120A33"/>
    <w:rsid w:val="00122E16"/>
    <w:rsid w:val="0012401A"/>
    <w:rsid w:val="001241CF"/>
    <w:rsid w:val="00124375"/>
    <w:rsid w:val="00124A72"/>
    <w:rsid w:val="0012534A"/>
    <w:rsid w:val="0012608C"/>
    <w:rsid w:val="00126F5D"/>
    <w:rsid w:val="001315C0"/>
    <w:rsid w:val="00133B7F"/>
    <w:rsid w:val="00135ED5"/>
    <w:rsid w:val="0014045C"/>
    <w:rsid w:val="001417CE"/>
    <w:rsid w:val="00142586"/>
    <w:rsid w:val="00142D86"/>
    <w:rsid w:val="0014495B"/>
    <w:rsid w:val="00145F28"/>
    <w:rsid w:val="00147190"/>
    <w:rsid w:val="001513F9"/>
    <w:rsid w:val="001521C0"/>
    <w:rsid w:val="00152CBB"/>
    <w:rsid w:val="0015389A"/>
    <w:rsid w:val="00153EE5"/>
    <w:rsid w:val="00154296"/>
    <w:rsid w:val="00154551"/>
    <w:rsid w:val="00156060"/>
    <w:rsid w:val="00156242"/>
    <w:rsid w:val="00156848"/>
    <w:rsid w:val="00160689"/>
    <w:rsid w:val="001625C6"/>
    <w:rsid w:val="00164CB2"/>
    <w:rsid w:val="0016513A"/>
    <w:rsid w:val="0016738F"/>
    <w:rsid w:val="00167776"/>
    <w:rsid w:val="0017067E"/>
    <w:rsid w:val="0017082B"/>
    <w:rsid w:val="001712F1"/>
    <w:rsid w:val="001713EB"/>
    <w:rsid w:val="00172FCC"/>
    <w:rsid w:val="001735DC"/>
    <w:rsid w:val="00174CA0"/>
    <w:rsid w:val="00174CC3"/>
    <w:rsid w:val="00174DB0"/>
    <w:rsid w:val="00175CC2"/>
    <w:rsid w:val="001779C8"/>
    <w:rsid w:val="001800A8"/>
    <w:rsid w:val="001804EC"/>
    <w:rsid w:val="00181090"/>
    <w:rsid w:val="00183E1B"/>
    <w:rsid w:val="0018465A"/>
    <w:rsid w:val="0018587A"/>
    <w:rsid w:val="00190350"/>
    <w:rsid w:val="00190B2D"/>
    <w:rsid w:val="00190F14"/>
    <w:rsid w:val="001910D8"/>
    <w:rsid w:val="0019205C"/>
    <w:rsid w:val="001948BA"/>
    <w:rsid w:val="00195D4F"/>
    <w:rsid w:val="00196331"/>
    <w:rsid w:val="0019685E"/>
    <w:rsid w:val="00196CA0"/>
    <w:rsid w:val="00196D88"/>
    <w:rsid w:val="001A0685"/>
    <w:rsid w:val="001A0D09"/>
    <w:rsid w:val="001A2D18"/>
    <w:rsid w:val="001A3B4C"/>
    <w:rsid w:val="001A4F4A"/>
    <w:rsid w:val="001A68C5"/>
    <w:rsid w:val="001A77A3"/>
    <w:rsid w:val="001A7DB5"/>
    <w:rsid w:val="001B0ABD"/>
    <w:rsid w:val="001B1F2A"/>
    <w:rsid w:val="001B2112"/>
    <w:rsid w:val="001B49AC"/>
    <w:rsid w:val="001B6826"/>
    <w:rsid w:val="001B6C82"/>
    <w:rsid w:val="001C0790"/>
    <w:rsid w:val="001C11D1"/>
    <w:rsid w:val="001C3C26"/>
    <w:rsid w:val="001C5544"/>
    <w:rsid w:val="001C6E82"/>
    <w:rsid w:val="001D0848"/>
    <w:rsid w:val="001D213A"/>
    <w:rsid w:val="001D3407"/>
    <w:rsid w:val="001D3F95"/>
    <w:rsid w:val="001D5BBA"/>
    <w:rsid w:val="001D6048"/>
    <w:rsid w:val="001D70E9"/>
    <w:rsid w:val="001E0BE6"/>
    <w:rsid w:val="001E2824"/>
    <w:rsid w:val="001E2B4E"/>
    <w:rsid w:val="001E430F"/>
    <w:rsid w:val="001E47D3"/>
    <w:rsid w:val="001F31F1"/>
    <w:rsid w:val="001F58A2"/>
    <w:rsid w:val="001F5DD1"/>
    <w:rsid w:val="00201087"/>
    <w:rsid w:val="00201651"/>
    <w:rsid w:val="00201A0D"/>
    <w:rsid w:val="00201B3C"/>
    <w:rsid w:val="0020484C"/>
    <w:rsid w:val="002060E1"/>
    <w:rsid w:val="00206FD9"/>
    <w:rsid w:val="0021094C"/>
    <w:rsid w:val="0021458F"/>
    <w:rsid w:val="00214682"/>
    <w:rsid w:val="00214A70"/>
    <w:rsid w:val="00214AE9"/>
    <w:rsid w:val="00217BCD"/>
    <w:rsid w:val="002214B8"/>
    <w:rsid w:val="0022553F"/>
    <w:rsid w:val="00227446"/>
    <w:rsid w:val="00227F34"/>
    <w:rsid w:val="00232201"/>
    <w:rsid w:val="00232F4C"/>
    <w:rsid w:val="002333F0"/>
    <w:rsid w:val="00233479"/>
    <w:rsid w:val="002356F5"/>
    <w:rsid w:val="0023648A"/>
    <w:rsid w:val="00237152"/>
    <w:rsid w:val="00240AF5"/>
    <w:rsid w:val="00240DA0"/>
    <w:rsid w:val="00241BB5"/>
    <w:rsid w:val="00243964"/>
    <w:rsid w:val="00243C51"/>
    <w:rsid w:val="002440A5"/>
    <w:rsid w:val="00244C88"/>
    <w:rsid w:val="00245C6B"/>
    <w:rsid w:val="00247259"/>
    <w:rsid w:val="002478C1"/>
    <w:rsid w:val="00250D9E"/>
    <w:rsid w:val="0025133A"/>
    <w:rsid w:val="002530F1"/>
    <w:rsid w:val="002533F4"/>
    <w:rsid w:val="00253F53"/>
    <w:rsid w:val="002540BA"/>
    <w:rsid w:val="00254122"/>
    <w:rsid w:val="002549AA"/>
    <w:rsid w:val="002554D4"/>
    <w:rsid w:val="00255B98"/>
    <w:rsid w:val="00255FCF"/>
    <w:rsid w:val="002579C9"/>
    <w:rsid w:val="00262243"/>
    <w:rsid w:val="002636E1"/>
    <w:rsid w:val="00264F94"/>
    <w:rsid w:val="00265440"/>
    <w:rsid w:val="00266546"/>
    <w:rsid w:val="00267933"/>
    <w:rsid w:val="002707B0"/>
    <w:rsid w:val="00272763"/>
    <w:rsid w:val="00275315"/>
    <w:rsid w:val="00275396"/>
    <w:rsid w:val="002765E4"/>
    <w:rsid w:val="00277AB8"/>
    <w:rsid w:val="00281EA2"/>
    <w:rsid w:val="002836D2"/>
    <w:rsid w:val="0028575E"/>
    <w:rsid w:val="00290985"/>
    <w:rsid w:val="00290D60"/>
    <w:rsid w:val="00291810"/>
    <w:rsid w:val="00292D99"/>
    <w:rsid w:val="00294CB6"/>
    <w:rsid w:val="0029612A"/>
    <w:rsid w:val="002978F0"/>
    <w:rsid w:val="00297D35"/>
    <w:rsid w:val="002A0A12"/>
    <w:rsid w:val="002A183C"/>
    <w:rsid w:val="002A3FAF"/>
    <w:rsid w:val="002A6E38"/>
    <w:rsid w:val="002A75B2"/>
    <w:rsid w:val="002B0614"/>
    <w:rsid w:val="002B129E"/>
    <w:rsid w:val="002B1EC3"/>
    <w:rsid w:val="002B3DAC"/>
    <w:rsid w:val="002B6C72"/>
    <w:rsid w:val="002C1A3F"/>
    <w:rsid w:val="002C2BC2"/>
    <w:rsid w:val="002C2CF6"/>
    <w:rsid w:val="002C42FF"/>
    <w:rsid w:val="002C4D45"/>
    <w:rsid w:val="002C5D5B"/>
    <w:rsid w:val="002C7FC4"/>
    <w:rsid w:val="002D049B"/>
    <w:rsid w:val="002D05F6"/>
    <w:rsid w:val="002D1E8D"/>
    <w:rsid w:val="002D2FAE"/>
    <w:rsid w:val="002D321F"/>
    <w:rsid w:val="002D597D"/>
    <w:rsid w:val="002D6B46"/>
    <w:rsid w:val="002E32B2"/>
    <w:rsid w:val="002E4134"/>
    <w:rsid w:val="002E559E"/>
    <w:rsid w:val="002E5B15"/>
    <w:rsid w:val="002E5C9C"/>
    <w:rsid w:val="002E69DC"/>
    <w:rsid w:val="002E6C7D"/>
    <w:rsid w:val="002E6CED"/>
    <w:rsid w:val="002E7465"/>
    <w:rsid w:val="002F061D"/>
    <w:rsid w:val="002F0706"/>
    <w:rsid w:val="002F0D98"/>
    <w:rsid w:val="002F0DF2"/>
    <w:rsid w:val="002F2A39"/>
    <w:rsid w:val="002F3CC5"/>
    <w:rsid w:val="002F3DDF"/>
    <w:rsid w:val="002F3DEC"/>
    <w:rsid w:val="002F56C1"/>
    <w:rsid w:val="002F5939"/>
    <w:rsid w:val="002F6B29"/>
    <w:rsid w:val="00300451"/>
    <w:rsid w:val="00300458"/>
    <w:rsid w:val="003005FA"/>
    <w:rsid w:val="0030258A"/>
    <w:rsid w:val="00302B5E"/>
    <w:rsid w:val="00303C3E"/>
    <w:rsid w:val="00303E57"/>
    <w:rsid w:val="00306391"/>
    <w:rsid w:val="0031062B"/>
    <w:rsid w:val="00310AC8"/>
    <w:rsid w:val="003110DD"/>
    <w:rsid w:val="003120F9"/>
    <w:rsid w:val="0031279E"/>
    <w:rsid w:val="00312E96"/>
    <w:rsid w:val="00313149"/>
    <w:rsid w:val="00313524"/>
    <w:rsid w:val="00314FFD"/>
    <w:rsid w:val="0031557A"/>
    <w:rsid w:val="00315BDB"/>
    <w:rsid w:val="003165EA"/>
    <w:rsid w:val="003165FA"/>
    <w:rsid w:val="00316D98"/>
    <w:rsid w:val="00316FE9"/>
    <w:rsid w:val="00317855"/>
    <w:rsid w:val="00324069"/>
    <w:rsid w:val="0032589D"/>
    <w:rsid w:val="00325968"/>
    <w:rsid w:val="00325C25"/>
    <w:rsid w:val="00326964"/>
    <w:rsid w:val="003272DB"/>
    <w:rsid w:val="00327E0A"/>
    <w:rsid w:val="003317B5"/>
    <w:rsid w:val="003335C1"/>
    <w:rsid w:val="00336238"/>
    <w:rsid w:val="00337313"/>
    <w:rsid w:val="00337A8B"/>
    <w:rsid w:val="00341CE4"/>
    <w:rsid w:val="00342701"/>
    <w:rsid w:val="00343434"/>
    <w:rsid w:val="00343C5D"/>
    <w:rsid w:val="00344E07"/>
    <w:rsid w:val="00346E97"/>
    <w:rsid w:val="00347358"/>
    <w:rsid w:val="00347B00"/>
    <w:rsid w:val="003500C8"/>
    <w:rsid w:val="003528A4"/>
    <w:rsid w:val="00353EC2"/>
    <w:rsid w:val="00354488"/>
    <w:rsid w:val="00356E8D"/>
    <w:rsid w:val="00356F02"/>
    <w:rsid w:val="00357690"/>
    <w:rsid w:val="00357BED"/>
    <w:rsid w:val="00360A25"/>
    <w:rsid w:val="00360CA9"/>
    <w:rsid w:val="00361900"/>
    <w:rsid w:val="00363F09"/>
    <w:rsid w:val="003646A9"/>
    <w:rsid w:val="00366F83"/>
    <w:rsid w:val="003674E9"/>
    <w:rsid w:val="0037159D"/>
    <w:rsid w:val="003720B8"/>
    <w:rsid w:val="00373DEC"/>
    <w:rsid w:val="00373EE6"/>
    <w:rsid w:val="0037415C"/>
    <w:rsid w:val="00376C0F"/>
    <w:rsid w:val="00381E61"/>
    <w:rsid w:val="003838BC"/>
    <w:rsid w:val="00383943"/>
    <w:rsid w:val="0038522A"/>
    <w:rsid w:val="00391213"/>
    <w:rsid w:val="00391296"/>
    <w:rsid w:val="00391FE0"/>
    <w:rsid w:val="00392E11"/>
    <w:rsid w:val="00393AC6"/>
    <w:rsid w:val="00394991"/>
    <w:rsid w:val="0039621D"/>
    <w:rsid w:val="003978FB"/>
    <w:rsid w:val="00397E4C"/>
    <w:rsid w:val="003A07E2"/>
    <w:rsid w:val="003A0FAE"/>
    <w:rsid w:val="003A1BA7"/>
    <w:rsid w:val="003A29EF"/>
    <w:rsid w:val="003A4424"/>
    <w:rsid w:val="003A4682"/>
    <w:rsid w:val="003A4F55"/>
    <w:rsid w:val="003A5842"/>
    <w:rsid w:val="003A6012"/>
    <w:rsid w:val="003A603B"/>
    <w:rsid w:val="003A7FAC"/>
    <w:rsid w:val="003B002E"/>
    <w:rsid w:val="003B0269"/>
    <w:rsid w:val="003B049A"/>
    <w:rsid w:val="003B0EF9"/>
    <w:rsid w:val="003B2167"/>
    <w:rsid w:val="003B2A4C"/>
    <w:rsid w:val="003B4BBA"/>
    <w:rsid w:val="003B695C"/>
    <w:rsid w:val="003B7C3D"/>
    <w:rsid w:val="003C0F1E"/>
    <w:rsid w:val="003C34E8"/>
    <w:rsid w:val="003C3E80"/>
    <w:rsid w:val="003C7A4B"/>
    <w:rsid w:val="003D0EE2"/>
    <w:rsid w:val="003D289A"/>
    <w:rsid w:val="003D28B5"/>
    <w:rsid w:val="003D2F89"/>
    <w:rsid w:val="003D3B42"/>
    <w:rsid w:val="003D4548"/>
    <w:rsid w:val="003D48BF"/>
    <w:rsid w:val="003D4EA1"/>
    <w:rsid w:val="003D67B4"/>
    <w:rsid w:val="003D78DE"/>
    <w:rsid w:val="003D7FAF"/>
    <w:rsid w:val="003E09FC"/>
    <w:rsid w:val="003E0CA3"/>
    <w:rsid w:val="003E141A"/>
    <w:rsid w:val="003E2883"/>
    <w:rsid w:val="003E3528"/>
    <w:rsid w:val="003E5FC3"/>
    <w:rsid w:val="003F173F"/>
    <w:rsid w:val="003F194A"/>
    <w:rsid w:val="003F3132"/>
    <w:rsid w:val="003F34F6"/>
    <w:rsid w:val="003F4897"/>
    <w:rsid w:val="003F6177"/>
    <w:rsid w:val="003F61B1"/>
    <w:rsid w:val="003F66AE"/>
    <w:rsid w:val="003F70DE"/>
    <w:rsid w:val="003F7205"/>
    <w:rsid w:val="0040115D"/>
    <w:rsid w:val="00404527"/>
    <w:rsid w:val="004077A3"/>
    <w:rsid w:val="00410816"/>
    <w:rsid w:val="004133AB"/>
    <w:rsid w:val="00415C6E"/>
    <w:rsid w:val="00417006"/>
    <w:rsid w:val="00417557"/>
    <w:rsid w:val="00417574"/>
    <w:rsid w:val="00417F8C"/>
    <w:rsid w:val="00420FD3"/>
    <w:rsid w:val="00421108"/>
    <w:rsid w:val="004224A5"/>
    <w:rsid w:val="004237DA"/>
    <w:rsid w:val="004241F2"/>
    <w:rsid w:val="004267B7"/>
    <w:rsid w:val="00427B42"/>
    <w:rsid w:val="004303BD"/>
    <w:rsid w:val="004306E8"/>
    <w:rsid w:val="0043083F"/>
    <w:rsid w:val="00431D9D"/>
    <w:rsid w:val="00433420"/>
    <w:rsid w:val="004340DE"/>
    <w:rsid w:val="00435E74"/>
    <w:rsid w:val="00436B2E"/>
    <w:rsid w:val="00436E61"/>
    <w:rsid w:val="00443CB5"/>
    <w:rsid w:val="00443EB6"/>
    <w:rsid w:val="0044453B"/>
    <w:rsid w:val="004446A0"/>
    <w:rsid w:val="00445E09"/>
    <w:rsid w:val="00450D43"/>
    <w:rsid w:val="00451A1F"/>
    <w:rsid w:val="004552B3"/>
    <w:rsid w:val="00455E99"/>
    <w:rsid w:val="004572D5"/>
    <w:rsid w:val="004574B1"/>
    <w:rsid w:val="004678AE"/>
    <w:rsid w:val="00467F92"/>
    <w:rsid w:val="00471482"/>
    <w:rsid w:val="00474607"/>
    <w:rsid w:val="0047558A"/>
    <w:rsid w:val="0047790A"/>
    <w:rsid w:val="004802E1"/>
    <w:rsid w:val="0048102A"/>
    <w:rsid w:val="004825E9"/>
    <w:rsid w:val="00482DA2"/>
    <w:rsid w:val="004832CC"/>
    <w:rsid w:val="004835EF"/>
    <w:rsid w:val="004847C1"/>
    <w:rsid w:val="00484C16"/>
    <w:rsid w:val="0048506F"/>
    <w:rsid w:val="004851C3"/>
    <w:rsid w:val="00485367"/>
    <w:rsid w:val="00486278"/>
    <w:rsid w:val="00486711"/>
    <w:rsid w:val="00487462"/>
    <w:rsid w:val="004926FA"/>
    <w:rsid w:val="00492DA9"/>
    <w:rsid w:val="00493A05"/>
    <w:rsid w:val="00496D08"/>
    <w:rsid w:val="00496E8A"/>
    <w:rsid w:val="004978D6"/>
    <w:rsid w:val="00497E53"/>
    <w:rsid w:val="004A01F2"/>
    <w:rsid w:val="004A151E"/>
    <w:rsid w:val="004A211C"/>
    <w:rsid w:val="004A253E"/>
    <w:rsid w:val="004A6380"/>
    <w:rsid w:val="004A7486"/>
    <w:rsid w:val="004B04AC"/>
    <w:rsid w:val="004B2378"/>
    <w:rsid w:val="004B3567"/>
    <w:rsid w:val="004B4A80"/>
    <w:rsid w:val="004C1938"/>
    <w:rsid w:val="004C2D06"/>
    <w:rsid w:val="004C2D49"/>
    <w:rsid w:val="004C5B6E"/>
    <w:rsid w:val="004C7AE1"/>
    <w:rsid w:val="004C7E50"/>
    <w:rsid w:val="004D0DE4"/>
    <w:rsid w:val="004D1792"/>
    <w:rsid w:val="004D1AA4"/>
    <w:rsid w:val="004D2D44"/>
    <w:rsid w:val="004D374D"/>
    <w:rsid w:val="004D551E"/>
    <w:rsid w:val="004E194B"/>
    <w:rsid w:val="004E1CAF"/>
    <w:rsid w:val="004E2386"/>
    <w:rsid w:val="004E366B"/>
    <w:rsid w:val="004E4147"/>
    <w:rsid w:val="004E41AB"/>
    <w:rsid w:val="004E5019"/>
    <w:rsid w:val="004E591A"/>
    <w:rsid w:val="004E7151"/>
    <w:rsid w:val="004E7D6C"/>
    <w:rsid w:val="004E7F3B"/>
    <w:rsid w:val="004F1333"/>
    <w:rsid w:val="004F1363"/>
    <w:rsid w:val="004F2B4D"/>
    <w:rsid w:val="004F2FA5"/>
    <w:rsid w:val="004F4112"/>
    <w:rsid w:val="004F7A88"/>
    <w:rsid w:val="004F7EFF"/>
    <w:rsid w:val="005017AE"/>
    <w:rsid w:val="00501CE8"/>
    <w:rsid w:val="00502078"/>
    <w:rsid w:val="005045E7"/>
    <w:rsid w:val="00505D3D"/>
    <w:rsid w:val="005073D7"/>
    <w:rsid w:val="005111DF"/>
    <w:rsid w:val="00511E43"/>
    <w:rsid w:val="005164F2"/>
    <w:rsid w:val="00516DA5"/>
    <w:rsid w:val="00517A70"/>
    <w:rsid w:val="00517AE2"/>
    <w:rsid w:val="0052372B"/>
    <w:rsid w:val="00523D62"/>
    <w:rsid w:val="00524A49"/>
    <w:rsid w:val="00525BF5"/>
    <w:rsid w:val="00526836"/>
    <w:rsid w:val="00526BA2"/>
    <w:rsid w:val="00526E9E"/>
    <w:rsid w:val="00530056"/>
    <w:rsid w:val="0053166E"/>
    <w:rsid w:val="005344FF"/>
    <w:rsid w:val="0053776F"/>
    <w:rsid w:val="00537B68"/>
    <w:rsid w:val="005418E4"/>
    <w:rsid w:val="005422F1"/>
    <w:rsid w:val="00544146"/>
    <w:rsid w:val="0054451C"/>
    <w:rsid w:val="00544E66"/>
    <w:rsid w:val="0054754D"/>
    <w:rsid w:val="00550097"/>
    <w:rsid w:val="00550687"/>
    <w:rsid w:val="00550DB1"/>
    <w:rsid w:val="0055145F"/>
    <w:rsid w:val="0055155E"/>
    <w:rsid w:val="005517D9"/>
    <w:rsid w:val="00553E35"/>
    <w:rsid w:val="00553EAA"/>
    <w:rsid w:val="0056231D"/>
    <w:rsid w:val="00564C71"/>
    <w:rsid w:val="00565D97"/>
    <w:rsid w:val="00570138"/>
    <w:rsid w:val="00572606"/>
    <w:rsid w:val="005808C4"/>
    <w:rsid w:val="0058106D"/>
    <w:rsid w:val="00582010"/>
    <w:rsid w:val="005841AF"/>
    <w:rsid w:val="00585FAA"/>
    <w:rsid w:val="00586D2D"/>
    <w:rsid w:val="00592882"/>
    <w:rsid w:val="00594569"/>
    <w:rsid w:val="005957D1"/>
    <w:rsid w:val="005977C2"/>
    <w:rsid w:val="005A02CF"/>
    <w:rsid w:val="005A06B1"/>
    <w:rsid w:val="005A10CC"/>
    <w:rsid w:val="005A35BA"/>
    <w:rsid w:val="005A383F"/>
    <w:rsid w:val="005A528E"/>
    <w:rsid w:val="005A7E70"/>
    <w:rsid w:val="005B2F80"/>
    <w:rsid w:val="005B303D"/>
    <w:rsid w:val="005B45CC"/>
    <w:rsid w:val="005B53B1"/>
    <w:rsid w:val="005C0177"/>
    <w:rsid w:val="005C103D"/>
    <w:rsid w:val="005C1861"/>
    <w:rsid w:val="005C1EF7"/>
    <w:rsid w:val="005C2762"/>
    <w:rsid w:val="005C2B79"/>
    <w:rsid w:val="005C4082"/>
    <w:rsid w:val="005D055F"/>
    <w:rsid w:val="005D3FF4"/>
    <w:rsid w:val="005D41DF"/>
    <w:rsid w:val="005D45CE"/>
    <w:rsid w:val="005D651E"/>
    <w:rsid w:val="005E1030"/>
    <w:rsid w:val="005E4A06"/>
    <w:rsid w:val="005E4FDB"/>
    <w:rsid w:val="005E6A61"/>
    <w:rsid w:val="005E70F3"/>
    <w:rsid w:val="005F0AFD"/>
    <w:rsid w:val="005F0CF5"/>
    <w:rsid w:val="005F1672"/>
    <w:rsid w:val="005F20D4"/>
    <w:rsid w:val="005F4EE9"/>
    <w:rsid w:val="006004C9"/>
    <w:rsid w:val="00603534"/>
    <w:rsid w:val="00605898"/>
    <w:rsid w:val="00607AB8"/>
    <w:rsid w:val="00607EA7"/>
    <w:rsid w:val="0061096E"/>
    <w:rsid w:val="00612AB1"/>
    <w:rsid w:val="00613B5B"/>
    <w:rsid w:val="0061482A"/>
    <w:rsid w:val="006165B8"/>
    <w:rsid w:val="00616642"/>
    <w:rsid w:val="006201F1"/>
    <w:rsid w:val="006209EF"/>
    <w:rsid w:val="00622CEA"/>
    <w:rsid w:val="00624079"/>
    <w:rsid w:val="00624F44"/>
    <w:rsid w:val="00625627"/>
    <w:rsid w:val="006256FE"/>
    <w:rsid w:val="00625AE8"/>
    <w:rsid w:val="0063079E"/>
    <w:rsid w:val="0063155E"/>
    <w:rsid w:val="006319B2"/>
    <w:rsid w:val="00631A0B"/>
    <w:rsid w:val="00633982"/>
    <w:rsid w:val="00633A17"/>
    <w:rsid w:val="00633A92"/>
    <w:rsid w:val="006348F2"/>
    <w:rsid w:val="006355EB"/>
    <w:rsid w:val="0063700B"/>
    <w:rsid w:val="006375AF"/>
    <w:rsid w:val="00637772"/>
    <w:rsid w:val="00637F28"/>
    <w:rsid w:val="00640C18"/>
    <w:rsid w:val="0064340C"/>
    <w:rsid w:val="006443F4"/>
    <w:rsid w:val="00644893"/>
    <w:rsid w:val="00646BD3"/>
    <w:rsid w:val="00650397"/>
    <w:rsid w:val="006506FC"/>
    <w:rsid w:val="00650F94"/>
    <w:rsid w:val="00653887"/>
    <w:rsid w:val="00654B60"/>
    <w:rsid w:val="00656F12"/>
    <w:rsid w:val="00661AE0"/>
    <w:rsid w:val="00664944"/>
    <w:rsid w:val="006654F6"/>
    <w:rsid w:val="00666651"/>
    <w:rsid w:val="00667CB2"/>
    <w:rsid w:val="00671480"/>
    <w:rsid w:val="006716B8"/>
    <w:rsid w:val="00673BBC"/>
    <w:rsid w:val="006740CA"/>
    <w:rsid w:val="006756A2"/>
    <w:rsid w:val="0068094F"/>
    <w:rsid w:val="00683B96"/>
    <w:rsid w:val="00683CE2"/>
    <w:rsid w:val="00687830"/>
    <w:rsid w:val="006901A3"/>
    <w:rsid w:val="00690E22"/>
    <w:rsid w:val="00690EA1"/>
    <w:rsid w:val="006919AA"/>
    <w:rsid w:val="00691CB5"/>
    <w:rsid w:val="006923F3"/>
    <w:rsid w:val="00692893"/>
    <w:rsid w:val="00692CE4"/>
    <w:rsid w:val="00694488"/>
    <w:rsid w:val="006A0658"/>
    <w:rsid w:val="006A0DD7"/>
    <w:rsid w:val="006A16B4"/>
    <w:rsid w:val="006A19CF"/>
    <w:rsid w:val="006A2017"/>
    <w:rsid w:val="006A4A63"/>
    <w:rsid w:val="006A521D"/>
    <w:rsid w:val="006A721F"/>
    <w:rsid w:val="006B0B42"/>
    <w:rsid w:val="006B0CD4"/>
    <w:rsid w:val="006B16E6"/>
    <w:rsid w:val="006B2607"/>
    <w:rsid w:val="006B2CD7"/>
    <w:rsid w:val="006B40BC"/>
    <w:rsid w:val="006B4CDD"/>
    <w:rsid w:val="006B59A2"/>
    <w:rsid w:val="006B62F9"/>
    <w:rsid w:val="006C1380"/>
    <w:rsid w:val="006C330C"/>
    <w:rsid w:val="006C3C5D"/>
    <w:rsid w:val="006C62C5"/>
    <w:rsid w:val="006C6DC7"/>
    <w:rsid w:val="006C7C1B"/>
    <w:rsid w:val="006C7ED7"/>
    <w:rsid w:val="006D134E"/>
    <w:rsid w:val="006D1D4B"/>
    <w:rsid w:val="006D3BD1"/>
    <w:rsid w:val="006D3FF9"/>
    <w:rsid w:val="006D40F6"/>
    <w:rsid w:val="006D522A"/>
    <w:rsid w:val="006D644C"/>
    <w:rsid w:val="006E10E9"/>
    <w:rsid w:val="006E1869"/>
    <w:rsid w:val="006E4042"/>
    <w:rsid w:val="006E4C3A"/>
    <w:rsid w:val="006E5A72"/>
    <w:rsid w:val="006E69AE"/>
    <w:rsid w:val="006E7C4D"/>
    <w:rsid w:val="006F2235"/>
    <w:rsid w:val="006F2BAC"/>
    <w:rsid w:val="006F2E15"/>
    <w:rsid w:val="006F3D9B"/>
    <w:rsid w:val="006F6939"/>
    <w:rsid w:val="006F756E"/>
    <w:rsid w:val="006F788F"/>
    <w:rsid w:val="006F7ABC"/>
    <w:rsid w:val="00701F6C"/>
    <w:rsid w:val="00702461"/>
    <w:rsid w:val="00702F6B"/>
    <w:rsid w:val="007054E0"/>
    <w:rsid w:val="00705B3F"/>
    <w:rsid w:val="00707352"/>
    <w:rsid w:val="007103F5"/>
    <w:rsid w:val="00710A2F"/>
    <w:rsid w:val="007138E1"/>
    <w:rsid w:val="007142BB"/>
    <w:rsid w:val="00714EA2"/>
    <w:rsid w:val="00716738"/>
    <w:rsid w:val="00716D40"/>
    <w:rsid w:val="00716F8A"/>
    <w:rsid w:val="00717E6C"/>
    <w:rsid w:val="00720769"/>
    <w:rsid w:val="0072331C"/>
    <w:rsid w:val="00724022"/>
    <w:rsid w:val="00724425"/>
    <w:rsid w:val="00724944"/>
    <w:rsid w:val="00724DE6"/>
    <w:rsid w:val="00725709"/>
    <w:rsid w:val="00727807"/>
    <w:rsid w:val="0073078F"/>
    <w:rsid w:val="00732CFE"/>
    <w:rsid w:val="0073436A"/>
    <w:rsid w:val="007353F2"/>
    <w:rsid w:val="00742071"/>
    <w:rsid w:val="007426F5"/>
    <w:rsid w:val="00744DEA"/>
    <w:rsid w:val="0074535C"/>
    <w:rsid w:val="00746920"/>
    <w:rsid w:val="007471D5"/>
    <w:rsid w:val="007472DF"/>
    <w:rsid w:val="00750687"/>
    <w:rsid w:val="00750EC1"/>
    <w:rsid w:val="007530EF"/>
    <w:rsid w:val="0075616C"/>
    <w:rsid w:val="007567F4"/>
    <w:rsid w:val="007569D6"/>
    <w:rsid w:val="00762EAB"/>
    <w:rsid w:val="007673B6"/>
    <w:rsid w:val="00767872"/>
    <w:rsid w:val="007725E4"/>
    <w:rsid w:val="007729D8"/>
    <w:rsid w:val="00772C17"/>
    <w:rsid w:val="007769FB"/>
    <w:rsid w:val="00777E72"/>
    <w:rsid w:val="00780720"/>
    <w:rsid w:val="00782DD8"/>
    <w:rsid w:val="007834A2"/>
    <w:rsid w:val="00784203"/>
    <w:rsid w:val="00784B99"/>
    <w:rsid w:val="00784D91"/>
    <w:rsid w:val="007854D6"/>
    <w:rsid w:val="00787C88"/>
    <w:rsid w:val="00787D12"/>
    <w:rsid w:val="007902AE"/>
    <w:rsid w:val="0079042E"/>
    <w:rsid w:val="0079174A"/>
    <w:rsid w:val="00791880"/>
    <w:rsid w:val="00793F7F"/>
    <w:rsid w:val="0079637F"/>
    <w:rsid w:val="00797D1E"/>
    <w:rsid w:val="007A0D29"/>
    <w:rsid w:val="007A1283"/>
    <w:rsid w:val="007A1BE5"/>
    <w:rsid w:val="007A1E2B"/>
    <w:rsid w:val="007A2A32"/>
    <w:rsid w:val="007A4769"/>
    <w:rsid w:val="007B0610"/>
    <w:rsid w:val="007B162F"/>
    <w:rsid w:val="007B1893"/>
    <w:rsid w:val="007B2566"/>
    <w:rsid w:val="007B43E1"/>
    <w:rsid w:val="007B5485"/>
    <w:rsid w:val="007B5A3A"/>
    <w:rsid w:val="007B65A7"/>
    <w:rsid w:val="007B6E9F"/>
    <w:rsid w:val="007B7F43"/>
    <w:rsid w:val="007C64E7"/>
    <w:rsid w:val="007C7A31"/>
    <w:rsid w:val="007C7A94"/>
    <w:rsid w:val="007D1EA9"/>
    <w:rsid w:val="007D2F5D"/>
    <w:rsid w:val="007D3584"/>
    <w:rsid w:val="007D3634"/>
    <w:rsid w:val="007D41E0"/>
    <w:rsid w:val="007D61BC"/>
    <w:rsid w:val="007D7032"/>
    <w:rsid w:val="007E2B03"/>
    <w:rsid w:val="007E4426"/>
    <w:rsid w:val="007E5EEA"/>
    <w:rsid w:val="007E782D"/>
    <w:rsid w:val="007F03F1"/>
    <w:rsid w:val="007F2390"/>
    <w:rsid w:val="007F2A70"/>
    <w:rsid w:val="007F32A2"/>
    <w:rsid w:val="007F365C"/>
    <w:rsid w:val="007F6B19"/>
    <w:rsid w:val="00801AF8"/>
    <w:rsid w:val="008032C4"/>
    <w:rsid w:val="00803890"/>
    <w:rsid w:val="008050BA"/>
    <w:rsid w:val="008068FC"/>
    <w:rsid w:val="008125D2"/>
    <w:rsid w:val="0081319A"/>
    <w:rsid w:val="00814079"/>
    <w:rsid w:val="00817038"/>
    <w:rsid w:val="00817634"/>
    <w:rsid w:val="0082019F"/>
    <w:rsid w:val="0082052D"/>
    <w:rsid w:val="00822AC4"/>
    <w:rsid w:val="008236E8"/>
    <w:rsid w:val="008240E1"/>
    <w:rsid w:val="00826D69"/>
    <w:rsid w:val="00827A65"/>
    <w:rsid w:val="00832BB0"/>
    <w:rsid w:val="008334C6"/>
    <w:rsid w:val="008336F6"/>
    <w:rsid w:val="008343CD"/>
    <w:rsid w:val="0083489D"/>
    <w:rsid w:val="00836C8F"/>
    <w:rsid w:val="0083709F"/>
    <w:rsid w:val="00837B6D"/>
    <w:rsid w:val="00840FF3"/>
    <w:rsid w:val="00841617"/>
    <w:rsid w:val="00841685"/>
    <w:rsid w:val="00841FC3"/>
    <w:rsid w:val="00842375"/>
    <w:rsid w:val="00844998"/>
    <w:rsid w:val="00845177"/>
    <w:rsid w:val="0084766D"/>
    <w:rsid w:val="00847A28"/>
    <w:rsid w:val="00851452"/>
    <w:rsid w:val="008538FC"/>
    <w:rsid w:val="008547C0"/>
    <w:rsid w:val="00855567"/>
    <w:rsid w:val="0085601E"/>
    <w:rsid w:val="00856418"/>
    <w:rsid w:val="00856599"/>
    <w:rsid w:val="0086134E"/>
    <w:rsid w:val="00861946"/>
    <w:rsid w:val="00861B62"/>
    <w:rsid w:val="00863895"/>
    <w:rsid w:val="008704B8"/>
    <w:rsid w:val="00871841"/>
    <w:rsid w:val="008722B2"/>
    <w:rsid w:val="00874ACD"/>
    <w:rsid w:val="00875831"/>
    <w:rsid w:val="008758A3"/>
    <w:rsid w:val="008758BE"/>
    <w:rsid w:val="00875B5E"/>
    <w:rsid w:val="00876053"/>
    <w:rsid w:val="008766A0"/>
    <w:rsid w:val="00877074"/>
    <w:rsid w:val="0088011C"/>
    <w:rsid w:val="00887975"/>
    <w:rsid w:val="00891683"/>
    <w:rsid w:val="00891C83"/>
    <w:rsid w:val="00893324"/>
    <w:rsid w:val="00895BCC"/>
    <w:rsid w:val="00896BF0"/>
    <w:rsid w:val="0089777A"/>
    <w:rsid w:val="00897D3C"/>
    <w:rsid w:val="008A0408"/>
    <w:rsid w:val="008A278D"/>
    <w:rsid w:val="008A51A3"/>
    <w:rsid w:val="008B0153"/>
    <w:rsid w:val="008B0374"/>
    <w:rsid w:val="008B0A92"/>
    <w:rsid w:val="008B2F03"/>
    <w:rsid w:val="008B3943"/>
    <w:rsid w:val="008B5199"/>
    <w:rsid w:val="008C10BF"/>
    <w:rsid w:val="008C1FFA"/>
    <w:rsid w:val="008C2349"/>
    <w:rsid w:val="008C25D8"/>
    <w:rsid w:val="008C2932"/>
    <w:rsid w:val="008C3A62"/>
    <w:rsid w:val="008C3A68"/>
    <w:rsid w:val="008C4433"/>
    <w:rsid w:val="008C4649"/>
    <w:rsid w:val="008C4953"/>
    <w:rsid w:val="008C4C1C"/>
    <w:rsid w:val="008C5832"/>
    <w:rsid w:val="008C5E37"/>
    <w:rsid w:val="008D092F"/>
    <w:rsid w:val="008D21B1"/>
    <w:rsid w:val="008D2536"/>
    <w:rsid w:val="008D3EC1"/>
    <w:rsid w:val="008D4287"/>
    <w:rsid w:val="008D4BD9"/>
    <w:rsid w:val="008D5285"/>
    <w:rsid w:val="008D6707"/>
    <w:rsid w:val="008D7402"/>
    <w:rsid w:val="008E005F"/>
    <w:rsid w:val="008E1D87"/>
    <w:rsid w:val="008E36F7"/>
    <w:rsid w:val="008E487A"/>
    <w:rsid w:val="008E57AD"/>
    <w:rsid w:val="008F121A"/>
    <w:rsid w:val="008F126A"/>
    <w:rsid w:val="008F19F5"/>
    <w:rsid w:val="008F3769"/>
    <w:rsid w:val="008F44E9"/>
    <w:rsid w:val="009028B2"/>
    <w:rsid w:val="0090375D"/>
    <w:rsid w:val="009045E9"/>
    <w:rsid w:val="00907850"/>
    <w:rsid w:val="009130B0"/>
    <w:rsid w:val="00914CB4"/>
    <w:rsid w:val="009164EF"/>
    <w:rsid w:val="00917D9C"/>
    <w:rsid w:val="00920D47"/>
    <w:rsid w:val="009215FF"/>
    <w:rsid w:val="009218D0"/>
    <w:rsid w:val="009223BE"/>
    <w:rsid w:val="009225DB"/>
    <w:rsid w:val="0092343F"/>
    <w:rsid w:val="00923829"/>
    <w:rsid w:val="00925148"/>
    <w:rsid w:val="0093050A"/>
    <w:rsid w:val="00930FDD"/>
    <w:rsid w:val="009335ED"/>
    <w:rsid w:val="00934DA1"/>
    <w:rsid w:val="009358FF"/>
    <w:rsid w:val="00936159"/>
    <w:rsid w:val="00937C1C"/>
    <w:rsid w:val="00942CDC"/>
    <w:rsid w:val="00942F3F"/>
    <w:rsid w:val="00943DE5"/>
    <w:rsid w:val="0094443B"/>
    <w:rsid w:val="009444CC"/>
    <w:rsid w:val="00945435"/>
    <w:rsid w:val="00946781"/>
    <w:rsid w:val="009467D9"/>
    <w:rsid w:val="00946B24"/>
    <w:rsid w:val="00950E88"/>
    <w:rsid w:val="009523EA"/>
    <w:rsid w:val="009553C2"/>
    <w:rsid w:val="009566CA"/>
    <w:rsid w:val="0095709D"/>
    <w:rsid w:val="009573AE"/>
    <w:rsid w:val="0095744E"/>
    <w:rsid w:val="0095771A"/>
    <w:rsid w:val="00957B5A"/>
    <w:rsid w:val="00957B76"/>
    <w:rsid w:val="00957C1A"/>
    <w:rsid w:val="00957D99"/>
    <w:rsid w:val="0096195E"/>
    <w:rsid w:val="009646EE"/>
    <w:rsid w:val="00967B82"/>
    <w:rsid w:val="0097118A"/>
    <w:rsid w:val="00972C21"/>
    <w:rsid w:val="009730D1"/>
    <w:rsid w:val="00974732"/>
    <w:rsid w:val="00974824"/>
    <w:rsid w:val="00974D15"/>
    <w:rsid w:val="00975C26"/>
    <w:rsid w:val="00977275"/>
    <w:rsid w:val="00977B11"/>
    <w:rsid w:val="0098115E"/>
    <w:rsid w:val="009812AA"/>
    <w:rsid w:val="00981FB8"/>
    <w:rsid w:val="00983A46"/>
    <w:rsid w:val="00984F38"/>
    <w:rsid w:val="00984F90"/>
    <w:rsid w:val="00987DF4"/>
    <w:rsid w:val="00990021"/>
    <w:rsid w:val="0099059A"/>
    <w:rsid w:val="00990C20"/>
    <w:rsid w:val="00992EA8"/>
    <w:rsid w:val="00993463"/>
    <w:rsid w:val="00994E84"/>
    <w:rsid w:val="00995678"/>
    <w:rsid w:val="009957C6"/>
    <w:rsid w:val="009973BE"/>
    <w:rsid w:val="009A0372"/>
    <w:rsid w:val="009A10D8"/>
    <w:rsid w:val="009A4C2E"/>
    <w:rsid w:val="009A5452"/>
    <w:rsid w:val="009A6125"/>
    <w:rsid w:val="009A64EA"/>
    <w:rsid w:val="009A6C3E"/>
    <w:rsid w:val="009B0FC1"/>
    <w:rsid w:val="009B1F59"/>
    <w:rsid w:val="009B4746"/>
    <w:rsid w:val="009B4CCE"/>
    <w:rsid w:val="009B7207"/>
    <w:rsid w:val="009B7E1F"/>
    <w:rsid w:val="009B7E30"/>
    <w:rsid w:val="009C0C36"/>
    <w:rsid w:val="009C1557"/>
    <w:rsid w:val="009C1D9C"/>
    <w:rsid w:val="009C24C4"/>
    <w:rsid w:val="009C367E"/>
    <w:rsid w:val="009C38A8"/>
    <w:rsid w:val="009C43F2"/>
    <w:rsid w:val="009C45A1"/>
    <w:rsid w:val="009C4986"/>
    <w:rsid w:val="009C6B74"/>
    <w:rsid w:val="009C7655"/>
    <w:rsid w:val="009D0C4F"/>
    <w:rsid w:val="009D23B0"/>
    <w:rsid w:val="009D3129"/>
    <w:rsid w:val="009D3753"/>
    <w:rsid w:val="009D40FC"/>
    <w:rsid w:val="009D4F8A"/>
    <w:rsid w:val="009D68DB"/>
    <w:rsid w:val="009E26DF"/>
    <w:rsid w:val="009E272E"/>
    <w:rsid w:val="009E392F"/>
    <w:rsid w:val="009E688D"/>
    <w:rsid w:val="009E70BA"/>
    <w:rsid w:val="009F0000"/>
    <w:rsid w:val="009F01F6"/>
    <w:rsid w:val="009F08BF"/>
    <w:rsid w:val="009F0EE1"/>
    <w:rsid w:val="009F1862"/>
    <w:rsid w:val="009F18BA"/>
    <w:rsid w:val="009F2C3B"/>
    <w:rsid w:val="009F3A7B"/>
    <w:rsid w:val="009F4A14"/>
    <w:rsid w:val="009F52B0"/>
    <w:rsid w:val="009F7C5D"/>
    <w:rsid w:val="00A00AE8"/>
    <w:rsid w:val="00A016C7"/>
    <w:rsid w:val="00A0234E"/>
    <w:rsid w:val="00A029F8"/>
    <w:rsid w:val="00A04AB6"/>
    <w:rsid w:val="00A0684B"/>
    <w:rsid w:val="00A07B41"/>
    <w:rsid w:val="00A130BB"/>
    <w:rsid w:val="00A16916"/>
    <w:rsid w:val="00A20666"/>
    <w:rsid w:val="00A2163F"/>
    <w:rsid w:val="00A27F4C"/>
    <w:rsid w:val="00A304C4"/>
    <w:rsid w:val="00A308ED"/>
    <w:rsid w:val="00A30A90"/>
    <w:rsid w:val="00A30C27"/>
    <w:rsid w:val="00A30E01"/>
    <w:rsid w:val="00A322CE"/>
    <w:rsid w:val="00A34FBA"/>
    <w:rsid w:val="00A36FEF"/>
    <w:rsid w:val="00A37C2F"/>
    <w:rsid w:val="00A37FFD"/>
    <w:rsid w:val="00A42DB3"/>
    <w:rsid w:val="00A43FFD"/>
    <w:rsid w:val="00A44E5D"/>
    <w:rsid w:val="00A45340"/>
    <w:rsid w:val="00A46735"/>
    <w:rsid w:val="00A5085F"/>
    <w:rsid w:val="00A5098F"/>
    <w:rsid w:val="00A51352"/>
    <w:rsid w:val="00A519D9"/>
    <w:rsid w:val="00A52E6F"/>
    <w:rsid w:val="00A564F0"/>
    <w:rsid w:val="00A57274"/>
    <w:rsid w:val="00A573B1"/>
    <w:rsid w:val="00A61CEF"/>
    <w:rsid w:val="00A63D8E"/>
    <w:rsid w:val="00A6437A"/>
    <w:rsid w:val="00A71DEC"/>
    <w:rsid w:val="00A741DE"/>
    <w:rsid w:val="00A74B4A"/>
    <w:rsid w:val="00A77A6E"/>
    <w:rsid w:val="00A80E58"/>
    <w:rsid w:val="00A81B46"/>
    <w:rsid w:val="00A81BF5"/>
    <w:rsid w:val="00A82998"/>
    <w:rsid w:val="00A84587"/>
    <w:rsid w:val="00A84B8C"/>
    <w:rsid w:val="00A865A8"/>
    <w:rsid w:val="00A907D4"/>
    <w:rsid w:val="00A91EA5"/>
    <w:rsid w:val="00A920C1"/>
    <w:rsid w:val="00A92447"/>
    <w:rsid w:val="00A92F4B"/>
    <w:rsid w:val="00A9597B"/>
    <w:rsid w:val="00A960DB"/>
    <w:rsid w:val="00A961FA"/>
    <w:rsid w:val="00AA042E"/>
    <w:rsid w:val="00AA1020"/>
    <w:rsid w:val="00AA10D3"/>
    <w:rsid w:val="00AA1F6F"/>
    <w:rsid w:val="00AA24CB"/>
    <w:rsid w:val="00AA29EA"/>
    <w:rsid w:val="00AA2C4F"/>
    <w:rsid w:val="00AA5BE0"/>
    <w:rsid w:val="00AB1D9B"/>
    <w:rsid w:val="00AB20EB"/>
    <w:rsid w:val="00AB21F2"/>
    <w:rsid w:val="00AB4FD7"/>
    <w:rsid w:val="00AB523D"/>
    <w:rsid w:val="00AB5B25"/>
    <w:rsid w:val="00AB7513"/>
    <w:rsid w:val="00AC0BE1"/>
    <w:rsid w:val="00AC16D9"/>
    <w:rsid w:val="00AC2245"/>
    <w:rsid w:val="00AC25CD"/>
    <w:rsid w:val="00AC2BAF"/>
    <w:rsid w:val="00AC2D4F"/>
    <w:rsid w:val="00AC3073"/>
    <w:rsid w:val="00AC3319"/>
    <w:rsid w:val="00AC47F4"/>
    <w:rsid w:val="00AC6964"/>
    <w:rsid w:val="00AC7529"/>
    <w:rsid w:val="00AC7894"/>
    <w:rsid w:val="00AC7A79"/>
    <w:rsid w:val="00AD3866"/>
    <w:rsid w:val="00AD3A0E"/>
    <w:rsid w:val="00AD3BFC"/>
    <w:rsid w:val="00AD3EE6"/>
    <w:rsid w:val="00AD4115"/>
    <w:rsid w:val="00AD4772"/>
    <w:rsid w:val="00AD6C14"/>
    <w:rsid w:val="00AE0786"/>
    <w:rsid w:val="00AE2E89"/>
    <w:rsid w:val="00AE346B"/>
    <w:rsid w:val="00AE7ACA"/>
    <w:rsid w:val="00AF022F"/>
    <w:rsid w:val="00AF252F"/>
    <w:rsid w:val="00AF3DCB"/>
    <w:rsid w:val="00AF4C43"/>
    <w:rsid w:val="00AF4E93"/>
    <w:rsid w:val="00AF7928"/>
    <w:rsid w:val="00B01FEB"/>
    <w:rsid w:val="00B043F8"/>
    <w:rsid w:val="00B04CBE"/>
    <w:rsid w:val="00B04DE3"/>
    <w:rsid w:val="00B04E2F"/>
    <w:rsid w:val="00B069F3"/>
    <w:rsid w:val="00B10571"/>
    <w:rsid w:val="00B13594"/>
    <w:rsid w:val="00B14795"/>
    <w:rsid w:val="00B1686F"/>
    <w:rsid w:val="00B16AA1"/>
    <w:rsid w:val="00B20E11"/>
    <w:rsid w:val="00B21FC3"/>
    <w:rsid w:val="00B2223C"/>
    <w:rsid w:val="00B23563"/>
    <w:rsid w:val="00B23BF2"/>
    <w:rsid w:val="00B2573C"/>
    <w:rsid w:val="00B261AE"/>
    <w:rsid w:val="00B26B3C"/>
    <w:rsid w:val="00B27805"/>
    <w:rsid w:val="00B30CFC"/>
    <w:rsid w:val="00B30FEC"/>
    <w:rsid w:val="00B32F2D"/>
    <w:rsid w:val="00B360C9"/>
    <w:rsid w:val="00B366BB"/>
    <w:rsid w:val="00B36EF3"/>
    <w:rsid w:val="00B37EFE"/>
    <w:rsid w:val="00B418B4"/>
    <w:rsid w:val="00B42080"/>
    <w:rsid w:val="00B43476"/>
    <w:rsid w:val="00B43702"/>
    <w:rsid w:val="00B45D5B"/>
    <w:rsid w:val="00B47B11"/>
    <w:rsid w:val="00B50478"/>
    <w:rsid w:val="00B516BE"/>
    <w:rsid w:val="00B55FC2"/>
    <w:rsid w:val="00B576AA"/>
    <w:rsid w:val="00B57DFF"/>
    <w:rsid w:val="00B6024A"/>
    <w:rsid w:val="00B61414"/>
    <w:rsid w:val="00B62CF9"/>
    <w:rsid w:val="00B63CFC"/>
    <w:rsid w:val="00B655CA"/>
    <w:rsid w:val="00B65D11"/>
    <w:rsid w:val="00B67C76"/>
    <w:rsid w:val="00B70E21"/>
    <w:rsid w:val="00B717BF"/>
    <w:rsid w:val="00B71F42"/>
    <w:rsid w:val="00B7380C"/>
    <w:rsid w:val="00B74710"/>
    <w:rsid w:val="00B761FD"/>
    <w:rsid w:val="00B76F67"/>
    <w:rsid w:val="00B872BB"/>
    <w:rsid w:val="00B87DCE"/>
    <w:rsid w:val="00B91C9E"/>
    <w:rsid w:val="00B92B4E"/>
    <w:rsid w:val="00B92D91"/>
    <w:rsid w:val="00B9342B"/>
    <w:rsid w:val="00B93F0D"/>
    <w:rsid w:val="00B9601C"/>
    <w:rsid w:val="00B963D0"/>
    <w:rsid w:val="00B97244"/>
    <w:rsid w:val="00BA050E"/>
    <w:rsid w:val="00BA071D"/>
    <w:rsid w:val="00BA0FFB"/>
    <w:rsid w:val="00BA32D3"/>
    <w:rsid w:val="00BA41F7"/>
    <w:rsid w:val="00BA63F2"/>
    <w:rsid w:val="00BA7BFC"/>
    <w:rsid w:val="00BB25AD"/>
    <w:rsid w:val="00BB6F13"/>
    <w:rsid w:val="00BB7634"/>
    <w:rsid w:val="00BC07EC"/>
    <w:rsid w:val="00BC1A50"/>
    <w:rsid w:val="00BC37D8"/>
    <w:rsid w:val="00BC380B"/>
    <w:rsid w:val="00BC58BC"/>
    <w:rsid w:val="00BC59D3"/>
    <w:rsid w:val="00BC65B4"/>
    <w:rsid w:val="00BC708F"/>
    <w:rsid w:val="00BC7616"/>
    <w:rsid w:val="00BD0155"/>
    <w:rsid w:val="00BD1013"/>
    <w:rsid w:val="00BD1355"/>
    <w:rsid w:val="00BD2A6B"/>
    <w:rsid w:val="00BD2F34"/>
    <w:rsid w:val="00BD3267"/>
    <w:rsid w:val="00BD3700"/>
    <w:rsid w:val="00BD4715"/>
    <w:rsid w:val="00BD4943"/>
    <w:rsid w:val="00BD4F8C"/>
    <w:rsid w:val="00BD5597"/>
    <w:rsid w:val="00BD7460"/>
    <w:rsid w:val="00BE3591"/>
    <w:rsid w:val="00BE3B36"/>
    <w:rsid w:val="00BE4E8A"/>
    <w:rsid w:val="00BE5BC9"/>
    <w:rsid w:val="00BE5D6A"/>
    <w:rsid w:val="00BE64F4"/>
    <w:rsid w:val="00BE6D75"/>
    <w:rsid w:val="00BF00CD"/>
    <w:rsid w:val="00BF21E0"/>
    <w:rsid w:val="00BF5EA8"/>
    <w:rsid w:val="00BF702A"/>
    <w:rsid w:val="00BF78F9"/>
    <w:rsid w:val="00C02F4A"/>
    <w:rsid w:val="00C03915"/>
    <w:rsid w:val="00C10A5F"/>
    <w:rsid w:val="00C123B5"/>
    <w:rsid w:val="00C12707"/>
    <w:rsid w:val="00C13F7B"/>
    <w:rsid w:val="00C1439D"/>
    <w:rsid w:val="00C14795"/>
    <w:rsid w:val="00C1510A"/>
    <w:rsid w:val="00C164A2"/>
    <w:rsid w:val="00C171C8"/>
    <w:rsid w:val="00C23576"/>
    <w:rsid w:val="00C241BE"/>
    <w:rsid w:val="00C2460D"/>
    <w:rsid w:val="00C24A7B"/>
    <w:rsid w:val="00C250AD"/>
    <w:rsid w:val="00C258F1"/>
    <w:rsid w:val="00C25E35"/>
    <w:rsid w:val="00C2699F"/>
    <w:rsid w:val="00C2709C"/>
    <w:rsid w:val="00C30030"/>
    <w:rsid w:val="00C3296A"/>
    <w:rsid w:val="00C33F20"/>
    <w:rsid w:val="00C369B8"/>
    <w:rsid w:val="00C37009"/>
    <w:rsid w:val="00C37807"/>
    <w:rsid w:val="00C37CB8"/>
    <w:rsid w:val="00C40C1B"/>
    <w:rsid w:val="00C46671"/>
    <w:rsid w:val="00C508D1"/>
    <w:rsid w:val="00C516E9"/>
    <w:rsid w:val="00C53420"/>
    <w:rsid w:val="00C53591"/>
    <w:rsid w:val="00C5606A"/>
    <w:rsid w:val="00C57555"/>
    <w:rsid w:val="00C57A11"/>
    <w:rsid w:val="00C62F81"/>
    <w:rsid w:val="00C62F99"/>
    <w:rsid w:val="00C63F6B"/>
    <w:rsid w:val="00C64AEB"/>
    <w:rsid w:val="00C65D4F"/>
    <w:rsid w:val="00C67F13"/>
    <w:rsid w:val="00C725EE"/>
    <w:rsid w:val="00C72A3E"/>
    <w:rsid w:val="00C75A97"/>
    <w:rsid w:val="00C76466"/>
    <w:rsid w:val="00C7777D"/>
    <w:rsid w:val="00C77C5B"/>
    <w:rsid w:val="00C80773"/>
    <w:rsid w:val="00C8289C"/>
    <w:rsid w:val="00C82BE0"/>
    <w:rsid w:val="00C84B90"/>
    <w:rsid w:val="00C85103"/>
    <w:rsid w:val="00C85FB0"/>
    <w:rsid w:val="00C868AD"/>
    <w:rsid w:val="00C8764C"/>
    <w:rsid w:val="00C92AB0"/>
    <w:rsid w:val="00C93E06"/>
    <w:rsid w:val="00C9501D"/>
    <w:rsid w:val="00C979BB"/>
    <w:rsid w:val="00CA0452"/>
    <w:rsid w:val="00CA0ED2"/>
    <w:rsid w:val="00CA3885"/>
    <w:rsid w:val="00CA55A0"/>
    <w:rsid w:val="00CA56B4"/>
    <w:rsid w:val="00CA64E4"/>
    <w:rsid w:val="00CB0AB0"/>
    <w:rsid w:val="00CB0ED0"/>
    <w:rsid w:val="00CB110B"/>
    <w:rsid w:val="00CB1578"/>
    <w:rsid w:val="00CB3215"/>
    <w:rsid w:val="00CB4922"/>
    <w:rsid w:val="00CB4F64"/>
    <w:rsid w:val="00CB5B76"/>
    <w:rsid w:val="00CB60AA"/>
    <w:rsid w:val="00CB68E0"/>
    <w:rsid w:val="00CB7585"/>
    <w:rsid w:val="00CC0D4F"/>
    <w:rsid w:val="00CC25D1"/>
    <w:rsid w:val="00CC5B40"/>
    <w:rsid w:val="00CC5B4E"/>
    <w:rsid w:val="00CC7675"/>
    <w:rsid w:val="00CD440D"/>
    <w:rsid w:val="00CD4B34"/>
    <w:rsid w:val="00CD533E"/>
    <w:rsid w:val="00CD549E"/>
    <w:rsid w:val="00CD6317"/>
    <w:rsid w:val="00CD7368"/>
    <w:rsid w:val="00CD7A76"/>
    <w:rsid w:val="00CE18EB"/>
    <w:rsid w:val="00CE2C46"/>
    <w:rsid w:val="00CE3748"/>
    <w:rsid w:val="00CE3C1F"/>
    <w:rsid w:val="00CF00F0"/>
    <w:rsid w:val="00CF0649"/>
    <w:rsid w:val="00CF19DC"/>
    <w:rsid w:val="00CF3089"/>
    <w:rsid w:val="00CF3BD7"/>
    <w:rsid w:val="00CF4049"/>
    <w:rsid w:val="00CF5F07"/>
    <w:rsid w:val="00D01EE8"/>
    <w:rsid w:val="00D03CD9"/>
    <w:rsid w:val="00D04AB7"/>
    <w:rsid w:val="00D07A6C"/>
    <w:rsid w:val="00D1186C"/>
    <w:rsid w:val="00D13378"/>
    <w:rsid w:val="00D1398E"/>
    <w:rsid w:val="00D167E7"/>
    <w:rsid w:val="00D17288"/>
    <w:rsid w:val="00D20265"/>
    <w:rsid w:val="00D209A1"/>
    <w:rsid w:val="00D246D4"/>
    <w:rsid w:val="00D25BA8"/>
    <w:rsid w:val="00D26451"/>
    <w:rsid w:val="00D26455"/>
    <w:rsid w:val="00D26C67"/>
    <w:rsid w:val="00D30E44"/>
    <w:rsid w:val="00D3176E"/>
    <w:rsid w:val="00D31A3D"/>
    <w:rsid w:val="00D31FF7"/>
    <w:rsid w:val="00D35031"/>
    <w:rsid w:val="00D35640"/>
    <w:rsid w:val="00D3571D"/>
    <w:rsid w:val="00D36276"/>
    <w:rsid w:val="00D37604"/>
    <w:rsid w:val="00D40401"/>
    <w:rsid w:val="00D40D46"/>
    <w:rsid w:val="00D42ED1"/>
    <w:rsid w:val="00D4672A"/>
    <w:rsid w:val="00D4710A"/>
    <w:rsid w:val="00D4748C"/>
    <w:rsid w:val="00D47A65"/>
    <w:rsid w:val="00D50C36"/>
    <w:rsid w:val="00D513B1"/>
    <w:rsid w:val="00D54F9C"/>
    <w:rsid w:val="00D57203"/>
    <w:rsid w:val="00D60F8F"/>
    <w:rsid w:val="00D61B1B"/>
    <w:rsid w:val="00D621C5"/>
    <w:rsid w:val="00D624A7"/>
    <w:rsid w:val="00D63B19"/>
    <w:rsid w:val="00D647B5"/>
    <w:rsid w:val="00D6587E"/>
    <w:rsid w:val="00D66CEA"/>
    <w:rsid w:val="00D66F1A"/>
    <w:rsid w:val="00D67354"/>
    <w:rsid w:val="00D70403"/>
    <w:rsid w:val="00D7041C"/>
    <w:rsid w:val="00D70979"/>
    <w:rsid w:val="00D72EBC"/>
    <w:rsid w:val="00D74FF3"/>
    <w:rsid w:val="00D750C3"/>
    <w:rsid w:val="00D76140"/>
    <w:rsid w:val="00D77465"/>
    <w:rsid w:val="00D80B11"/>
    <w:rsid w:val="00D81364"/>
    <w:rsid w:val="00D84131"/>
    <w:rsid w:val="00D87DF2"/>
    <w:rsid w:val="00D91440"/>
    <w:rsid w:val="00D9330F"/>
    <w:rsid w:val="00D9427F"/>
    <w:rsid w:val="00D94440"/>
    <w:rsid w:val="00DA0596"/>
    <w:rsid w:val="00DA0EF1"/>
    <w:rsid w:val="00DA7119"/>
    <w:rsid w:val="00DA7663"/>
    <w:rsid w:val="00DB2159"/>
    <w:rsid w:val="00DB5D99"/>
    <w:rsid w:val="00DB6E47"/>
    <w:rsid w:val="00DC0042"/>
    <w:rsid w:val="00DC0B56"/>
    <w:rsid w:val="00DC0B7F"/>
    <w:rsid w:val="00DC1B7A"/>
    <w:rsid w:val="00DC289F"/>
    <w:rsid w:val="00DC2FD5"/>
    <w:rsid w:val="00DC6540"/>
    <w:rsid w:val="00DC6855"/>
    <w:rsid w:val="00DD04A4"/>
    <w:rsid w:val="00DD368C"/>
    <w:rsid w:val="00DD43C0"/>
    <w:rsid w:val="00DD49DA"/>
    <w:rsid w:val="00DD516D"/>
    <w:rsid w:val="00DD5324"/>
    <w:rsid w:val="00DD590E"/>
    <w:rsid w:val="00DD7DFE"/>
    <w:rsid w:val="00DE1C62"/>
    <w:rsid w:val="00DE4089"/>
    <w:rsid w:val="00DE5859"/>
    <w:rsid w:val="00DE7844"/>
    <w:rsid w:val="00DF391A"/>
    <w:rsid w:val="00E00522"/>
    <w:rsid w:val="00E00C43"/>
    <w:rsid w:val="00E01282"/>
    <w:rsid w:val="00E02036"/>
    <w:rsid w:val="00E0274C"/>
    <w:rsid w:val="00E02F24"/>
    <w:rsid w:val="00E02F2F"/>
    <w:rsid w:val="00E051A8"/>
    <w:rsid w:val="00E06F37"/>
    <w:rsid w:val="00E07566"/>
    <w:rsid w:val="00E07D64"/>
    <w:rsid w:val="00E117E1"/>
    <w:rsid w:val="00E11F3F"/>
    <w:rsid w:val="00E12B95"/>
    <w:rsid w:val="00E150EB"/>
    <w:rsid w:val="00E15EA0"/>
    <w:rsid w:val="00E16C85"/>
    <w:rsid w:val="00E17039"/>
    <w:rsid w:val="00E205CE"/>
    <w:rsid w:val="00E21479"/>
    <w:rsid w:val="00E21811"/>
    <w:rsid w:val="00E21E7E"/>
    <w:rsid w:val="00E22007"/>
    <w:rsid w:val="00E235F4"/>
    <w:rsid w:val="00E23C3F"/>
    <w:rsid w:val="00E24842"/>
    <w:rsid w:val="00E24DD2"/>
    <w:rsid w:val="00E25750"/>
    <w:rsid w:val="00E259D7"/>
    <w:rsid w:val="00E26884"/>
    <w:rsid w:val="00E2726C"/>
    <w:rsid w:val="00E30B0D"/>
    <w:rsid w:val="00E313B2"/>
    <w:rsid w:val="00E319C7"/>
    <w:rsid w:val="00E32F91"/>
    <w:rsid w:val="00E33518"/>
    <w:rsid w:val="00E33562"/>
    <w:rsid w:val="00E3444A"/>
    <w:rsid w:val="00E34E5F"/>
    <w:rsid w:val="00E402B7"/>
    <w:rsid w:val="00E43780"/>
    <w:rsid w:val="00E43BEF"/>
    <w:rsid w:val="00E43E86"/>
    <w:rsid w:val="00E44401"/>
    <w:rsid w:val="00E44F5F"/>
    <w:rsid w:val="00E50A8C"/>
    <w:rsid w:val="00E530FE"/>
    <w:rsid w:val="00E53600"/>
    <w:rsid w:val="00E56C70"/>
    <w:rsid w:val="00E61A4B"/>
    <w:rsid w:val="00E62653"/>
    <w:rsid w:val="00E6276A"/>
    <w:rsid w:val="00E6464A"/>
    <w:rsid w:val="00E65EFC"/>
    <w:rsid w:val="00E66CA5"/>
    <w:rsid w:val="00E728DB"/>
    <w:rsid w:val="00E73C96"/>
    <w:rsid w:val="00E75032"/>
    <w:rsid w:val="00E76789"/>
    <w:rsid w:val="00E770F8"/>
    <w:rsid w:val="00E81BAC"/>
    <w:rsid w:val="00E81CD9"/>
    <w:rsid w:val="00E84655"/>
    <w:rsid w:val="00E9241A"/>
    <w:rsid w:val="00E9299E"/>
    <w:rsid w:val="00E933B7"/>
    <w:rsid w:val="00E934EE"/>
    <w:rsid w:val="00E93CDC"/>
    <w:rsid w:val="00E946CB"/>
    <w:rsid w:val="00E957C8"/>
    <w:rsid w:val="00E962BF"/>
    <w:rsid w:val="00E965E4"/>
    <w:rsid w:val="00E966DE"/>
    <w:rsid w:val="00E970C3"/>
    <w:rsid w:val="00E9765A"/>
    <w:rsid w:val="00E97D73"/>
    <w:rsid w:val="00EA2525"/>
    <w:rsid w:val="00EA328B"/>
    <w:rsid w:val="00EA32D2"/>
    <w:rsid w:val="00EA3697"/>
    <w:rsid w:val="00EA36A0"/>
    <w:rsid w:val="00EA54A0"/>
    <w:rsid w:val="00EB2D63"/>
    <w:rsid w:val="00EB325D"/>
    <w:rsid w:val="00EB3B7F"/>
    <w:rsid w:val="00EB4D14"/>
    <w:rsid w:val="00EB70A9"/>
    <w:rsid w:val="00EC1150"/>
    <w:rsid w:val="00EC124F"/>
    <w:rsid w:val="00EC1346"/>
    <w:rsid w:val="00EC2B05"/>
    <w:rsid w:val="00EC2E2D"/>
    <w:rsid w:val="00EC3BCC"/>
    <w:rsid w:val="00EC3C58"/>
    <w:rsid w:val="00EC441F"/>
    <w:rsid w:val="00EC697E"/>
    <w:rsid w:val="00EC718E"/>
    <w:rsid w:val="00EC755D"/>
    <w:rsid w:val="00EC77C4"/>
    <w:rsid w:val="00ED1446"/>
    <w:rsid w:val="00ED2102"/>
    <w:rsid w:val="00ED2AE1"/>
    <w:rsid w:val="00ED3D4D"/>
    <w:rsid w:val="00ED48EF"/>
    <w:rsid w:val="00ED4DBA"/>
    <w:rsid w:val="00ED51D4"/>
    <w:rsid w:val="00ED633B"/>
    <w:rsid w:val="00ED6CAE"/>
    <w:rsid w:val="00ED73B5"/>
    <w:rsid w:val="00EE0F91"/>
    <w:rsid w:val="00EE3032"/>
    <w:rsid w:val="00EE3667"/>
    <w:rsid w:val="00EE3FBB"/>
    <w:rsid w:val="00EE78A3"/>
    <w:rsid w:val="00EF2724"/>
    <w:rsid w:val="00EF2AD1"/>
    <w:rsid w:val="00EF3D50"/>
    <w:rsid w:val="00EF43B5"/>
    <w:rsid w:val="00EF51EE"/>
    <w:rsid w:val="00EF5E91"/>
    <w:rsid w:val="00EF63D1"/>
    <w:rsid w:val="00EF6840"/>
    <w:rsid w:val="00EF6F24"/>
    <w:rsid w:val="00EF726A"/>
    <w:rsid w:val="00EF7306"/>
    <w:rsid w:val="00F00000"/>
    <w:rsid w:val="00F02034"/>
    <w:rsid w:val="00F02C48"/>
    <w:rsid w:val="00F02D9F"/>
    <w:rsid w:val="00F03922"/>
    <w:rsid w:val="00F054C7"/>
    <w:rsid w:val="00F068A6"/>
    <w:rsid w:val="00F070D0"/>
    <w:rsid w:val="00F11783"/>
    <w:rsid w:val="00F11F94"/>
    <w:rsid w:val="00F15FCB"/>
    <w:rsid w:val="00F16108"/>
    <w:rsid w:val="00F2079E"/>
    <w:rsid w:val="00F21307"/>
    <w:rsid w:val="00F21C2E"/>
    <w:rsid w:val="00F23650"/>
    <w:rsid w:val="00F26CCA"/>
    <w:rsid w:val="00F312AB"/>
    <w:rsid w:val="00F40FF2"/>
    <w:rsid w:val="00F41289"/>
    <w:rsid w:val="00F4332B"/>
    <w:rsid w:val="00F4451E"/>
    <w:rsid w:val="00F46368"/>
    <w:rsid w:val="00F46F96"/>
    <w:rsid w:val="00F47200"/>
    <w:rsid w:val="00F47371"/>
    <w:rsid w:val="00F50E10"/>
    <w:rsid w:val="00F51ACB"/>
    <w:rsid w:val="00F5426E"/>
    <w:rsid w:val="00F5494F"/>
    <w:rsid w:val="00F56E4F"/>
    <w:rsid w:val="00F571D2"/>
    <w:rsid w:val="00F60AF4"/>
    <w:rsid w:val="00F62989"/>
    <w:rsid w:val="00F634D3"/>
    <w:rsid w:val="00F64D09"/>
    <w:rsid w:val="00F70477"/>
    <w:rsid w:val="00F72B04"/>
    <w:rsid w:val="00F733AF"/>
    <w:rsid w:val="00F73F4D"/>
    <w:rsid w:val="00F74453"/>
    <w:rsid w:val="00F749D2"/>
    <w:rsid w:val="00F76C7A"/>
    <w:rsid w:val="00F7784E"/>
    <w:rsid w:val="00F77894"/>
    <w:rsid w:val="00F778F6"/>
    <w:rsid w:val="00F80657"/>
    <w:rsid w:val="00F8293E"/>
    <w:rsid w:val="00F82EBD"/>
    <w:rsid w:val="00F83640"/>
    <w:rsid w:val="00F83C1A"/>
    <w:rsid w:val="00F84195"/>
    <w:rsid w:val="00F873E8"/>
    <w:rsid w:val="00F90172"/>
    <w:rsid w:val="00F910F0"/>
    <w:rsid w:val="00F92EF5"/>
    <w:rsid w:val="00F93380"/>
    <w:rsid w:val="00F936C7"/>
    <w:rsid w:val="00F93E02"/>
    <w:rsid w:val="00F945DA"/>
    <w:rsid w:val="00F95CAE"/>
    <w:rsid w:val="00F95F85"/>
    <w:rsid w:val="00FA5DEC"/>
    <w:rsid w:val="00FA66B7"/>
    <w:rsid w:val="00FA6AD1"/>
    <w:rsid w:val="00FB0FA8"/>
    <w:rsid w:val="00FB24E1"/>
    <w:rsid w:val="00FB2740"/>
    <w:rsid w:val="00FB3590"/>
    <w:rsid w:val="00FC1061"/>
    <w:rsid w:val="00FC27C5"/>
    <w:rsid w:val="00FC34CA"/>
    <w:rsid w:val="00FC38CD"/>
    <w:rsid w:val="00FC494B"/>
    <w:rsid w:val="00FC5940"/>
    <w:rsid w:val="00FC78DB"/>
    <w:rsid w:val="00FD0FC4"/>
    <w:rsid w:val="00FD1281"/>
    <w:rsid w:val="00FD1EF8"/>
    <w:rsid w:val="00FD22EC"/>
    <w:rsid w:val="00FD2823"/>
    <w:rsid w:val="00FD2AFA"/>
    <w:rsid w:val="00FD3EAA"/>
    <w:rsid w:val="00FD4C47"/>
    <w:rsid w:val="00FD5181"/>
    <w:rsid w:val="00FD52BB"/>
    <w:rsid w:val="00FD703E"/>
    <w:rsid w:val="00FD7D47"/>
    <w:rsid w:val="00FE08FE"/>
    <w:rsid w:val="00FE5603"/>
    <w:rsid w:val="00FE68EC"/>
    <w:rsid w:val="00FE748A"/>
    <w:rsid w:val="00FF03C1"/>
    <w:rsid w:val="00FF0C43"/>
    <w:rsid w:val="00FF2EFA"/>
    <w:rsid w:val="00FF3085"/>
    <w:rsid w:val="00FF5379"/>
    <w:rsid w:val="00FF53D0"/>
    <w:rsid w:val="00FF5F1B"/>
    <w:rsid w:val="00FF6EB2"/>
    <w:rsid w:val="1BD16825"/>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name="Body Text 2"/>
    <w:lsdException w:qFormat="1"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2"/>
    <w:basedOn w:val="1"/>
    <w:next w:val="1"/>
    <w:link w:val="33"/>
    <w:unhideWhenUsed/>
    <w:qFormat/>
    <w:uiPriority w:val="9"/>
    <w:pPr>
      <w:keepNext/>
      <w:keepLines/>
      <w:spacing w:before="200" w:after="0"/>
      <w:outlineLvl w:val="1"/>
    </w:pPr>
    <w:rPr>
      <w:rFonts w:asciiTheme="majorHAnsi" w:hAnsiTheme="majorHAnsi" w:eastAsiaTheme="majorEastAsia" w:cstheme="majorBidi"/>
      <w:b/>
      <w:bCs/>
      <w:color w:val="5B9BD5" w:themeColor="accent1"/>
      <w:sz w:val="26"/>
      <w:szCs w:val="26"/>
      <w14:textFill>
        <w14:solidFill>
          <w14:schemeClr w14:val="accent1"/>
        </w14:solidFill>
      </w14:textFill>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styleId="5">
    <w:name w:val="Hyperlink"/>
    <w:basedOn w:val="3"/>
    <w:unhideWhenUsed/>
    <w:qFormat/>
    <w:uiPriority w:val="99"/>
    <w:rPr>
      <w:color w:val="0563C1" w:themeColor="hyperlink"/>
      <w:u w:val="single"/>
      <w14:textFill>
        <w14:solidFill>
          <w14:schemeClr w14:val="hlink"/>
        </w14:solidFill>
      </w14:textFill>
    </w:rPr>
  </w:style>
  <w:style w:type="character" w:styleId="6">
    <w:name w:val="Strong"/>
    <w:qFormat/>
    <w:uiPriority w:val="22"/>
    <w:rPr>
      <w:b/>
      <w:bCs/>
    </w:rPr>
  </w:style>
  <w:style w:type="paragraph" w:styleId="7">
    <w:name w:val="Balloon Text"/>
    <w:basedOn w:val="1"/>
    <w:link w:val="27"/>
    <w:semiHidden/>
    <w:unhideWhenUsed/>
    <w:qFormat/>
    <w:uiPriority w:val="99"/>
    <w:pPr>
      <w:spacing w:after="0" w:line="240" w:lineRule="auto"/>
    </w:pPr>
    <w:rPr>
      <w:rFonts w:ascii="Segoe UI" w:hAnsi="Segoe UI" w:cs="Segoe UI"/>
      <w:sz w:val="18"/>
      <w:szCs w:val="18"/>
    </w:rPr>
  </w:style>
  <w:style w:type="paragraph" w:styleId="8">
    <w:name w:val="Body Text 2"/>
    <w:basedOn w:val="1"/>
    <w:link w:val="18"/>
    <w:semiHidden/>
    <w:unhideWhenUsed/>
    <w:qFormat/>
    <w:uiPriority w:val="99"/>
    <w:pPr>
      <w:spacing w:after="120" w:line="480" w:lineRule="auto"/>
    </w:pPr>
  </w:style>
  <w:style w:type="paragraph" w:styleId="9">
    <w:name w:val="header"/>
    <w:basedOn w:val="1"/>
    <w:link w:val="19"/>
    <w:qFormat/>
    <w:uiPriority w:val="0"/>
    <w:pPr>
      <w:widowControl w:val="0"/>
      <w:tabs>
        <w:tab w:val="center" w:pos="4677"/>
        <w:tab w:val="right" w:pos="9355"/>
      </w:tabs>
      <w:autoSpaceDE w:val="0"/>
      <w:autoSpaceDN w:val="0"/>
      <w:adjustRightInd w:val="0"/>
      <w:spacing w:after="0" w:line="240" w:lineRule="auto"/>
    </w:pPr>
    <w:rPr>
      <w:rFonts w:ascii="Times New Roman" w:hAnsi="Times New Roman" w:eastAsia="Times New Roman" w:cs="Times New Roman"/>
      <w:sz w:val="20"/>
      <w:szCs w:val="20"/>
      <w:lang w:eastAsia="ru-RU"/>
    </w:rPr>
  </w:style>
  <w:style w:type="paragraph" w:styleId="10">
    <w:name w:val="Body Text"/>
    <w:basedOn w:val="1"/>
    <w:link w:val="20"/>
    <w:qFormat/>
    <w:uiPriority w:val="0"/>
    <w:pPr>
      <w:widowControl w:val="0"/>
      <w:autoSpaceDE w:val="0"/>
      <w:autoSpaceDN w:val="0"/>
      <w:adjustRightInd w:val="0"/>
      <w:spacing w:after="120" w:line="240" w:lineRule="auto"/>
    </w:pPr>
    <w:rPr>
      <w:rFonts w:ascii="Times New Roman" w:hAnsi="Times New Roman" w:eastAsia="Times New Roman" w:cs="Times New Roman"/>
      <w:sz w:val="20"/>
      <w:szCs w:val="20"/>
      <w:lang w:eastAsia="ru-RU"/>
    </w:rPr>
  </w:style>
  <w:style w:type="paragraph" w:styleId="11">
    <w:name w:val="footer"/>
    <w:basedOn w:val="1"/>
    <w:link w:val="25"/>
    <w:unhideWhenUsed/>
    <w:qFormat/>
    <w:uiPriority w:val="99"/>
    <w:pPr>
      <w:tabs>
        <w:tab w:val="center" w:pos="4677"/>
        <w:tab w:val="right" w:pos="9355"/>
      </w:tabs>
      <w:spacing w:after="0" w:line="240" w:lineRule="auto"/>
    </w:pPr>
  </w:style>
  <w:style w:type="paragraph" w:styleId="12">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13">
    <w:name w:val="Body Text 3"/>
    <w:basedOn w:val="1"/>
    <w:link w:val="34"/>
    <w:semiHidden/>
    <w:unhideWhenUsed/>
    <w:qFormat/>
    <w:uiPriority w:val="99"/>
    <w:pPr>
      <w:spacing w:after="120"/>
    </w:pPr>
    <w:rPr>
      <w:sz w:val="16"/>
      <w:szCs w:val="16"/>
    </w:rPr>
  </w:style>
  <w:style w:type="paragraph" w:styleId="14">
    <w:name w:val="Subtitle"/>
    <w:basedOn w:val="1"/>
    <w:next w:val="1"/>
    <w:link w:val="26"/>
    <w:qFormat/>
    <w:uiPriority w:val="11"/>
    <w:rPr>
      <w:rFonts w:eastAsiaTheme="minorEastAsia"/>
      <w:color w:val="595959" w:themeColor="text1" w:themeTint="A6"/>
      <w:spacing w:val="15"/>
      <w14:textFill>
        <w14:solidFill>
          <w14:schemeClr w14:val="tx1">
            <w14:lumMod w14:val="65000"/>
            <w14:lumOff w14:val="35000"/>
          </w14:schemeClr>
        </w14:solidFill>
      </w14:textFill>
    </w:rPr>
  </w:style>
  <w:style w:type="paragraph" w:styleId="15">
    <w:name w:val="List 2"/>
    <w:basedOn w:val="1"/>
    <w:unhideWhenUsed/>
    <w:qFormat/>
    <w:uiPriority w:val="0"/>
    <w:pPr>
      <w:spacing w:after="0" w:line="240" w:lineRule="auto"/>
      <w:ind w:left="566" w:hanging="283"/>
    </w:pPr>
    <w:rPr>
      <w:rFonts w:ascii="Times New Roman" w:hAnsi="Times New Roman" w:eastAsia="Times New Roman" w:cs="Times New Roman"/>
      <w:sz w:val="24"/>
      <w:szCs w:val="24"/>
      <w:lang w:eastAsia="ru-RU"/>
    </w:rPr>
  </w:style>
  <w:style w:type="table" w:styleId="16">
    <w:name w:val="Table Grid"/>
    <w:basedOn w:val="4"/>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7">
    <w:name w:val="List Paragraph"/>
    <w:basedOn w:val="1"/>
    <w:link w:val="24"/>
    <w:qFormat/>
    <w:uiPriority w:val="34"/>
    <w:pPr>
      <w:ind w:left="720"/>
      <w:contextualSpacing/>
    </w:pPr>
  </w:style>
  <w:style w:type="character" w:customStyle="1" w:styleId="18">
    <w:name w:val="Основной текст 2 Знак"/>
    <w:basedOn w:val="3"/>
    <w:link w:val="8"/>
    <w:semiHidden/>
    <w:qFormat/>
    <w:uiPriority w:val="99"/>
  </w:style>
  <w:style w:type="character" w:customStyle="1" w:styleId="19">
    <w:name w:val="Верхний колонтитул Знак"/>
    <w:basedOn w:val="3"/>
    <w:link w:val="9"/>
    <w:qFormat/>
    <w:uiPriority w:val="0"/>
    <w:rPr>
      <w:rFonts w:ascii="Times New Roman" w:hAnsi="Times New Roman" w:eastAsia="Times New Roman" w:cs="Times New Roman"/>
      <w:sz w:val="20"/>
      <w:szCs w:val="20"/>
      <w:lang w:eastAsia="ru-RU"/>
    </w:rPr>
  </w:style>
  <w:style w:type="character" w:customStyle="1" w:styleId="20">
    <w:name w:val="Основной текст Знак"/>
    <w:basedOn w:val="3"/>
    <w:link w:val="10"/>
    <w:qFormat/>
    <w:uiPriority w:val="0"/>
    <w:rPr>
      <w:rFonts w:ascii="Times New Roman" w:hAnsi="Times New Roman" w:eastAsia="Times New Roman" w:cs="Times New Roman"/>
      <w:sz w:val="20"/>
      <w:szCs w:val="20"/>
      <w:lang w:eastAsia="ru-RU"/>
    </w:rPr>
  </w:style>
  <w:style w:type="paragraph" w:customStyle="1" w:styleId="21">
    <w:name w:val="Default"/>
    <w:qFormat/>
    <w:uiPriority w:val="0"/>
    <w:pPr>
      <w:autoSpaceDE w:val="0"/>
      <w:autoSpaceDN w:val="0"/>
      <w:adjustRightInd w:val="0"/>
      <w:spacing w:after="0" w:line="240" w:lineRule="auto"/>
    </w:pPr>
    <w:rPr>
      <w:rFonts w:ascii="Times New Roman" w:hAnsi="Times New Roman" w:eastAsia="Times New Roman" w:cs="Times New Roman"/>
      <w:color w:val="000000"/>
      <w:sz w:val="24"/>
      <w:szCs w:val="24"/>
      <w:lang w:val="ru-RU" w:eastAsia="ru-RU" w:bidi="ar-SA"/>
    </w:rPr>
  </w:style>
  <w:style w:type="table" w:customStyle="1" w:styleId="22">
    <w:name w:val="Сетка таблицы1"/>
    <w:basedOn w:val="4"/>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
    <w:name w:val="Сетка таблицы12"/>
    <w:basedOn w:val="4"/>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4">
    <w:name w:val="Абзац списка Знак"/>
    <w:basedOn w:val="3"/>
    <w:link w:val="17"/>
    <w:qFormat/>
    <w:locked/>
    <w:uiPriority w:val="34"/>
  </w:style>
  <w:style w:type="character" w:customStyle="1" w:styleId="25">
    <w:name w:val="Нижний колонтитул Знак"/>
    <w:basedOn w:val="3"/>
    <w:link w:val="11"/>
    <w:qFormat/>
    <w:uiPriority w:val="99"/>
  </w:style>
  <w:style w:type="character" w:customStyle="1" w:styleId="26">
    <w:name w:val="Подзаголовок Знак"/>
    <w:basedOn w:val="3"/>
    <w:link w:val="14"/>
    <w:qFormat/>
    <w:uiPriority w:val="11"/>
    <w:rPr>
      <w:rFonts w:eastAsiaTheme="minorEastAsia"/>
      <w:color w:val="595959" w:themeColor="text1" w:themeTint="A6"/>
      <w:spacing w:val="15"/>
      <w14:textFill>
        <w14:solidFill>
          <w14:schemeClr w14:val="tx1">
            <w14:lumMod w14:val="65000"/>
            <w14:lumOff w14:val="35000"/>
          </w14:schemeClr>
        </w14:solidFill>
      </w14:textFill>
    </w:rPr>
  </w:style>
  <w:style w:type="character" w:customStyle="1" w:styleId="27">
    <w:name w:val="Текст выноски Знак"/>
    <w:basedOn w:val="3"/>
    <w:link w:val="7"/>
    <w:semiHidden/>
    <w:qFormat/>
    <w:uiPriority w:val="99"/>
    <w:rPr>
      <w:rFonts w:ascii="Segoe UI" w:hAnsi="Segoe UI" w:cs="Segoe UI"/>
      <w:sz w:val="18"/>
      <w:szCs w:val="18"/>
    </w:rPr>
  </w:style>
  <w:style w:type="table" w:customStyle="1" w:styleId="28">
    <w:name w:val="Сетка таблицы11"/>
    <w:basedOn w:val="4"/>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9">
    <w:name w:val="apple-converted-space"/>
    <w:basedOn w:val="3"/>
    <w:qFormat/>
    <w:uiPriority w:val="0"/>
  </w:style>
  <w:style w:type="paragraph" w:styleId="30">
    <w:name w:val="No Spacing"/>
    <w:link w:val="32"/>
    <w:qFormat/>
    <w:uiPriority w:val="1"/>
    <w:pPr>
      <w:suppressAutoHyphens/>
      <w:spacing w:after="0" w:line="240" w:lineRule="auto"/>
    </w:pPr>
    <w:rPr>
      <w:rFonts w:ascii="Calibri" w:hAnsi="Calibri" w:eastAsia="Calibri" w:cs="Calibri"/>
      <w:sz w:val="22"/>
      <w:szCs w:val="22"/>
      <w:lang w:val="ru-RU" w:eastAsia="ar-SA" w:bidi="ar-SA"/>
    </w:rPr>
  </w:style>
  <w:style w:type="paragraph" w:customStyle="1" w:styleId="31">
    <w:name w:val="Основной текст10"/>
    <w:basedOn w:val="1"/>
    <w:semiHidden/>
    <w:qFormat/>
    <w:uiPriority w:val="99"/>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character" w:customStyle="1" w:styleId="32">
    <w:name w:val="Без интервала Знак"/>
    <w:basedOn w:val="3"/>
    <w:link w:val="30"/>
    <w:qFormat/>
    <w:uiPriority w:val="1"/>
    <w:rPr>
      <w:rFonts w:ascii="Calibri" w:hAnsi="Calibri" w:eastAsia="Calibri" w:cs="Calibri"/>
      <w:lang w:eastAsia="ar-SA"/>
    </w:rPr>
  </w:style>
  <w:style w:type="character" w:customStyle="1" w:styleId="33">
    <w:name w:val="Заголовок 2 Знак"/>
    <w:basedOn w:val="3"/>
    <w:link w:val="2"/>
    <w:qFormat/>
    <w:uiPriority w:val="9"/>
    <w:rPr>
      <w:rFonts w:asciiTheme="majorHAnsi" w:hAnsiTheme="majorHAnsi" w:eastAsiaTheme="majorEastAsia" w:cstheme="majorBidi"/>
      <w:b/>
      <w:bCs/>
      <w:color w:val="5B9BD5" w:themeColor="accent1"/>
      <w:sz w:val="26"/>
      <w:szCs w:val="26"/>
      <w14:textFill>
        <w14:solidFill>
          <w14:schemeClr w14:val="accent1"/>
        </w14:solidFill>
      </w14:textFill>
    </w:rPr>
  </w:style>
  <w:style w:type="character" w:customStyle="1" w:styleId="34">
    <w:name w:val="Основной текст 3 Знак"/>
    <w:basedOn w:val="3"/>
    <w:link w:val="13"/>
    <w:semiHidden/>
    <w:qFormat/>
    <w:uiPriority w:val="99"/>
    <w:rPr>
      <w:sz w:val="16"/>
      <w:szCs w:val="16"/>
    </w:rPr>
  </w:style>
  <w:style w:type="table" w:customStyle="1" w:styleId="35">
    <w:name w:val="Сетка таблицы121"/>
    <w:basedOn w:val="4"/>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36">
    <w:name w:val="Основной текст (2)_"/>
    <w:link w:val="37"/>
    <w:qFormat/>
    <w:uiPriority w:val="0"/>
    <w:rPr>
      <w:sz w:val="23"/>
      <w:szCs w:val="23"/>
      <w:shd w:val="clear" w:color="auto" w:fill="FFFFFF"/>
    </w:rPr>
  </w:style>
  <w:style w:type="paragraph" w:customStyle="1" w:styleId="37">
    <w:name w:val="Основной текст (2)"/>
    <w:basedOn w:val="1"/>
    <w:link w:val="36"/>
    <w:qFormat/>
    <w:uiPriority w:val="0"/>
    <w:pPr>
      <w:shd w:val="clear" w:color="auto" w:fill="FFFFFF"/>
      <w:spacing w:after="0" w:line="0" w:lineRule="atLeast"/>
    </w:pPr>
    <w:rPr>
      <w:sz w:val="23"/>
      <w:szCs w:val="23"/>
    </w:rPr>
  </w:style>
  <w:style w:type="character" w:customStyle="1" w:styleId="38">
    <w:name w:val="Основной текст (2) + 9 pt"/>
    <w:qFormat/>
    <w:uiPriority w:val="0"/>
    <w:rPr>
      <w:rFonts w:ascii="Times New Roman" w:hAnsi="Times New Roman" w:eastAsia="Times New Roman" w:cs="Times New Roman"/>
      <w:color w:val="232323"/>
      <w:spacing w:val="0"/>
      <w:w w:val="100"/>
      <w:position w:val="0"/>
      <w:sz w:val="18"/>
      <w:szCs w:val="18"/>
      <w:u w:val="none"/>
      <w:shd w:val="clear" w:color="auto" w:fill="FFFFFF"/>
      <w:lang w:val="ru-RU" w:eastAsia="ru-RU" w:bidi="ru-RU"/>
    </w:rPr>
  </w:style>
  <w:style w:type="paragraph" w:customStyle="1" w:styleId="39">
    <w:name w:val="заголовок 3 порядка"/>
    <w:basedOn w:val="1"/>
    <w:qFormat/>
    <w:uiPriority w:val="0"/>
    <w:pPr>
      <w:spacing w:after="0" w:line="336" w:lineRule="auto"/>
      <w:jc w:val="both"/>
    </w:pPr>
    <w:rPr>
      <w:rFonts w:ascii="Times New Roman" w:hAnsi="Times New Roman" w:eastAsia="Times New Roman" w:cs="Times New Roman"/>
      <w:i/>
      <w:sz w:val="24"/>
      <w:szCs w:val="24"/>
      <w:lang w:eastAsia="ru-RU"/>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1C8136-D6F4-4D0C-9B4E-6AD5A635B9F6}">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128</Pages>
  <Words>35521</Words>
  <Characters>202470</Characters>
  <Lines>1687</Lines>
  <Paragraphs>475</Paragraphs>
  <TotalTime>2185</TotalTime>
  <ScaleCrop>false</ScaleCrop>
  <LinksUpToDate>false</LinksUpToDate>
  <CharactersWithSpaces>237516</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2019-01-12T00:59:00Z</dcterms:created>
  <dc:creator>Домашний</dc:creator>
  <cp:lastModifiedBy>kab322-03</cp:lastModifiedBy>
  <cp:lastPrinted>2019-02-14T02:46:00Z</cp:lastPrinted>
  <dcterms:modified xsi:type="dcterms:W3CDTF">2026-05-07T03:08:50Z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0C0C7CE252A54DC7A2B2AE780E7CEC2F_12</vt:lpwstr>
  </property>
</Properties>
</file>